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Default="003051C5">
      <w:pPr>
        <w:widowControl/>
        <w:jc w:val="left"/>
        <w:rPr>
          <w:rFonts w:ascii="Times New Roman" w:hAnsi="Times New Roman" w:cs="Times New Roman"/>
          <w:b/>
          <w:snapToGrid w:val="0"/>
          <w:kern w:val="0"/>
          <w:sz w:val="52"/>
          <w:szCs w:val="84"/>
        </w:rPr>
      </w:pPr>
    </w:p>
    <w:p w:rsidR="003051C5" w:rsidRDefault="003051C5">
      <w:pPr>
        <w:autoSpaceDE w:val="0"/>
        <w:autoSpaceDN w:val="0"/>
        <w:rPr>
          <w:rFonts w:ascii="Times New Roman" w:hAnsi="Times New Roman" w:cs="Times New Roman"/>
          <w:b/>
          <w:snapToGrid w:val="0"/>
          <w:kern w:val="0"/>
          <w:sz w:val="52"/>
          <w:szCs w:val="84"/>
        </w:rPr>
      </w:pPr>
    </w:p>
    <w:p w:rsidR="003051C5" w:rsidRDefault="003051C5">
      <w:pPr>
        <w:autoSpaceDE w:val="0"/>
        <w:autoSpaceDN w:val="0"/>
        <w:rPr>
          <w:rFonts w:ascii="Times New Roman" w:hAnsi="Times New Roman" w:cs="Times New Roman"/>
          <w:b/>
          <w:snapToGrid w:val="0"/>
          <w:kern w:val="0"/>
          <w:sz w:val="52"/>
          <w:szCs w:val="84"/>
        </w:rPr>
      </w:pPr>
    </w:p>
    <w:p w:rsidR="003051C5" w:rsidRDefault="0053238D">
      <w:pPr>
        <w:autoSpaceDE w:val="0"/>
        <w:autoSpaceDN w:val="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rsidR="003051C5" w:rsidRDefault="0053238D">
      <w:pPr>
        <w:autoSpaceDE w:val="0"/>
        <w:autoSpaceDN w:val="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流量监测平台采购项目</w:t>
      </w:r>
    </w:p>
    <w:p w:rsidR="003051C5" w:rsidRDefault="003051C5">
      <w:pPr>
        <w:autoSpaceDE w:val="0"/>
        <w:autoSpaceDN w:val="0"/>
        <w:jc w:val="left"/>
        <w:rPr>
          <w:rFonts w:ascii="Times New Roman" w:hAnsi="Times New Roman" w:cs="Times New Roman"/>
          <w:snapToGrid w:val="0"/>
          <w:kern w:val="0"/>
          <w:sz w:val="18"/>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3051C5">
      <w:pPr>
        <w:autoSpaceDE w:val="0"/>
        <w:autoSpaceDN w:val="0"/>
        <w:jc w:val="left"/>
        <w:rPr>
          <w:rFonts w:ascii="Times New Roman" w:hAnsi="Times New Roman" w:cs="Times New Roman"/>
          <w:snapToGrid w:val="0"/>
          <w:kern w:val="0"/>
          <w:sz w:val="20"/>
        </w:rPr>
      </w:pPr>
    </w:p>
    <w:p w:rsidR="003051C5" w:rsidRDefault="0053238D">
      <w:pPr>
        <w:autoSpaceDE w:val="0"/>
        <w:autoSpaceDN w:val="0"/>
        <w:jc w:val="center"/>
        <w:rPr>
          <w:rFonts w:ascii="Times New Roman" w:hAnsi="Times New Roman" w:cs="Times New Roman"/>
          <w:b/>
          <w:snapToGrid w:val="0"/>
          <w:kern w:val="0"/>
          <w:sz w:val="84"/>
          <w:szCs w:val="84"/>
        </w:rPr>
      </w:pPr>
      <w:r>
        <w:rPr>
          <w:rFonts w:ascii="Times New Roman" w:hAnsi="Times New Roman" w:cs="Times New Roman"/>
          <w:b/>
          <w:snapToGrid w:val="0"/>
          <w:kern w:val="0"/>
          <w:sz w:val="84"/>
          <w:szCs w:val="84"/>
        </w:rPr>
        <w:t>比选文件</w:t>
      </w: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jc w:val="center"/>
        <w:rPr>
          <w:rFonts w:ascii="Times New Roman" w:hAnsi="Times New Roman" w:cs="Times New Roman"/>
          <w:b/>
          <w:snapToGrid w:val="0"/>
          <w:kern w:val="0"/>
          <w:szCs w:val="28"/>
        </w:rPr>
      </w:pPr>
    </w:p>
    <w:p w:rsidR="003051C5" w:rsidRDefault="003051C5">
      <w:pPr>
        <w:autoSpaceDE w:val="0"/>
        <w:autoSpaceDN w:val="0"/>
        <w:rPr>
          <w:rFonts w:ascii="Times New Roman" w:hAnsi="Times New Roman" w:cs="Times New Roman"/>
          <w:b/>
          <w:snapToGrid w:val="0"/>
          <w:kern w:val="0"/>
          <w:szCs w:val="28"/>
        </w:rPr>
      </w:pPr>
    </w:p>
    <w:p w:rsidR="003051C5" w:rsidRDefault="0053238D">
      <w:pPr>
        <w:autoSpaceDE w:val="0"/>
        <w:autoSpaceDN w:val="0"/>
        <w:jc w:val="center"/>
        <w:rPr>
          <w:rFonts w:ascii="Times New Roman" w:hAnsi="Times New Roman" w:cs="Times New Roman"/>
          <w:b/>
          <w:snapToGrid w:val="0"/>
          <w:kern w:val="0"/>
          <w:sz w:val="32"/>
          <w:szCs w:val="28"/>
        </w:rPr>
      </w:pPr>
      <w:r>
        <w:rPr>
          <w:rFonts w:ascii="Times New Roman" w:hAnsi="Times New Roman" w:cs="Times New Roman"/>
          <w:b/>
          <w:snapToGrid w:val="0"/>
          <w:kern w:val="0"/>
          <w:sz w:val="32"/>
          <w:szCs w:val="28"/>
        </w:rPr>
        <w:t>2023</w:t>
      </w:r>
      <w:r>
        <w:rPr>
          <w:rFonts w:ascii="Times New Roman" w:hAnsi="Times New Roman" w:cs="Times New Roman"/>
          <w:b/>
          <w:snapToGrid w:val="0"/>
          <w:kern w:val="0"/>
          <w:sz w:val="32"/>
          <w:szCs w:val="28"/>
        </w:rPr>
        <w:t>年</w:t>
      </w:r>
      <w:r>
        <w:rPr>
          <w:rFonts w:ascii="Times New Roman" w:hAnsi="Times New Roman" w:cs="Times New Roman"/>
          <w:b/>
          <w:snapToGrid w:val="0"/>
          <w:kern w:val="0"/>
          <w:sz w:val="32"/>
          <w:szCs w:val="28"/>
        </w:rPr>
        <w:t>3</w:t>
      </w:r>
      <w:bookmarkStart w:id="0" w:name="_GoBack"/>
      <w:bookmarkEnd w:id="0"/>
      <w:r>
        <w:rPr>
          <w:rFonts w:ascii="Times New Roman" w:hAnsi="Times New Roman" w:cs="Times New Roman"/>
          <w:b/>
          <w:snapToGrid w:val="0"/>
          <w:kern w:val="0"/>
          <w:sz w:val="32"/>
          <w:szCs w:val="28"/>
        </w:rPr>
        <w:t>月</w:t>
      </w:r>
    </w:p>
    <w:p w:rsidR="003051C5" w:rsidRDefault="0053238D">
      <w:pPr>
        <w:snapToGrid w:val="0"/>
        <w:jc w:val="center"/>
        <w:rPr>
          <w:rFonts w:ascii="Times New Roman" w:hAnsi="Times New Roman" w:cs="Times New Roman"/>
          <w:b/>
          <w:snapToGrid w:val="0"/>
          <w:kern w:val="0"/>
          <w:sz w:val="44"/>
          <w:szCs w:val="44"/>
        </w:rPr>
      </w:pPr>
      <w:r>
        <w:rPr>
          <w:rFonts w:ascii="Times New Roman" w:hAnsi="Times New Roman" w:cs="Times New Roman"/>
          <w:snapToGrid w:val="0"/>
          <w:kern w:val="0"/>
          <w:sz w:val="24"/>
          <w:szCs w:val="24"/>
        </w:rPr>
        <w:br w:type="page"/>
      </w:r>
      <w:r>
        <w:rPr>
          <w:rFonts w:ascii="Times New Roman" w:hAnsi="Times New Roman" w:cs="Times New Roman"/>
          <w:b/>
          <w:snapToGrid w:val="0"/>
          <w:kern w:val="0"/>
          <w:sz w:val="44"/>
          <w:szCs w:val="44"/>
        </w:rPr>
        <w:lastRenderedPageBreak/>
        <w:t>目录</w:t>
      </w:r>
    </w:p>
    <w:p w:rsidR="003051C5" w:rsidRDefault="003051C5" w:rsidP="00291EDD">
      <w:pPr>
        <w:pStyle w:val="10"/>
        <w:tabs>
          <w:tab w:val="right" w:leader="dot" w:pos="8306"/>
        </w:tabs>
        <w:ind w:firstLine="240"/>
      </w:pPr>
      <w:r>
        <w:rPr>
          <w:rFonts w:ascii="Times New Roman" w:hAnsi="Times New Roman" w:cs="Times New Roman"/>
          <w:snapToGrid w:val="0"/>
          <w:kern w:val="0"/>
          <w:sz w:val="24"/>
          <w:szCs w:val="24"/>
        </w:rPr>
        <w:fldChar w:fldCharType="begin"/>
      </w:r>
      <w:r w:rsidR="0053238D">
        <w:rPr>
          <w:rFonts w:ascii="Times New Roman" w:hAnsi="Times New Roman" w:cs="Times New Roman"/>
          <w:snapToGrid w:val="0"/>
          <w:kern w:val="0"/>
          <w:sz w:val="24"/>
          <w:szCs w:val="24"/>
        </w:rPr>
        <w:instrText xml:space="preserve">TOC \o "1-1" \h \z \u </w:instrText>
      </w:r>
      <w:r>
        <w:rPr>
          <w:rFonts w:ascii="Times New Roman" w:hAnsi="Times New Roman" w:cs="Times New Roman"/>
          <w:snapToGrid w:val="0"/>
          <w:kern w:val="0"/>
          <w:sz w:val="24"/>
          <w:szCs w:val="24"/>
        </w:rPr>
        <w:fldChar w:fldCharType="separate"/>
      </w:r>
      <w:hyperlink w:anchor="_Toc41348798" w:history="1">
        <w:r w:rsidR="0053238D">
          <w:rPr>
            <w:rFonts w:ascii="Times New Roman" w:hAnsi="Times New Roman" w:cs="Times New Roman"/>
          </w:rPr>
          <w:t>第一章</w:t>
        </w:r>
        <w:r w:rsidR="0053238D">
          <w:rPr>
            <w:rFonts w:ascii="Times New Roman" w:hAnsi="Times New Roman" w:cs="Times New Roman"/>
          </w:rPr>
          <w:t xml:space="preserve"> </w:t>
        </w:r>
        <w:r w:rsidR="0053238D">
          <w:rPr>
            <w:rFonts w:ascii="Times New Roman" w:hAnsi="Times New Roman" w:cs="Times New Roman"/>
          </w:rPr>
          <w:t>比选公告</w:t>
        </w:r>
        <w:r w:rsidR="0053238D">
          <w:tab/>
        </w:r>
        <w:r>
          <w:fldChar w:fldCharType="begin"/>
        </w:r>
        <w:r w:rsidR="0053238D">
          <w:instrText>PageRef _Toc41348798 \h</w:instrText>
        </w:r>
        <w:r>
          <w:fldChar w:fldCharType="separate"/>
        </w:r>
        <w:r w:rsidR="0053238D">
          <w:t>3</w:t>
        </w:r>
        <w:r>
          <w:fldChar w:fldCharType="end"/>
        </w:r>
      </w:hyperlink>
    </w:p>
    <w:p w:rsidR="003051C5" w:rsidRDefault="003051C5" w:rsidP="00291EDD">
      <w:pPr>
        <w:pStyle w:val="10"/>
        <w:tabs>
          <w:tab w:val="right" w:leader="dot" w:pos="8306"/>
        </w:tabs>
        <w:ind w:firstLine="280"/>
      </w:pPr>
      <w:hyperlink w:anchor="_Toc41348799" w:history="1">
        <w:r w:rsidR="0053238D">
          <w:rPr>
            <w:rFonts w:ascii="Times New Roman" w:hAnsi="Times New Roman" w:cs="Times New Roman"/>
          </w:rPr>
          <w:t>第二章</w:t>
        </w:r>
        <w:r w:rsidR="0053238D">
          <w:rPr>
            <w:rFonts w:ascii="Times New Roman" w:hAnsi="Times New Roman" w:cs="Times New Roman"/>
          </w:rPr>
          <w:t xml:space="preserve"> </w:t>
        </w:r>
        <w:r w:rsidR="0053238D">
          <w:rPr>
            <w:rFonts w:ascii="Times New Roman" w:hAnsi="Times New Roman" w:cs="Times New Roman"/>
          </w:rPr>
          <w:t>项目介绍</w:t>
        </w:r>
        <w:r w:rsidR="0053238D">
          <w:tab/>
        </w:r>
        <w:r>
          <w:fldChar w:fldCharType="begin"/>
        </w:r>
        <w:r w:rsidR="0053238D">
          <w:instrText>PageRef _Toc41348799 \h</w:instrText>
        </w:r>
        <w:r>
          <w:fldChar w:fldCharType="separate"/>
        </w:r>
        <w:r w:rsidR="0053238D">
          <w:t>6</w:t>
        </w:r>
        <w:r>
          <w:fldChar w:fldCharType="end"/>
        </w:r>
      </w:hyperlink>
    </w:p>
    <w:p w:rsidR="003051C5" w:rsidRDefault="003051C5" w:rsidP="00291EDD">
      <w:pPr>
        <w:pStyle w:val="10"/>
        <w:tabs>
          <w:tab w:val="right" w:leader="dot" w:pos="8306"/>
        </w:tabs>
        <w:ind w:firstLine="280"/>
      </w:pPr>
      <w:hyperlink w:anchor="_Toc41348800" w:history="1">
        <w:r w:rsidR="0053238D">
          <w:rPr>
            <w:rFonts w:ascii="Times New Roman" w:hAnsi="Times New Roman" w:cs="Times New Roman"/>
          </w:rPr>
          <w:t>第三章</w:t>
        </w:r>
        <w:r w:rsidR="0053238D">
          <w:rPr>
            <w:rFonts w:ascii="Times New Roman" w:hAnsi="Times New Roman" w:cs="Times New Roman"/>
          </w:rPr>
          <w:t xml:space="preserve"> </w:t>
        </w:r>
        <w:r w:rsidR="0053238D">
          <w:rPr>
            <w:rFonts w:ascii="Times New Roman" w:hAnsi="Times New Roman" w:cs="Times New Roman"/>
          </w:rPr>
          <w:t>技术条款</w:t>
        </w:r>
        <w:r w:rsidR="0053238D">
          <w:tab/>
        </w:r>
        <w:r>
          <w:fldChar w:fldCharType="begin"/>
        </w:r>
        <w:r w:rsidR="0053238D">
          <w:instrText>PageRef _Toc41348800 \h</w:instrText>
        </w:r>
        <w:r>
          <w:fldChar w:fldCharType="separate"/>
        </w:r>
        <w:r w:rsidR="0053238D">
          <w:t>8</w:t>
        </w:r>
        <w:r>
          <w:fldChar w:fldCharType="end"/>
        </w:r>
      </w:hyperlink>
    </w:p>
    <w:p w:rsidR="003051C5" w:rsidRDefault="003051C5" w:rsidP="00291EDD">
      <w:pPr>
        <w:pStyle w:val="10"/>
        <w:tabs>
          <w:tab w:val="right" w:leader="dot" w:pos="8306"/>
        </w:tabs>
        <w:ind w:firstLine="280"/>
      </w:pPr>
      <w:hyperlink w:anchor="_Toc41348801" w:history="1">
        <w:r w:rsidR="0053238D">
          <w:rPr>
            <w:rFonts w:ascii="Times New Roman" w:hAnsi="Times New Roman" w:cs="Times New Roman"/>
          </w:rPr>
          <w:t>第四章</w:t>
        </w:r>
        <w:r w:rsidR="0053238D">
          <w:rPr>
            <w:rFonts w:ascii="Times New Roman" w:hAnsi="Times New Roman" w:cs="Times New Roman"/>
          </w:rPr>
          <w:t xml:space="preserve"> </w:t>
        </w:r>
        <w:r w:rsidR="0053238D">
          <w:rPr>
            <w:rFonts w:ascii="Times New Roman" w:hAnsi="Times New Roman" w:cs="Times New Roman"/>
          </w:rPr>
          <w:t>商务条款</w:t>
        </w:r>
        <w:r w:rsidR="0053238D">
          <w:tab/>
        </w:r>
        <w:r>
          <w:fldChar w:fldCharType="begin"/>
        </w:r>
        <w:r w:rsidR="0053238D">
          <w:instrText>PageRef _Toc41348801 \h</w:instrText>
        </w:r>
        <w:r>
          <w:fldChar w:fldCharType="separate"/>
        </w:r>
        <w:r w:rsidR="0053238D">
          <w:t>13</w:t>
        </w:r>
        <w:r>
          <w:fldChar w:fldCharType="end"/>
        </w:r>
      </w:hyperlink>
    </w:p>
    <w:p w:rsidR="003051C5" w:rsidRDefault="003051C5" w:rsidP="00291EDD">
      <w:pPr>
        <w:pStyle w:val="10"/>
        <w:tabs>
          <w:tab w:val="right" w:leader="dot" w:pos="8306"/>
        </w:tabs>
        <w:ind w:firstLine="280"/>
      </w:pPr>
      <w:hyperlink w:anchor="_Toc41348802" w:history="1">
        <w:r w:rsidR="0053238D">
          <w:rPr>
            <w:rFonts w:ascii="Times New Roman" w:hAnsi="Times New Roman" w:cs="Times New Roman"/>
          </w:rPr>
          <w:t>第五章</w:t>
        </w:r>
        <w:r w:rsidR="0053238D">
          <w:rPr>
            <w:rFonts w:ascii="Times New Roman" w:hAnsi="Times New Roman" w:cs="Times New Roman"/>
          </w:rPr>
          <w:t xml:space="preserve"> </w:t>
        </w:r>
        <w:r w:rsidR="0053238D">
          <w:rPr>
            <w:rFonts w:ascii="Times New Roman" w:hAnsi="Times New Roman" w:cs="Times New Roman"/>
          </w:rPr>
          <w:t>评选方法、评选标准和废选条款</w:t>
        </w:r>
        <w:r w:rsidR="0053238D">
          <w:tab/>
        </w:r>
        <w:r>
          <w:fldChar w:fldCharType="begin"/>
        </w:r>
        <w:r w:rsidR="0053238D">
          <w:instrText>PageRef</w:instrText>
        </w:r>
        <w:r w:rsidR="0053238D">
          <w:instrText xml:space="preserve"> _Toc41348802 \h</w:instrText>
        </w:r>
        <w:r>
          <w:fldChar w:fldCharType="separate"/>
        </w:r>
        <w:r w:rsidR="0053238D">
          <w:t>15</w:t>
        </w:r>
        <w:r>
          <w:fldChar w:fldCharType="end"/>
        </w:r>
      </w:hyperlink>
    </w:p>
    <w:p w:rsidR="003051C5" w:rsidRDefault="003051C5" w:rsidP="00291EDD">
      <w:pPr>
        <w:pStyle w:val="10"/>
        <w:tabs>
          <w:tab w:val="right" w:leader="dot" w:pos="8306"/>
        </w:tabs>
        <w:ind w:firstLine="280"/>
      </w:pPr>
      <w:hyperlink w:anchor="_Toc41348803" w:history="1">
        <w:r w:rsidR="0053238D">
          <w:rPr>
            <w:rFonts w:ascii="Times New Roman" w:hAnsi="Times New Roman" w:cs="Times New Roman"/>
          </w:rPr>
          <w:t>第六章</w:t>
        </w:r>
        <w:r w:rsidR="0053238D">
          <w:rPr>
            <w:rFonts w:ascii="Times New Roman" w:hAnsi="Times New Roman" w:cs="Times New Roman"/>
          </w:rPr>
          <w:t xml:space="preserve"> </w:t>
        </w:r>
        <w:r w:rsidR="0053238D">
          <w:rPr>
            <w:rFonts w:ascii="Times New Roman" w:hAnsi="Times New Roman" w:cs="Times New Roman"/>
          </w:rPr>
          <w:t>参选人须知</w:t>
        </w:r>
        <w:r w:rsidR="0053238D">
          <w:tab/>
        </w:r>
        <w:r>
          <w:fldChar w:fldCharType="begin"/>
        </w:r>
        <w:r w:rsidR="0053238D">
          <w:instrText>PageRef _Toc41348803 \h</w:instrText>
        </w:r>
        <w:r>
          <w:fldChar w:fldCharType="separate"/>
        </w:r>
        <w:r w:rsidR="0053238D">
          <w:t>21</w:t>
        </w:r>
        <w:r>
          <w:fldChar w:fldCharType="end"/>
        </w:r>
      </w:hyperlink>
    </w:p>
    <w:p w:rsidR="003051C5" w:rsidRDefault="003051C5" w:rsidP="00291EDD">
      <w:pPr>
        <w:pStyle w:val="10"/>
        <w:ind w:firstLine="280"/>
      </w:pPr>
      <w:hyperlink w:anchor="_Toc41348804" w:history="1">
        <w:r w:rsidR="0053238D">
          <w:rPr>
            <w:rFonts w:ascii="Times New Roman" w:hAnsi="Times New Roman" w:cs="Times New Roman"/>
          </w:rPr>
          <w:t>第七章</w:t>
        </w:r>
        <w:r w:rsidR="0053238D">
          <w:rPr>
            <w:rFonts w:ascii="Times New Roman" w:hAnsi="Times New Roman" w:cs="Times New Roman"/>
          </w:rPr>
          <w:t xml:space="preserve"> </w:t>
        </w:r>
        <w:r w:rsidR="0053238D">
          <w:rPr>
            <w:rFonts w:ascii="Times New Roman" w:hAnsi="Times New Roman" w:cs="Times New Roman"/>
          </w:rPr>
          <w:t>参选文件</w:t>
        </w:r>
        <w:r w:rsidR="0053238D">
          <w:rPr>
            <w:rFonts w:ascii="Times New Roman" w:hAnsi="Times New Roman" w:cs="Times New Roman"/>
          </w:rPr>
          <w:t>格式</w:t>
        </w:r>
        <w:r w:rsidR="0053238D">
          <w:tab/>
        </w:r>
        <w:r>
          <w:fldChar w:fldCharType="begin"/>
        </w:r>
        <w:r w:rsidR="0053238D">
          <w:instrText>PageRef _Toc41348804 \h</w:instrText>
        </w:r>
        <w:r>
          <w:fldChar w:fldCharType="separate"/>
        </w:r>
        <w:r w:rsidR="0053238D">
          <w:t>26</w:t>
        </w:r>
        <w:r>
          <w:fldChar w:fldCharType="end"/>
        </w:r>
      </w:hyperlink>
      <w:r>
        <w:rPr>
          <w:rFonts w:ascii="Times New Roman" w:hAnsi="Times New Roman" w:cs="Times New Roman"/>
          <w:snapToGrid w:val="0"/>
          <w:kern w:val="0"/>
          <w:sz w:val="24"/>
          <w:szCs w:val="24"/>
        </w:rPr>
        <w:fldChar w:fldCharType="end"/>
      </w:r>
    </w:p>
    <w:p w:rsidR="003051C5" w:rsidRDefault="003051C5">
      <w:pPr>
        <w:widowControl/>
        <w:jc w:val="left"/>
        <w:rPr>
          <w:rFonts w:ascii="Times New Roman" w:hAnsi="Times New Roman" w:cs="Times New Roman"/>
          <w:snapToGrid w:val="0"/>
          <w:kern w:val="0"/>
          <w:sz w:val="24"/>
          <w:szCs w:val="24"/>
        </w:rPr>
      </w:pPr>
    </w:p>
    <w:p w:rsidR="003051C5" w:rsidRDefault="0053238D">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3051C5" w:rsidRDefault="0053238D" w:rsidP="00291EDD">
      <w:pPr>
        <w:pStyle w:val="1"/>
        <w:ind w:right="-39"/>
        <w:rPr>
          <w:rFonts w:ascii="Times New Roman" w:hAnsi="Times New Roman" w:cs="Times New Roman"/>
        </w:rPr>
      </w:pPr>
      <w:bookmarkStart w:id="1" w:name="_Toc440628903"/>
      <w:bookmarkStart w:id="2" w:name="_Toc469574661"/>
      <w:bookmarkStart w:id="3" w:name="_Toc6745"/>
      <w:bookmarkStart w:id="4" w:name="_Toc41348798"/>
      <w:r>
        <w:rPr>
          <w:rFonts w:ascii="Times New Roman" w:hAnsi="Times New Roman" w:cs="Times New Roman"/>
        </w:rPr>
        <w:lastRenderedPageBreak/>
        <w:t>第一章</w:t>
      </w:r>
      <w:bookmarkEnd w:id="1"/>
      <w:r>
        <w:rPr>
          <w:rFonts w:ascii="Times New Roman" w:hAnsi="Times New Roman" w:cs="Times New Roman"/>
        </w:rPr>
        <w:t xml:space="preserve"> </w:t>
      </w:r>
      <w:r>
        <w:rPr>
          <w:rFonts w:ascii="Times New Roman" w:hAnsi="Times New Roman" w:cs="Times New Roman"/>
        </w:rPr>
        <w:t>比选公告</w:t>
      </w:r>
      <w:bookmarkEnd w:id="2"/>
      <w:bookmarkEnd w:id="3"/>
      <w:bookmarkEnd w:id="4"/>
    </w:p>
    <w:p w:rsidR="003051C5" w:rsidRDefault="0053238D">
      <w:pPr>
        <w:pStyle w:val="20"/>
        <w:spacing w:before="0" w:after="0" w:line="360" w:lineRule="auto"/>
        <w:ind w:left="0" w:firstLineChars="200" w:firstLine="480"/>
        <w:rPr>
          <w:rFonts w:ascii="Times New Roman" w:eastAsia="宋体" w:hAnsi="Times New Roman" w:cs="Times New Roman"/>
          <w:snapToGrid w:val="0"/>
          <w:color w:val="BFBFBF"/>
          <w:kern w:val="0"/>
          <w:sz w:val="24"/>
          <w:szCs w:val="24"/>
        </w:rPr>
      </w:pPr>
      <w:r>
        <w:rPr>
          <w:rFonts w:ascii="Times New Roman" w:eastAsia="宋体" w:hAnsi="Times New Roman" w:cs="Times New Roman"/>
          <w:snapToGrid w:val="0"/>
          <w:kern w:val="0"/>
          <w:sz w:val="24"/>
          <w:szCs w:val="24"/>
        </w:rPr>
        <w:t>为有效提升我行网络安全监测响应能力，做好日常网络安全攻击流量监测和重要时期网络安全保障工作，计划采购一套流量监测平台。现对流量监测平台采购项目进行公开比选，特邀请有</w:t>
      </w:r>
      <w:bookmarkStart w:id="5" w:name="_Hlk59455120"/>
      <w:r>
        <w:rPr>
          <w:rFonts w:ascii="Times New Roman" w:eastAsia="宋体" w:hAnsi="Times New Roman" w:cs="Times New Roman"/>
          <w:snapToGrid w:val="0"/>
          <w:kern w:val="0"/>
          <w:sz w:val="24"/>
          <w:szCs w:val="24"/>
        </w:rPr>
        <w:t>意向</w:t>
      </w:r>
      <w:bookmarkEnd w:id="5"/>
      <w:r>
        <w:rPr>
          <w:rFonts w:ascii="Times New Roman" w:eastAsia="宋体" w:hAnsi="Times New Roman" w:cs="Times New Roman"/>
          <w:snapToGrid w:val="0"/>
          <w:kern w:val="0"/>
          <w:sz w:val="24"/>
          <w:szCs w:val="24"/>
        </w:rPr>
        <w:t>的潜在参选人进行参选。</w:t>
      </w:r>
    </w:p>
    <w:p w:rsidR="003051C5" w:rsidRDefault="0053238D" w:rsidP="00291EDD">
      <w:pPr>
        <w:pStyle w:val="2"/>
        <w:ind w:firstLine="482"/>
        <w:rPr>
          <w:rFonts w:ascii="Times New Roman" w:hAnsi="Times New Roman" w:cs="Times New Roman"/>
        </w:rPr>
      </w:pPr>
      <w:bookmarkStart w:id="6" w:name="_Toc89675127"/>
      <w:bookmarkStart w:id="7" w:name="_Toc55379218"/>
      <w:r>
        <w:rPr>
          <w:rFonts w:ascii="Times New Roman" w:hAnsi="Times New Roman" w:cs="Times New Roman"/>
        </w:rPr>
        <w:t>一、比选项目内容</w:t>
      </w:r>
      <w:bookmarkEnd w:id="6"/>
      <w:bookmarkEnd w:id="7"/>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645"/>
        <w:gridCol w:w="1843"/>
        <w:gridCol w:w="1947"/>
      </w:tblGrid>
      <w:tr w:rsidR="003051C5">
        <w:trPr>
          <w:jc w:val="center"/>
        </w:trPr>
        <w:tc>
          <w:tcPr>
            <w:tcW w:w="847" w:type="dxa"/>
            <w:vAlign w:val="center"/>
          </w:tcPr>
          <w:p w:rsidR="003051C5" w:rsidRDefault="0053238D">
            <w:pPr>
              <w:jc w:val="center"/>
              <w:rPr>
                <w:rFonts w:ascii="Times New Roman" w:hAnsi="Times New Roman" w:cs="Times New Roman"/>
                <w:b/>
                <w:snapToGrid w:val="0"/>
                <w:kern w:val="0"/>
                <w:sz w:val="24"/>
                <w:szCs w:val="24"/>
              </w:rPr>
            </w:pPr>
            <w:bookmarkStart w:id="8" w:name="_Toc478053862"/>
            <w:bookmarkStart w:id="9" w:name="_Toc478044645"/>
            <w:r>
              <w:rPr>
                <w:rFonts w:ascii="Times New Roman" w:hAnsi="Times New Roman" w:cs="Times New Roman"/>
                <w:b/>
                <w:snapToGrid w:val="0"/>
                <w:kern w:val="0"/>
                <w:sz w:val="24"/>
                <w:szCs w:val="24"/>
              </w:rPr>
              <w:t>序号</w:t>
            </w:r>
            <w:bookmarkEnd w:id="8"/>
            <w:bookmarkEnd w:id="9"/>
          </w:p>
        </w:tc>
        <w:tc>
          <w:tcPr>
            <w:tcW w:w="2633" w:type="dxa"/>
            <w:vAlign w:val="center"/>
          </w:tcPr>
          <w:p w:rsidR="003051C5" w:rsidRDefault="0053238D">
            <w:pPr>
              <w:jc w:val="center"/>
              <w:rPr>
                <w:rFonts w:ascii="Times New Roman" w:hAnsi="Times New Roman" w:cs="Times New Roman"/>
                <w:b/>
                <w:snapToGrid w:val="0"/>
                <w:kern w:val="0"/>
                <w:sz w:val="24"/>
                <w:szCs w:val="24"/>
              </w:rPr>
            </w:pPr>
            <w:bookmarkStart w:id="10" w:name="_Toc478053863"/>
            <w:bookmarkStart w:id="11" w:name="_Toc478044646"/>
            <w:r>
              <w:rPr>
                <w:rFonts w:ascii="Times New Roman" w:hAnsi="Times New Roman" w:cs="Times New Roman"/>
                <w:b/>
                <w:snapToGrid w:val="0"/>
                <w:kern w:val="0"/>
                <w:sz w:val="24"/>
                <w:szCs w:val="24"/>
              </w:rPr>
              <w:t>项目名称</w:t>
            </w:r>
            <w:bookmarkEnd w:id="10"/>
            <w:bookmarkEnd w:id="11"/>
          </w:p>
        </w:tc>
        <w:tc>
          <w:tcPr>
            <w:tcW w:w="1645" w:type="dxa"/>
            <w:vAlign w:val="center"/>
          </w:tcPr>
          <w:p w:rsidR="003051C5" w:rsidRDefault="0053238D">
            <w:pPr>
              <w:jc w:val="center"/>
              <w:rPr>
                <w:rFonts w:ascii="Times New Roman" w:hAnsi="Times New Roman" w:cs="Times New Roman"/>
                <w:b/>
                <w:snapToGrid w:val="0"/>
                <w:kern w:val="0"/>
                <w:sz w:val="24"/>
                <w:szCs w:val="24"/>
              </w:rPr>
            </w:pPr>
            <w:bookmarkStart w:id="12" w:name="_Toc478053864"/>
            <w:bookmarkStart w:id="13" w:name="_Toc478044647"/>
            <w:r>
              <w:rPr>
                <w:rFonts w:ascii="Times New Roman" w:hAnsi="Times New Roman" w:cs="Times New Roman"/>
                <w:b/>
                <w:snapToGrid w:val="0"/>
                <w:kern w:val="0"/>
                <w:sz w:val="24"/>
                <w:szCs w:val="24"/>
              </w:rPr>
              <w:t>最高限价</w:t>
            </w:r>
            <w:bookmarkEnd w:id="12"/>
            <w:bookmarkEnd w:id="13"/>
          </w:p>
        </w:tc>
        <w:tc>
          <w:tcPr>
            <w:tcW w:w="1843" w:type="dxa"/>
            <w:vAlign w:val="center"/>
          </w:tcPr>
          <w:p w:rsidR="003051C5" w:rsidRDefault="0053238D">
            <w:pPr>
              <w:jc w:val="center"/>
              <w:rPr>
                <w:rFonts w:ascii="Times New Roman" w:hAnsi="Times New Roman" w:cs="Times New Roman"/>
                <w:b/>
                <w:snapToGrid w:val="0"/>
                <w:kern w:val="0"/>
                <w:sz w:val="24"/>
                <w:szCs w:val="24"/>
              </w:rPr>
            </w:pPr>
            <w:bookmarkStart w:id="14" w:name="_Toc478053866"/>
            <w:bookmarkStart w:id="15" w:name="_Toc478044649"/>
            <w:r>
              <w:rPr>
                <w:rFonts w:ascii="Times New Roman" w:hAnsi="Times New Roman" w:cs="Times New Roman"/>
                <w:b/>
                <w:snapToGrid w:val="0"/>
                <w:kern w:val="0"/>
                <w:sz w:val="24"/>
                <w:szCs w:val="24"/>
              </w:rPr>
              <w:t>中选人数量</w:t>
            </w:r>
            <w:bookmarkEnd w:id="14"/>
            <w:bookmarkEnd w:id="15"/>
          </w:p>
        </w:tc>
        <w:tc>
          <w:tcPr>
            <w:tcW w:w="1947" w:type="dxa"/>
            <w:vAlign w:val="center"/>
          </w:tcPr>
          <w:p w:rsidR="003051C5" w:rsidRDefault="0053238D">
            <w:pPr>
              <w:jc w:val="center"/>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备注</w:t>
            </w:r>
          </w:p>
        </w:tc>
      </w:tr>
      <w:tr w:rsidR="003051C5">
        <w:trPr>
          <w:trHeight w:val="691"/>
          <w:jc w:val="center"/>
        </w:trPr>
        <w:tc>
          <w:tcPr>
            <w:tcW w:w="847" w:type="dxa"/>
            <w:vAlign w:val="center"/>
          </w:tcPr>
          <w:p w:rsidR="003051C5" w:rsidRDefault="0053238D">
            <w:pPr>
              <w:spacing w:line="360" w:lineRule="auto"/>
              <w:jc w:val="center"/>
              <w:rPr>
                <w:rFonts w:ascii="Times New Roman" w:hAnsi="Times New Roman" w:cs="Times New Roman"/>
                <w:snapToGrid w:val="0"/>
                <w:kern w:val="0"/>
                <w:sz w:val="24"/>
                <w:szCs w:val="24"/>
              </w:rPr>
            </w:pPr>
            <w:bookmarkStart w:id="16" w:name="_Toc478053868"/>
            <w:bookmarkStart w:id="17" w:name="_Toc478044651"/>
            <w:r>
              <w:rPr>
                <w:rFonts w:ascii="Times New Roman" w:hAnsi="Times New Roman" w:cs="Times New Roman"/>
                <w:snapToGrid w:val="0"/>
                <w:kern w:val="0"/>
                <w:sz w:val="24"/>
                <w:szCs w:val="24"/>
              </w:rPr>
              <w:t>1</w:t>
            </w:r>
            <w:bookmarkEnd w:id="16"/>
            <w:bookmarkEnd w:id="17"/>
          </w:p>
        </w:tc>
        <w:tc>
          <w:tcPr>
            <w:tcW w:w="2633" w:type="dxa"/>
            <w:vAlign w:val="center"/>
          </w:tcPr>
          <w:p w:rsidR="003051C5" w:rsidRDefault="0053238D">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流量监测平台采购项目</w:t>
            </w:r>
          </w:p>
        </w:tc>
        <w:tc>
          <w:tcPr>
            <w:tcW w:w="1645" w:type="dxa"/>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88.76</w:t>
            </w:r>
            <w:r>
              <w:rPr>
                <w:rFonts w:ascii="Times New Roman" w:hAnsi="Times New Roman" w:cs="Times New Roman"/>
                <w:snapToGrid w:val="0"/>
                <w:kern w:val="0"/>
                <w:sz w:val="24"/>
                <w:szCs w:val="24"/>
              </w:rPr>
              <w:t>万元</w:t>
            </w:r>
          </w:p>
        </w:tc>
        <w:tc>
          <w:tcPr>
            <w:tcW w:w="1843" w:type="dxa"/>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947" w:type="dxa"/>
            <w:vAlign w:val="center"/>
          </w:tcPr>
          <w:p w:rsidR="003051C5" w:rsidRDefault="0053238D">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分析平台</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台，流量探针</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台，含</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年原厂维保</w:t>
            </w:r>
          </w:p>
        </w:tc>
      </w:tr>
    </w:tbl>
    <w:p w:rsidR="003051C5" w:rsidRDefault="0053238D" w:rsidP="00291EDD">
      <w:pPr>
        <w:pStyle w:val="2"/>
        <w:ind w:firstLine="482"/>
        <w:rPr>
          <w:rFonts w:ascii="Times New Roman" w:hAnsi="Times New Roman" w:cs="Times New Roman"/>
        </w:rPr>
      </w:pPr>
      <w:bookmarkStart w:id="18" w:name="_Toc469574664"/>
      <w:bookmarkStart w:id="19" w:name="_Toc89675128"/>
      <w:bookmarkStart w:id="20" w:name="_Toc288224935"/>
      <w:bookmarkStart w:id="21" w:name="_Toc297817088"/>
      <w:bookmarkStart w:id="22" w:name="_Toc55379219"/>
      <w:r>
        <w:rPr>
          <w:rFonts w:ascii="Times New Roman" w:hAnsi="Times New Roman" w:cs="Times New Roman"/>
        </w:rPr>
        <w:t>二、参选人资格要求</w:t>
      </w:r>
      <w:bookmarkEnd w:id="18"/>
      <w:bookmarkEnd w:id="19"/>
      <w:bookmarkEnd w:id="20"/>
      <w:bookmarkEnd w:id="21"/>
      <w:bookmarkEnd w:id="22"/>
    </w:p>
    <w:p w:rsidR="003051C5" w:rsidRDefault="0053238D">
      <w:pPr>
        <w:snapToGrid w:val="0"/>
        <w:spacing w:line="360" w:lineRule="auto"/>
        <w:ind w:firstLineChars="200" w:firstLine="480"/>
        <w:rPr>
          <w:rFonts w:ascii="Times New Roman" w:hAnsi="Times New Roman" w:cs="Times New Roman"/>
          <w:snapToGrid w:val="0"/>
          <w:kern w:val="0"/>
          <w:sz w:val="24"/>
          <w:szCs w:val="24"/>
        </w:rPr>
      </w:pPr>
      <w:bookmarkStart w:id="23" w:name="_Hlk55488870"/>
      <w:r>
        <w:rPr>
          <w:rFonts w:ascii="Times New Roman" w:hAnsi="Times New Roman" w:cs="Times New Roman"/>
          <w:snapToGrid w:val="0"/>
          <w:kern w:val="0"/>
          <w:sz w:val="24"/>
          <w:szCs w:val="24"/>
        </w:rPr>
        <w:t>（一）基本资格条件</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具有独立承担民事责任的能力；</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具有良好的商业信誉和健全的财务会计制度；</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具有履行合同所必须的设备和专业技术能力；</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有依法缴纳税收和社会保障金的良好记录；</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三年内在经营活动中没有重大违法记录；</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法人及法定代表人没有被人民法院列为失信被执行人名单；</w:t>
      </w:r>
    </w:p>
    <w:p w:rsidR="003051C5" w:rsidRDefault="0053238D">
      <w:pPr>
        <w:pStyle w:val="11"/>
        <w:numPr>
          <w:ilvl w:val="0"/>
          <w:numId w:val="1"/>
        </w:numPr>
        <w:snapToGrid w:val="0"/>
        <w:spacing w:line="360" w:lineRule="auto"/>
        <w:ind w:firstLineChars="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法律、行政法规规定的其他条件。</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（二）特定资格条件</w:t>
      </w:r>
    </w:p>
    <w:p w:rsidR="003051C5" w:rsidRDefault="0053238D" w:rsidP="00291EDD">
      <w:pPr>
        <w:pStyle w:val="11"/>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、参选人为厂商直投或其合法代理商；</w:t>
      </w:r>
    </w:p>
    <w:p w:rsidR="003051C5" w:rsidRDefault="0053238D">
      <w:pPr>
        <w:pStyle w:val="a3"/>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）若为厂商直接参与比选，提供售后服务承诺函原件（包含原厂维保时间）。</w:t>
      </w:r>
    </w:p>
    <w:p w:rsidR="003051C5" w:rsidRDefault="0053238D">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）若为代理商参与比选，须提供比选产品原制造商对本项目的比选授权函原件及售后服务承诺函原件（包含原厂维保时间）。</w:t>
      </w:r>
    </w:p>
    <w:p w:rsidR="003051C5" w:rsidRDefault="0053238D">
      <w:pPr>
        <w:pStyle w:val="a3"/>
        <w:spacing w:line="360" w:lineRule="auto"/>
        <w:ind w:left="420" w:firstLineChars="15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）同一品牌的原厂商和代理商不能同时参与比选。</w:t>
      </w:r>
    </w:p>
    <w:p w:rsidR="003051C5" w:rsidRDefault="0053238D">
      <w:pPr>
        <w:pStyle w:val="a3"/>
        <w:spacing w:line="360" w:lineRule="auto"/>
        <w:ind w:left="420" w:firstLineChars="15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）同一品牌可以由原厂商或指定一家代理商参与比选。</w:t>
      </w:r>
    </w:p>
    <w:p w:rsidR="003051C5" w:rsidRDefault="0053238D">
      <w:pPr>
        <w:pStyle w:val="a3"/>
        <w:spacing w:line="360" w:lineRule="auto"/>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2</w:t>
      </w:r>
      <w:r>
        <w:rPr>
          <w:rFonts w:ascii="Times New Roman" w:hAnsi="Times New Roman" w:cs="Times New Roman"/>
          <w:sz w:val="24"/>
          <w:szCs w:val="24"/>
        </w:rPr>
        <w:t>、分析平台硬件要求：</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）支持多台设备集群；</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）冗余电源；</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）二路</w:t>
      </w:r>
      <w:r>
        <w:rPr>
          <w:rFonts w:ascii="Times New Roman" w:hAnsi="Times New Roman" w:cs="Times New Roman"/>
          <w:sz w:val="24"/>
          <w:szCs w:val="24"/>
        </w:rPr>
        <w:t>CPU</w:t>
      </w:r>
      <w:r>
        <w:rPr>
          <w:rFonts w:ascii="Times New Roman" w:hAnsi="Times New Roman" w:cs="Times New Roman"/>
          <w:sz w:val="24"/>
          <w:szCs w:val="24"/>
        </w:rPr>
        <w:t>，每路</w:t>
      </w:r>
      <w:r>
        <w:rPr>
          <w:rFonts w:ascii="Times New Roman" w:hAnsi="Times New Roman" w:cs="Times New Roman"/>
          <w:sz w:val="24"/>
          <w:szCs w:val="24"/>
        </w:rPr>
        <w:t>CPU</w:t>
      </w:r>
      <w:r>
        <w:rPr>
          <w:rFonts w:ascii="Times New Roman" w:hAnsi="Times New Roman" w:cs="Times New Roman"/>
          <w:sz w:val="24"/>
          <w:szCs w:val="24"/>
        </w:rPr>
        <w:t>不低于</w:t>
      </w:r>
      <w:r>
        <w:rPr>
          <w:rFonts w:ascii="Times New Roman" w:hAnsi="Times New Roman" w:cs="Times New Roman"/>
          <w:sz w:val="24"/>
          <w:szCs w:val="24"/>
        </w:rPr>
        <w:t>12</w:t>
      </w:r>
      <w:r>
        <w:rPr>
          <w:rFonts w:ascii="Times New Roman" w:hAnsi="Times New Roman" w:cs="Times New Roman"/>
          <w:sz w:val="24"/>
          <w:szCs w:val="24"/>
        </w:rPr>
        <w:t>核心；</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）内存不低于</w:t>
      </w:r>
      <w:r>
        <w:rPr>
          <w:rFonts w:ascii="Times New Roman" w:hAnsi="Times New Roman" w:cs="Times New Roman"/>
          <w:sz w:val="24"/>
          <w:szCs w:val="24"/>
        </w:rPr>
        <w:t>256G</w:t>
      </w:r>
      <w:r>
        <w:rPr>
          <w:rFonts w:ascii="Times New Roman" w:hAnsi="Times New Roman" w:cs="Times New Roman"/>
          <w:sz w:val="24"/>
          <w:szCs w:val="24"/>
        </w:rPr>
        <w:t>；</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5</w:t>
      </w:r>
      <w:r>
        <w:rPr>
          <w:rFonts w:ascii="Times New Roman" w:hAnsi="Times New Roman" w:cs="Times New Roman"/>
          <w:sz w:val="24"/>
          <w:szCs w:val="24"/>
        </w:rPr>
        <w:t>）系统盘为</w:t>
      </w:r>
      <w:r>
        <w:rPr>
          <w:rFonts w:ascii="Times New Roman" w:hAnsi="Times New Roman" w:cs="Times New Roman"/>
          <w:sz w:val="24"/>
          <w:szCs w:val="24"/>
        </w:rPr>
        <w:t>SATA 6Gpbs 2.5</w:t>
      </w:r>
      <w:r>
        <w:rPr>
          <w:rFonts w:ascii="Times New Roman" w:hAnsi="Times New Roman" w:cs="Times New Roman"/>
          <w:sz w:val="24"/>
          <w:szCs w:val="24"/>
        </w:rPr>
        <w:t>寸</w:t>
      </w:r>
      <w:r>
        <w:rPr>
          <w:rFonts w:ascii="Times New Roman" w:hAnsi="Times New Roman" w:cs="Times New Roman"/>
          <w:sz w:val="24"/>
          <w:szCs w:val="24"/>
        </w:rPr>
        <w:t>SSD</w:t>
      </w:r>
      <w:r>
        <w:rPr>
          <w:rFonts w:ascii="Times New Roman" w:hAnsi="Times New Roman" w:cs="Times New Roman"/>
          <w:sz w:val="24"/>
          <w:szCs w:val="24"/>
        </w:rPr>
        <w:t>硬盘，总容量</w:t>
      </w:r>
      <w:r>
        <w:rPr>
          <w:rFonts w:ascii="Times New Roman" w:hAnsi="Times New Roman" w:cs="Times New Roman"/>
          <w:sz w:val="24"/>
          <w:szCs w:val="24"/>
        </w:rPr>
        <w:t>不低于</w:t>
      </w:r>
      <w:r>
        <w:rPr>
          <w:rFonts w:ascii="Times New Roman" w:hAnsi="Times New Roman" w:cs="Times New Roman"/>
          <w:sz w:val="24"/>
          <w:szCs w:val="24"/>
        </w:rPr>
        <w:t>960G</w:t>
      </w:r>
      <w:r>
        <w:rPr>
          <w:rFonts w:ascii="Times New Roman" w:hAnsi="Times New Roman" w:cs="Times New Roman"/>
          <w:sz w:val="24"/>
          <w:szCs w:val="24"/>
        </w:rPr>
        <w:t>；</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）数据盘为</w:t>
      </w:r>
      <w:r>
        <w:rPr>
          <w:rFonts w:ascii="Times New Roman" w:hAnsi="Times New Roman" w:cs="Times New Roman"/>
          <w:sz w:val="24"/>
          <w:szCs w:val="24"/>
        </w:rPr>
        <w:t>7.2k SATA 6Gbps 3.5</w:t>
      </w:r>
      <w:r>
        <w:rPr>
          <w:rFonts w:ascii="Times New Roman" w:hAnsi="Times New Roman" w:cs="Times New Roman"/>
          <w:sz w:val="24"/>
          <w:szCs w:val="24"/>
        </w:rPr>
        <w:t>寸热插拔硬盘，总容量不低于</w:t>
      </w:r>
      <w:r>
        <w:rPr>
          <w:rFonts w:ascii="Times New Roman" w:hAnsi="Times New Roman" w:cs="Times New Roman"/>
          <w:sz w:val="24"/>
          <w:szCs w:val="24"/>
        </w:rPr>
        <w:t>48T</w:t>
      </w:r>
      <w:r>
        <w:rPr>
          <w:rFonts w:ascii="Times New Roman" w:hAnsi="Times New Roman" w:cs="Times New Roman"/>
          <w:sz w:val="24"/>
          <w:szCs w:val="24"/>
        </w:rPr>
        <w:t>；</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）网络接口为千兆电口，不少于</w:t>
      </w:r>
      <w:r>
        <w:rPr>
          <w:rFonts w:ascii="Times New Roman" w:hAnsi="Times New Roman" w:cs="Times New Roman"/>
          <w:sz w:val="24"/>
          <w:szCs w:val="24"/>
        </w:rPr>
        <w:t>4</w:t>
      </w:r>
      <w:r>
        <w:rPr>
          <w:rFonts w:ascii="Times New Roman" w:hAnsi="Times New Roman" w:cs="Times New Roman"/>
          <w:sz w:val="24"/>
          <w:szCs w:val="24"/>
        </w:rPr>
        <w:t>个。</w:t>
      </w:r>
    </w:p>
    <w:p w:rsidR="003051C5" w:rsidRDefault="0053238D">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、流量探针硬件要求：</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）支持扩展部署；</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）冗余电源；</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）二路</w:t>
      </w:r>
      <w:r>
        <w:rPr>
          <w:rFonts w:ascii="Times New Roman" w:hAnsi="Times New Roman" w:cs="Times New Roman"/>
          <w:sz w:val="24"/>
          <w:szCs w:val="24"/>
        </w:rPr>
        <w:t>CPU</w:t>
      </w:r>
      <w:r>
        <w:rPr>
          <w:rFonts w:ascii="Times New Roman" w:hAnsi="Times New Roman" w:cs="Times New Roman"/>
          <w:sz w:val="24"/>
          <w:szCs w:val="24"/>
        </w:rPr>
        <w:t>，每路</w:t>
      </w:r>
      <w:r>
        <w:rPr>
          <w:rFonts w:ascii="Times New Roman" w:hAnsi="Times New Roman" w:cs="Times New Roman"/>
          <w:sz w:val="24"/>
          <w:szCs w:val="24"/>
        </w:rPr>
        <w:t>CPU</w:t>
      </w:r>
      <w:r>
        <w:rPr>
          <w:rFonts w:ascii="Times New Roman" w:hAnsi="Times New Roman" w:cs="Times New Roman"/>
          <w:sz w:val="24"/>
          <w:szCs w:val="24"/>
        </w:rPr>
        <w:t>不低于</w:t>
      </w:r>
      <w:r>
        <w:rPr>
          <w:rFonts w:ascii="Times New Roman" w:hAnsi="Times New Roman" w:cs="Times New Roman"/>
          <w:sz w:val="24"/>
          <w:szCs w:val="24"/>
        </w:rPr>
        <w:t>12</w:t>
      </w:r>
      <w:r>
        <w:rPr>
          <w:rFonts w:ascii="Times New Roman" w:hAnsi="Times New Roman" w:cs="Times New Roman"/>
          <w:sz w:val="24"/>
          <w:szCs w:val="24"/>
        </w:rPr>
        <w:t>核心；</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）内存不低于</w:t>
      </w:r>
      <w:r>
        <w:rPr>
          <w:rFonts w:ascii="Times New Roman" w:hAnsi="Times New Roman" w:cs="Times New Roman"/>
          <w:sz w:val="24"/>
          <w:szCs w:val="24"/>
        </w:rPr>
        <w:t>256G</w:t>
      </w:r>
      <w:r>
        <w:rPr>
          <w:rFonts w:ascii="Times New Roman" w:hAnsi="Times New Roman" w:cs="Times New Roman"/>
          <w:sz w:val="24"/>
          <w:szCs w:val="24"/>
        </w:rPr>
        <w:t>；</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）硬盘为</w:t>
      </w:r>
      <w:r>
        <w:rPr>
          <w:rFonts w:ascii="Times New Roman" w:hAnsi="Times New Roman" w:cs="Times New Roman"/>
          <w:sz w:val="24"/>
          <w:szCs w:val="24"/>
        </w:rPr>
        <w:t>7.2k SATA 6Gbps 3.5</w:t>
      </w:r>
      <w:r>
        <w:rPr>
          <w:rFonts w:ascii="Times New Roman" w:hAnsi="Times New Roman" w:cs="Times New Roman"/>
          <w:sz w:val="24"/>
          <w:szCs w:val="24"/>
        </w:rPr>
        <w:t>寸热插拔硬盘，总容量不低于</w:t>
      </w:r>
      <w:r>
        <w:rPr>
          <w:rFonts w:ascii="Times New Roman" w:hAnsi="Times New Roman" w:cs="Times New Roman"/>
          <w:sz w:val="24"/>
          <w:szCs w:val="24"/>
        </w:rPr>
        <w:t>4T</w:t>
      </w:r>
      <w:r>
        <w:rPr>
          <w:rFonts w:ascii="Times New Roman" w:hAnsi="Times New Roman" w:cs="Times New Roman"/>
          <w:sz w:val="24"/>
          <w:szCs w:val="24"/>
        </w:rPr>
        <w:t>；</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）网络接口：万兆光口不少于</w:t>
      </w:r>
      <w:r>
        <w:rPr>
          <w:rFonts w:ascii="Times New Roman" w:hAnsi="Times New Roman" w:cs="Times New Roman"/>
          <w:sz w:val="24"/>
          <w:szCs w:val="24"/>
        </w:rPr>
        <w:t>2</w:t>
      </w:r>
      <w:r>
        <w:rPr>
          <w:rFonts w:ascii="Times New Roman" w:hAnsi="Times New Roman" w:cs="Times New Roman"/>
          <w:sz w:val="24"/>
          <w:szCs w:val="24"/>
        </w:rPr>
        <w:t>个，千兆电口不少于</w:t>
      </w:r>
      <w:r>
        <w:rPr>
          <w:rFonts w:ascii="Times New Roman" w:hAnsi="Times New Roman" w:cs="Times New Roman"/>
          <w:sz w:val="24"/>
          <w:szCs w:val="24"/>
        </w:rPr>
        <w:t>4</w:t>
      </w:r>
      <w:r>
        <w:rPr>
          <w:rFonts w:ascii="Times New Roman" w:hAnsi="Times New Roman" w:cs="Times New Roman"/>
          <w:sz w:val="24"/>
          <w:szCs w:val="24"/>
        </w:rPr>
        <w:t>个；</w:t>
      </w:r>
    </w:p>
    <w:p w:rsidR="003051C5" w:rsidRDefault="0053238D">
      <w:pPr>
        <w:pStyle w:val="a3"/>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）网络吞吐量不低于</w:t>
      </w:r>
      <w:r>
        <w:rPr>
          <w:rFonts w:ascii="Times New Roman" w:hAnsi="Times New Roman" w:cs="Times New Roman"/>
          <w:sz w:val="24"/>
          <w:szCs w:val="24"/>
        </w:rPr>
        <w:t>10Gbps</w:t>
      </w:r>
      <w:r>
        <w:rPr>
          <w:rFonts w:ascii="Times New Roman" w:hAnsi="Times New Roman" w:cs="Times New Roman"/>
          <w:sz w:val="24"/>
          <w:szCs w:val="24"/>
        </w:rPr>
        <w:t>。</w:t>
      </w:r>
    </w:p>
    <w:p w:rsidR="003051C5" w:rsidRDefault="0053238D">
      <w:pPr>
        <w:pStyle w:val="a3"/>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、设备原厂应具备中国信息安全测评中心信息安全服务资质证书（安全工程类三级）及入选</w:t>
      </w:r>
      <w:r>
        <w:rPr>
          <w:rFonts w:ascii="Times New Roman" w:hAnsi="Times New Roman" w:cs="Times New Roman"/>
          <w:sz w:val="24"/>
          <w:szCs w:val="24"/>
        </w:rPr>
        <w:t>CNCERT</w:t>
      </w:r>
      <w:r>
        <w:rPr>
          <w:rFonts w:ascii="Times New Roman" w:hAnsi="Times New Roman" w:cs="Times New Roman"/>
          <w:sz w:val="24"/>
          <w:szCs w:val="24"/>
        </w:rPr>
        <w:t>网络安全应急服务支撑单位（</w:t>
      </w:r>
      <w:r>
        <w:rPr>
          <w:rFonts w:ascii="Times New Roman" w:hAnsi="Times New Roman" w:cs="Times New Roman"/>
          <w:sz w:val="24"/>
          <w:szCs w:val="24"/>
        </w:rPr>
        <w:t>APT</w:t>
      </w:r>
      <w:r>
        <w:rPr>
          <w:rFonts w:ascii="Times New Roman" w:hAnsi="Times New Roman" w:cs="Times New Roman"/>
          <w:sz w:val="24"/>
          <w:szCs w:val="24"/>
        </w:rPr>
        <w:t>监测分析）。</w:t>
      </w:r>
    </w:p>
    <w:p w:rsidR="003051C5" w:rsidRDefault="0053238D">
      <w:pPr>
        <w:pStyle w:val="a3"/>
        <w:spacing w:line="360" w:lineRule="auto"/>
        <w:ind w:firstLineChars="200" w:firstLine="480"/>
        <w:rPr>
          <w:rFonts w:ascii="Times New Roman" w:hAnsi="Times New Roman" w:cs="Times New Roman"/>
          <w:sz w:val="24"/>
          <w:szCs w:val="24"/>
        </w:rPr>
      </w:pPr>
      <w:r>
        <w:rPr>
          <w:rFonts w:ascii="Times New Roman" w:hAnsi="Times New Roman" w:cs="Times New Roman"/>
          <w:snapToGrid w:val="0"/>
          <w:kern w:val="0"/>
          <w:sz w:val="24"/>
          <w:szCs w:val="24"/>
        </w:rPr>
        <w:t>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以上证明文件若比选人存疑，参选人需提供原件备查，参选文件中须附相关证明文件复印件并逐页加盖公章。</w:t>
      </w:r>
    </w:p>
    <w:p w:rsidR="003051C5" w:rsidRDefault="0053238D" w:rsidP="00291EDD">
      <w:pPr>
        <w:pStyle w:val="2"/>
        <w:ind w:firstLine="482"/>
        <w:rPr>
          <w:rFonts w:ascii="Times New Roman" w:hAnsi="Times New Roman" w:cs="Times New Roman"/>
        </w:rPr>
      </w:pPr>
      <w:bookmarkStart w:id="24" w:name="_Toc55379220"/>
      <w:bookmarkStart w:id="25" w:name="_Toc297817090"/>
      <w:bookmarkStart w:id="26" w:name="_Toc469574667"/>
      <w:bookmarkStart w:id="27" w:name="_Toc89675130"/>
      <w:bookmarkEnd w:id="23"/>
      <w:r>
        <w:rPr>
          <w:rFonts w:ascii="Times New Roman" w:hAnsi="Times New Roman" w:cs="Times New Roman"/>
        </w:rPr>
        <w:t>三、比选文件的获取</w:t>
      </w:r>
      <w:bookmarkEnd w:id="24"/>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本次比选公告在本行官网（</w:t>
      </w:r>
      <w:r>
        <w:rPr>
          <w:rFonts w:ascii="Times New Roman" w:hAnsi="Times New Roman" w:cs="Times New Roman"/>
          <w:snapToGrid w:val="0"/>
          <w:kern w:val="0"/>
          <w:sz w:val="24"/>
          <w:szCs w:val="24"/>
        </w:rPr>
        <w:t>http://www.ccqtgb.com</w:t>
      </w:r>
      <w:r>
        <w:rPr>
          <w:rFonts w:ascii="Times New Roman" w:hAnsi="Times New Roman" w:cs="Times New Roman"/>
          <w:snapToGrid w:val="0"/>
          <w:kern w:val="0"/>
          <w:sz w:val="24"/>
          <w:szCs w:val="24"/>
        </w:rPr>
        <w:t>）上发布。</w:t>
      </w:r>
    </w:p>
    <w:p w:rsidR="003051C5" w:rsidRDefault="0053238D" w:rsidP="00291EDD">
      <w:pPr>
        <w:pStyle w:val="2"/>
        <w:ind w:firstLine="482"/>
        <w:rPr>
          <w:rFonts w:ascii="Times New Roman" w:hAnsi="Times New Roman" w:cs="Times New Roman"/>
        </w:rPr>
      </w:pPr>
      <w:bookmarkStart w:id="28" w:name="_Toc55379221"/>
      <w:r>
        <w:rPr>
          <w:rFonts w:ascii="Times New Roman" w:hAnsi="Times New Roman" w:cs="Times New Roman"/>
        </w:rPr>
        <w:t>四、比选保证金的递交</w:t>
      </w:r>
      <w:bookmarkEnd w:id="25"/>
      <w:bookmarkEnd w:id="26"/>
      <w:bookmarkEnd w:id="27"/>
      <w:bookmarkEnd w:id="28"/>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、参选保证金的金额：</w:t>
      </w:r>
      <w:r>
        <w:rPr>
          <w:rFonts w:ascii="Times New Roman" w:hAnsi="Times New Roman" w:cs="Times New Roman"/>
          <w:snapToGrid w:val="0"/>
          <w:kern w:val="0"/>
          <w:sz w:val="24"/>
          <w:szCs w:val="24"/>
        </w:rPr>
        <w:t>15,000</w:t>
      </w:r>
      <w:r>
        <w:rPr>
          <w:rFonts w:ascii="Times New Roman" w:hAnsi="Times New Roman" w:cs="Times New Roman"/>
          <w:snapToGrid w:val="0"/>
          <w:kern w:val="0"/>
          <w:sz w:val="24"/>
          <w:szCs w:val="24"/>
        </w:rPr>
        <w:t>元整（大写：壹万伍仟元整）。</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3051C5" w:rsidRDefault="0053238D" w:rsidP="00291EDD">
      <w:pPr>
        <w:snapToGrid w:val="0"/>
        <w:spacing w:line="360" w:lineRule="auto"/>
        <w:ind w:firstLineChars="200" w:firstLine="482"/>
        <w:rPr>
          <w:rFonts w:ascii="Times New Roman" w:hAnsi="Times New Roman" w:cs="Times New Roman"/>
          <w:snapToGrid w:val="0"/>
          <w:kern w:val="0"/>
          <w:sz w:val="24"/>
          <w:szCs w:val="24"/>
        </w:rPr>
      </w:pPr>
      <w:r>
        <w:rPr>
          <w:rFonts w:ascii="Times New Roman" w:hAnsi="Times New Roman" w:cs="Times New Roman"/>
          <w:b/>
          <w:snapToGrid w:val="0"/>
          <w:kern w:val="0"/>
          <w:sz w:val="24"/>
          <w:szCs w:val="24"/>
        </w:rPr>
        <w:t>摘要需备注：项目编号</w:t>
      </w:r>
      <w:r w:rsidR="00291EDD">
        <w:rPr>
          <w:rFonts w:ascii="Times New Roman" w:hAnsi="Times New Roman" w:cs="Times New Roman" w:hint="eastAsia"/>
          <w:b/>
          <w:snapToGrid w:val="0"/>
          <w:kern w:val="0"/>
          <w:sz w:val="24"/>
          <w:szCs w:val="24"/>
        </w:rPr>
        <w:t>2023-08</w:t>
      </w:r>
      <w:r>
        <w:rPr>
          <w:rFonts w:ascii="Times New Roman" w:hAnsi="Times New Roman" w:cs="Times New Roman"/>
          <w:b/>
          <w:snapToGrid w:val="0"/>
          <w:kern w:val="0"/>
          <w:sz w:val="24"/>
          <w:szCs w:val="24"/>
        </w:rPr>
        <w:t>号比选保证金。</w:t>
      </w:r>
    </w:p>
    <w:p w:rsidR="003051C5" w:rsidRDefault="0053238D">
      <w:pPr>
        <w:snapToGrid w:val="0"/>
        <w:spacing w:line="360" w:lineRule="auto"/>
        <w:ind w:firstLineChars="200" w:firstLine="480"/>
        <w:rPr>
          <w:rFonts w:ascii="Times New Roman" w:hAnsi="Times New Roman" w:cs="Times New Roman"/>
          <w:b/>
          <w:snapToGrid w:val="0"/>
          <w:kern w:val="0"/>
          <w:sz w:val="24"/>
          <w:szCs w:val="24"/>
          <w:u w:val="single"/>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、参选保证金递交的截止时间为</w:t>
      </w:r>
      <w:r>
        <w:rPr>
          <w:rFonts w:ascii="Times New Roman" w:hAnsi="Times New Roman" w:cs="Times New Roman"/>
          <w:b/>
          <w:snapToGrid w:val="0"/>
          <w:kern w:val="0"/>
          <w:sz w:val="24"/>
          <w:szCs w:val="24"/>
          <w:u w:val="single"/>
        </w:rPr>
        <w:t>20</w:t>
      </w:r>
      <w:r w:rsidR="00FB1059">
        <w:rPr>
          <w:rFonts w:ascii="Times New Roman" w:hAnsi="Times New Roman" w:cs="Times New Roman" w:hint="eastAsia"/>
          <w:b/>
          <w:snapToGrid w:val="0"/>
          <w:kern w:val="0"/>
          <w:sz w:val="24"/>
          <w:szCs w:val="24"/>
          <w:u w:val="single"/>
        </w:rPr>
        <w:t>23</w:t>
      </w:r>
      <w:r>
        <w:rPr>
          <w:rFonts w:ascii="Times New Roman" w:hAnsi="Times New Roman" w:cs="Times New Roman"/>
          <w:b/>
          <w:snapToGrid w:val="0"/>
          <w:kern w:val="0"/>
          <w:sz w:val="24"/>
          <w:szCs w:val="24"/>
          <w:u w:val="single"/>
        </w:rPr>
        <w:t>年</w:t>
      </w:r>
      <w:r w:rsidR="00FB1059">
        <w:rPr>
          <w:rFonts w:ascii="Times New Roman" w:hAnsi="Times New Roman" w:cs="Times New Roman" w:hint="eastAsia"/>
          <w:b/>
          <w:snapToGrid w:val="0"/>
          <w:kern w:val="0"/>
          <w:sz w:val="24"/>
          <w:szCs w:val="24"/>
          <w:u w:val="single"/>
        </w:rPr>
        <w:t>3</w:t>
      </w:r>
      <w:r>
        <w:rPr>
          <w:rFonts w:ascii="Times New Roman" w:hAnsi="Times New Roman" w:cs="Times New Roman"/>
          <w:b/>
          <w:snapToGrid w:val="0"/>
          <w:kern w:val="0"/>
          <w:sz w:val="24"/>
          <w:szCs w:val="24"/>
          <w:u w:val="single"/>
        </w:rPr>
        <w:t>月</w:t>
      </w:r>
      <w:r w:rsidR="00FB1059">
        <w:rPr>
          <w:rFonts w:ascii="Times New Roman" w:hAnsi="Times New Roman" w:cs="Times New Roman" w:hint="eastAsia"/>
          <w:b/>
          <w:snapToGrid w:val="0"/>
          <w:kern w:val="0"/>
          <w:sz w:val="24"/>
          <w:szCs w:val="24"/>
          <w:u w:val="single"/>
        </w:rPr>
        <w:t>23</w:t>
      </w:r>
      <w:r>
        <w:rPr>
          <w:rFonts w:ascii="Times New Roman" w:hAnsi="Times New Roman" w:cs="Times New Roman"/>
          <w:b/>
          <w:snapToGrid w:val="0"/>
          <w:kern w:val="0"/>
          <w:sz w:val="24"/>
          <w:szCs w:val="24"/>
          <w:u w:val="single"/>
        </w:rPr>
        <w:t>日</w:t>
      </w:r>
      <w:r>
        <w:rPr>
          <w:rFonts w:ascii="Times New Roman" w:hAnsi="Times New Roman" w:cs="Times New Roman"/>
          <w:b/>
          <w:snapToGrid w:val="0"/>
          <w:kern w:val="0"/>
          <w:sz w:val="24"/>
          <w:szCs w:val="24"/>
          <w:u w:val="single"/>
        </w:rPr>
        <w:t>17</w:t>
      </w:r>
      <w:r>
        <w:rPr>
          <w:rFonts w:ascii="Times New Roman" w:hAnsi="Times New Roman" w:cs="Times New Roman"/>
          <w:b/>
          <w:snapToGrid w:val="0"/>
          <w:kern w:val="0"/>
          <w:sz w:val="24"/>
          <w:szCs w:val="24"/>
          <w:u w:val="single"/>
        </w:rPr>
        <w:t>时</w:t>
      </w:r>
      <w:r>
        <w:rPr>
          <w:rFonts w:ascii="Times New Roman" w:hAnsi="Times New Roman" w:cs="Times New Roman"/>
          <w:b/>
          <w:snapToGrid w:val="0"/>
          <w:kern w:val="0"/>
          <w:sz w:val="24"/>
          <w:szCs w:val="24"/>
          <w:u w:val="single"/>
        </w:rPr>
        <w:t>00</w:t>
      </w:r>
      <w:r>
        <w:rPr>
          <w:rFonts w:ascii="Times New Roman" w:hAnsi="Times New Roman" w:cs="Times New Roman"/>
          <w:b/>
          <w:snapToGrid w:val="0"/>
          <w:kern w:val="0"/>
          <w:sz w:val="24"/>
          <w:szCs w:val="24"/>
          <w:u w:val="single"/>
        </w:rPr>
        <w:t>分</w:t>
      </w:r>
      <w:bookmarkStart w:id="29" w:name="_Toc297817091"/>
      <w:r>
        <w:rPr>
          <w:rFonts w:ascii="Times New Roman" w:hAnsi="Times New Roman" w:cs="Times New Roman"/>
          <w:b/>
          <w:snapToGrid w:val="0"/>
          <w:kern w:val="0"/>
          <w:sz w:val="24"/>
          <w:szCs w:val="24"/>
          <w:u w:val="single"/>
        </w:rPr>
        <w:t>。</w:t>
      </w:r>
    </w:p>
    <w:p w:rsidR="003051C5" w:rsidRDefault="0053238D">
      <w:pPr>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、参选保证金专用账户如下：</w:t>
      </w:r>
    </w:p>
    <w:p w:rsidR="003051C5" w:rsidRDefault="0053238D" w:rsidP="00291EDD">
      <w:pPr>
        <w:snapToGrid w:val="0"/>
        <w:spacing w:line="360" w:lineRule="auto"/>
        <w:ind w:firstLineChars="200" w:firstLine="482"/>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户名：重庆三峡银行股份有限公司</w:t>
      </w:r>
    </w:p>
    <w:p w:rsidR="003051C5" w:rsidRDefault="0053238D" w:rsidP="00291EDD">
      <w:pPr>
        <w:snapToGrid w:val="0"/>
        <w:spacing w:line="360" w:lineRule="auto"/>
        <w:ind w:firstLineChars="200" w:firstLine="482"/>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开户行：重庆三峡银行营业部</w:t>
      </w:r>
    </w:p>
    <w:p w:rsidR="003051C5" w:rsidRDefault="0053238D" w:rsidP="00291EDD">
      <w:pPr>
        <w:snapToGrid w:val="0"/>
        <w:spacing w:line="360" w:lineRule="auto"/>
        <w:ind w:firstLineChars="200" w:firstLine="482"/>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账号：</w:t>
      </w:r>
      <w:r>
        <w:rPr>
          <w:rFonts w:ascii="Times New Roman" w:hAnsi="Times New Roman" w:cs="Times New Roman"/>
          <w:b/>
          <w:snapToGrid w:val="0"/>
          <w:kern w:val="0"/>
          <w:sz w:val="24"/>
          <w:szCs w:val="24"/>
        </w:rPr>
        <w:t>0101014040000043</w:t>
      </w:r>
    </w:p>
    <w:p w:rsidR="003051C5" w:rsidRDefault="0053238D" w:rsidP="00291EDD">
      <w:pPr>
        <w:pStyle w:val="2"/>
        <w:ind w:firstLine="482"/>
        <w:rPr>
          <w:rFonts w:ascii="Times New Roman" w:hAnsi="Times New Roman" w:cs="Times New Roman"/>
        </w:rPr>
      </w:pPr>
      <w:bookmarkStart w:id="30" w:name="_Toc469574668"/>
      <w:bookmarkStart w:id="31" w:name="_Toc89675131"/>
      <w:bookmarkStart w:id="32" w:name="_Toc55379222"/>
      <w:r>
        <w:rPr>
          <w:rFonts w:ascii="Times New Roman" w:hAnsi="Times New Roman" w:cs="Times New Roman"/>
        </w:rPr>
        <w:t>五、参选文件的递交</w:t>
      </w:r>
      <w:bookmarkEnd w:id="29"/>
      <w:bookmarkEnd w:id="30"/>
      <w:bookmarkEnd w:id="31"/>
      <w:bookmarkEnd w:id="32"/>
    </w:p>
    <w:p w:rsidR="003051C5" w:rsidRDefault="0053238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．参选文件递交的截止时间：</w:t>
      </w:r>
      <w:r w:rsidR="001C28F3">
        <w:rPr>
          <w:rFonts w:ascii="Times New Roman" w:hAnsi="Times New Roman" w:cs="Times New Roman"/>
          <w:b/>
          <w:snapToGrid w:val="0"/>
          <w:kern w:val="0"/>
          <w:sz w:val="24"/>
          <w:szCs w:val="24"/>
          <w:u w:val="single"/>
        </w:rPr>
        <w:t>20</w:t>
      </w:r>
      <w:r w:rsidR="001C28F3">
        <w:rPr>
          <w:rFonts w:ascii="Times New Roman" w:hAnsi="Times New Roman" w:cs="Times New Roman" w:hint="eastAsia"/>
          <w:b/>
          <w:snapToGrid w:val="0"/>
          <w:kern w:val="0"/>
          <w:sz w:val="24"/>
          <w:szCs w:val="24"/>
          <w:u w:val="single"/>
        </w:rPr>
        <w:t>23</w:t>
      </w:r>
      <w:r w:rsidR="001C28F3">
        <w:rPr>
          <w:rFonts w:ascii="Times New Roman" w:hAnsi="Times New Roman" w:cs="Times New Roman"/>
          <w:b/>
          <w:snapToGrid w:val="0"/>
          <w:kern w:val="0"/>
          <w:sz w:val="24"/>
          <w:szCs w:val="24"/>
          <w:u w:val="single"/>
        </w:rPr>
        <w:t>年</w:t>
      </w:r>
      <w:r w:rsidR="001C28F3">
        <w:rPr>
          <w:rFonts w:ascii="Times New Roman" w:hAnsi="Times New Roman" w:cs="Times New Roman" w:hint="eastAsia"/>
          <w:b/>
          <w:snapToGrid w:val="0"/>
          <w:kern w:val="0"/>
          <w:sz w:val="24"/>
          <w:szCs w:val="24"/>
          <w:u w:val="single"/>
        </w:rPr>
        <w:t>3</w:t>
      </w:r>
      <w:r w:rsidR="001C28F3">
        <w:rPr>
          <w:rFonts w:ascii="Times New Roman" w:hAnsi="Times New Roman" w:cs="Times New Roman"/>
          <w:b/>
          <w:snapToGrid w:val="0"/>
          <w:kern w:val="0"/>
          <w:sz w:val="24"/>
          <w:szCs w:val="24"/>
          <w:u w:val="single"/>
        </w:rPr>
        <w:t>月</w:t>
      </w:r>
      <w:r w:rsidR="001C28F3">
        <w:rPr>
          <w:rFonts w:ascii="Times New Roman" w:hAnsi="Times New Roman" w:cs="Times New Roman" w:hint="eastAsia"/>
          <w:b/>
          <w:snapToGrid w:val="0"/>
          <w:kern w:val="0"/>
          <w:sz w:val="24"/>
          <w:szCs w:val="24"/>
          <w:u w:val="single"/>
        </w:rPr>
        <w:t>23</w:t>
      </w:r>
      <w:r w:rsidR="001C28F3">
        <w:rPr>
          <w:rFonts w:ascii="Times New Roman" w:hAnsi="Times New Roman" w:cs="Times New Roman"/>
          <w:b/>
          <w:snapToGrid w:val="0"/>
          <w:kern w:val="0"/>
          <w:sz w:val="24"/>
          <w:szCs w:val="24"/>
          <w:u w:val="single"/>
        </w:rPr>
        <w:t>日</w:t>
      </w:r>
      <w:r>
        <w:rPr>
          <w:rFonts w:ascii="Times New Roman" w:hAnsi="Times New Roman" w:cs="Times New Roman"/>
          <w:b/>
          <w:snapToGrid w:val="0"/>
          <w:kern w:val="0"/>
          <w:sz w:val="24"/>
          <w:szCs w:val="24"/>
          <w:u w:val="single"/>
        </w:rPr>
        <w:t>17</w:t>
      </w:r>
      <w:r>
        <w:rPr>
          <w:rFonts w:ascii="Times New Roman" w:hAnsi="Times New Roman" w:cs="Times New Roman"/>
          <w:b/>
          <w:snapToGrid w:val="0"/>
          <w:kern w:val="0"/>
          <w:sz w:val="24"/>
          <w:szCs w:val="24"/>
          <w:u w:val="single"/>
        </w:rPr>
        <w:t>时</w:t>
      </w:r>
      <w:r>
        <w:rPr>
          <w:rFonts w:ascii="Times New Roman" w:hAnsi="Times New Roman" w:cs="Times New Roman"/>
          <w:b/>
          <w:snapToGrid w:val="0"/>
          <w:kern w:val="0"/>
          <w:sz w:val="24"/>
          <w:szCs w:val="24"/>
          <w:u w:val="single"/>
        </w:rPr>
        <w:t>00</w:t>
      </w:r>
      <w:r>
        <w:rPr>
          <w:rFonts w:ascii="Times New Roman" w:hAnsi="Times New Roman" w:cs="Times New Roman"/>
          <w:b/>
          <w:snapToGrid w:val="0"/>
          <w:kern w:val="0"/>
          <w:sz w:val="24"/>
          <w:szCs w:val="24"/>
          <w:u w:val="single"/>
        </w:rPr>
        <w:t>分</w:t>
      </w:r>
      <w:r>
        <w:rPr>
          <w:rFonts w:ascii="Times New Roman" w:hAnsi="Times New Roman" w:cs="Times New Roman"/>
          <w:snapToGrid w:val="0"/>
          <w:kern w:val="0"/>
          <w:sz w:val="24"/>
          <w:szCs w:val="24"/>
        </w:rPr>
        <w:t>，可通过</w:t>
      </w:r>
      <w:r>
        <w:rPr>
          <w:rFonts w:ascii="Times New Roman" w:hAnsi="Times New Roman" w:cs="Times New Roman"/>
          <w:b/>
          <w:bCs/>
          <w:snapToGrid w:val="0"/>
          <w:kern w:val="0"/>
          <w:sz w:val="24"/>
          <w:szCs w:val="24"/>
        </w:rPr>
        <w:t>顺丰快递</w:t>
      </w:r>
      <w:r>
        <w:rPr>
          <w:rFonts w:ascii="Times New Roman" w:hAnsi="Times New Roman" w:cs="Times New Roman"/>
          <w:snapToGrid w:val="0"/>
          <w:kern w:val="0"/>
          <w:sz w:val="24"/>
          <w:szCs w:val="24"/>
        </w:rPr>
        <w:t>寄</w:t>
      </w:r>
      <w:r>
        <w:rPr>
          <w:rFonts w:ascii="Times New Roman" w:hAnsi="Times New Roman" w:cs="Times New Roman"/>
          <w:snapToGrid w:val="0"/>
          <w:kern w:val="0"/>
          <w:sz w:val="24"/>
          <w:szCs w:val="24"/>
        </w:rPr>
        <w:lastRenderedPageBreak/>
        <w:t>送至重庆江北区江北城汇川门路</w:t>
      </w:r>
      <w:r>
        <w:rPr>
          <w:rFonts w:ascii="Times New Roman" w:hAnsi="Times New Roman" w:cs="Times New Roman"/>
          <w:snapToGrid w:val="0"/>
          <w:kern w:val="0"/>
          <w:sz w:val="24"/>
          <w:szCs w:val="24"/>
        </w:rPr>
        <w:t>99</w:t>
      </w:r>
      <w:r>
        <w:rPr>
          <w:rFonts w:ascii="Times New Roman" w:hAnsi="Times New Roman" w:cs="Times New Roman"/>
          <w:snapToGrid w:val="0"/>
          <w:kern w:val="0"/>
          <w:sz w:val="24"/>
          <w:szCs w:val="24"/>
        </w:rPr>
        <w:t>号东方国际广场</w:t>
      </w:r>
      <w:r>
        <w:rPr>
          <w:rFonts w:ascii="Times New Roman" w:hAnsi="Times New Roman" w:cs="Times New Roman"/>
          <w:snapToGrid w:val="0"/>
          <w:kern w:val="0"/>
          <w:sz w:val="24"/>
          <w:szCs w:val="24"/>
        </w:rPr>
        <w:t>28</w:t>
      </w:r>
      <w:r>
        <w:rPr>
          <w:rFonts w:ascii="Times New Roman" w:hAnsi="Times New Roman" w:cs="Times New Roman"/>
          <w:snapToGrid w:val="0"/>
          <w:kern w:val="0"/>
          <w:sz w:val="24"/>
          <w:szCs w:val="24"/>
        </w:rPr>
        <w:t>楼重庆三峡银行计划财务部</w:t>
      </w:r>
    </w:p>
    <w:p w:rsidR="003051C5" w:rsidRDefault="0053238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邮政编码：</w:t>
      </w:r>
      <w:r>
        <w:rPr>
          <w:rFonts w:ascii="Times New Roman" w:hAnsi="Times New Roman" w:cs="Times New Roman"/>
          <w:snapToGrid w:val="0"/>
          <w:kern w:val="0"/>
          <w:sz w:val="24"/>
          <w:szCs w:val="24"/>
        </w:rPr>
        <w:t>400024</w:t>
      </w:r>
    </w:p>
    <w:p w:rsidR="003051C5" w:rsidRDefault="0053238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联系人：敬希</w:t>
      </w:r>
    </w:p>
    <w:p w:rsidR="003051C5" w:rsidRDefault="0053238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电话号码：</w:t>
      </w:r>
      <w:r>
        <w:rPr>
          <w:rFonts w:ascii="Times New Roman" w:hAnsi="Times New Roman" w:cs="Times New Roman"/>
          <w:snapToGrid w:val="0"/>
          <w:kern w:val="0"/>
          <w:sz w:val="24"/>
          <w:szCs w:val="24"/>
        </w:rPr>
        <w:t>023-88890395</w:t>
      </w:r>
    </w:p>
    <w:p w:rsidR="003051C5" w:rsidRDefault="0053238D">
      <w:pPr>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．逾期送达的或者未送达指定地点的参选文件不予受理。</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33" w:name="_Toc469574669"/>
      <w:bookmarkStart w:id="34" w:name="_Toc89675132"/>
      <w:bookmarkStart w:id="35" w:name="_Toc55379223"/>
      <w:r>
        <w:rPr>
          <w:rFonts w:ascii="Times New Roman" w:hAnsi="Times New Roman" w:cs="Times New Roman"/>
          <w:b/>
          <w:snapToGrid w:val="0"/>
          <w:kern w:val="0"/>
          <w:sz w:val="24"/>
          <w:szCs w:val="24"/>
        </w:rPr>
        <w:t>六、发布公告的媒介</w:t>
      </w:r>
      <w:bookmarkEnd w:id="33"/>
      <w:bookmarkEnd w:id="34"/>
      <w:bookmarkEnd w:id="35"/>
    </w:p>
    <w:p w:rsidR="003051C5" w:rsidRDefault="0053238D">
      <w:pPr>
        <w:autoSpaceDE w:val="0"/>
        <w:autoSpaceDN w:val="0"/>
        <w:snapToGrid w:val="0"/>
        <w:spacing w:line="360" w:lineRule="auto"/>
        <w:ind w:firstLineChars="200" w:firstLine="480"/>
        <w:jc w:val="left"/>
        <w:rPr>
          <w:rFonts w:ascii="Times New Roman" w:hAnsi="Times New Roman" w:cs="Times New Roman"/>
          <w:snapToGrid w:val="0"/>
          <w:kern w:val="0"/>
          <w:sz w:val="24"/>
          <w:szCs w:val="24"/>
        </w:rPr>
      </w:pPr>
      <w:bookmarkStart w:id="36" w:name="_Toc469574670"/>
      <w:bookmarkStart w:id="37" w:name="_Toc250565211"/>
      <w:r>
        <w:rPr>
          <w:rFonts w:ascii="Times New Roman" w:hAnsi="Times New Roman" w:cs="Times New Roman"/>
          <w:snapToGrid w:val="0"/>
          <w:kern w:val="0"/>
          <w:sz w:val="24"/>
          <w:szCs w:val="24"/>
        </w:rPr>
        <w:t>本次比选公告在本行官网（</w:t>
      </w:r>
      <w:r>
        <w:rPr>
          <w:rFonts w:ascii="Times New Roman" w:hAnsi="Times New Roman" w:cs="Times New Roman"/>
          <w:snapToGrid w:val="0"/>
          <w:kern w:val="0"/>
          <w:sz w:val="24"/>
          <w:szCs w:val="24"/>
        </w:rPr>
        <w:t>http://www.ccqtgb.com</w:t>
      </w:r>
      <w:r>
        <w:rPr>
          <w:rFonts w:ascii="Times New Roman" w:hAnsi="Times New Roman" w:cs="Times New Roman"/>
          <w:snapToGrid w:val="0"/>
          <w:kern w:val="0"/>
          <w:sz w:val="24"/>
          <w:szCs w:val="24"/>
        </w:rPr>
        <w:t>）上发布。</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38" w:name="_Toc89675133"/>
      <w:bookmarkStart w:id="39" w:name="_Toc55379224"/>
      <w:r>
        <w:rPr>
          <w:rFonts w:ascii="Times New Roman" w:hAnsi="Times New Roman" w:cs="Times New Roman"/>
          <w:b/>
          <w:snapToGrid w:val="0"/>
          <w:kern w:val="0"/>
          <w:sz w:val="24"/>
          <w:szCs w:val="24"/>
        </w:rPr>
        <w:t>七、联系方式</w:t>
      </w:r>
      <w:bookmarkEnd w:id="36"/>
      <w:bookmarkEnd w:id="37"/>
      <w:bookmarkEnd w:id="38"/>
      <w:bookmarkEnd w:id="39"/>
    </w:p>
    <w:p w:rsidR="003051C5" w:rsidRDefault="0053238D">
      <w:pPr>
        <w:topLinePunct/>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w:t>
      </w:r>
      <w:r>
        <w:rPr>
          <w:rFonts w:ascii="Times New Roman" w:hAnsi="Times New Roman" w:cs="Times New Roman"/>
          <w:snapToGrid w:val="0"/>
          <w:kern w:val="0"/>
          <w:sz w:val="24"/>
          <w:szCs w:val="24"/>
          <w:u w:val="single"/>
        </w:rPr>
        <w:t>重庆三峡银行股份有限公司</w:t>
      </w:r>
    </w:p>
    <w:p w:rsidR="003051C5" w:rsidRDefault="0053238D">
      <w:pPr>
        <w:topLinePunct/>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r>
        <w:rPr>
          <w:rFonts w:ascii="Times New Roman" w:hAnsi="Times New Roman" w:cs="Times New Roman"/>
          <w:snapToGrid w:val="0"/>
          <w:kern w:val="0"/>
          <w:sz w:val="24"/>
          <w:szCs w:val="24"/>
          <w:u w:val="single"/>
        </w:rPr>
        <w:t>重庆江北城汇川门路</w:t>
      </w:r>
      <w:r>
        <w:rPr>
          <w:rFonts w:ascii="Times New Roman" w:hAnsi="Times New Roman" w:cs="Times New Roman"/>
          <w:snapToGrid w:val="0"/>
          <w:kern w:val="0"/>
          <w:sz w:val="24"/>
          <w:szCs w:val="24"/>
          <w:u w:val="single"/>
        </w:rPr>
        <w:t>99</w:t>
      </w:r>
      <w:r>
        <w:rPr>
          <w:rFonts w:ascii="Times New Roman" w:hAnsi="Times New Roman" w:cs="Times New Roman"/>
          <w:snapToGrid w:val="0"/>
          <w:kern w:val="0"/>
          <w:sz w:val="24"/>
          <w:szCs w:val="24"/>
          <w:u w:val="single"/>
        </w:rPr>
        <w:t>号东方国际广场</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联系人：</w:t>
      </w:r>
      <w:r>
        <w:rPr>
          <w:rFonts w:ascii="Times New Roman" w:hAnsi="Times New Roman" w:cs="Times New Roman"/>
          <w:snapToGrid w:val="0"/>
          <w:kern w:val="0"/>
          <w:sz w:val="24"/>
          <w:szCs w:val="24"/>
          <w:u w:val="single"/>
        </w:rPr>
        <w:t>敬希</w:t>
      </w:r>
    </w:p>
    <w:p w:rsidR="003051C5" w:rsidRDefault="0053238D">
      <w:pPr>
        <w:topLinePunct/>
        <w:spacing w:line="360" w:lineRule="auto"/>
        <w:ind w:firstLineChars="200" w:firstLine="480"/>
        <w:rPr>
          <w:rFonts w:ascii="Times New Roman" w:hAnsi="Times New Roman" w:cs="Times New Roman"/>
          <w:snapToGrid w:val="0"/>
          <w:kern w:val="0"/>
          <w:sz w:val="24"/>
          <w:szCs w:val="24"/>
          <w:u w:val="single"/>
        </w:rPr>
      </w:pPr>
      <w:r>
        <w:rPr>
          <w:rFonts w:ascii="Times New Roman" w:hAnsi="Times New Roman" w:cs="Times New Roman"/>
          <w:snapToGrid w:val="0"/>
          <w:kern w:val="0"/>
          <w:sz w:val="24"/>
          <w:szCs w:val="24"/>
        </w:rPr>
        <w:t>采购咨询电话：</w:t>
      </w:r>
      <w:r>
        <w:rPr>
          <w:rFonts w:ascii="Times New Roman" w:hAnsi="Times New Roman" w:cs="Times New Roman"/>
          <w:snapToGrid w:val="0"/>
          <w:kern w:val="0"/>
          <w:sz w:val="24"/>
          <w:szCs w:val="24"/>
          <w:u w:val="single"/>
        </w:rPr>
        <w:t>023-88890395</w:t>
      </w:r>
    </w:p>
    <w:p w:rsidR="003051C5" w:rsidRDefault="0053238D">
      <w:pPr>
        <w:topLinePunct/>
        <w:spacing w:line="360" w:lineRule="auto"/>
        <w:ind w:firstLineChars="200" w:firstLine="480"/>
        <w:rPr>
          <w:rFonts w:ascii="Times New Roman" w:hAnsi="Times New Roman" w:cs="Times New Roman"/>
          <w:snapToGrid w:val="0"/>
          <w:kern w:val="0"/>
          <w:sz w:val="24"/>
          <w:szCs w:val="24"/>
          <w:u w:val="single"/>
        </w:rPr>
      </w:pPr>
      <w:r>
        <w:rPr>
          <w:rFonts w:ascii="Times New Roman" w:hAnsi="Times New Roman" w:cs="Times New Roman"/>
          <w:snapToGrid w:val="0"/>
          <w:kern w:val="0"/>
          <w:sz w:val="24"/>
          <w:szCs w:val="24"/>
        </w:rPr>
        <w:t>业务咨询电话：</w:t>
      </w:r>
      <w:r>
        <w:rPr>
          <w:rFonts w:ascii="Times New Roman" w:hAnsi="Times New Roman" w:cs="Times New Roman"/>
          <w:sz w:val="24"/>
          <w:szCs w:val="24"/>
          <w:u w:val="single"/>
        </w:rPr>
        <w:t>023-88170759</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邮箱：</w:t>
      </w:r>
      <w:r>
        <w:rPr>
          <w:rFonts w:ascii="Times New Roman" w:hAnsi="Times New Roman" w:cs="Times New Roman"/>
          <w:snapToGrid w:val="0"/>
          <w:kern w:val="0"/>
          <w:sz w:val="24"/>
          <w:szCs w:val="24"/>
          <w:u w:val="single"/>
        </w:rPr>
        <w:t>sx.jcb@ccqtgb.com</w:t>
      </w:r>
    </w:p>
    <w:p w:rsidR="003051C5" w:rsidRDefault="0053238D">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3051C5" w:rsidRDefault="0053238D">
      <w:pPr>
        <w:pStyle w:val="1"/>
        <w:spacing w:before="0"/>
        <w:ind w:rightChars="0" w:right="0"/>
        <w:rPr>
          <w:rFonts w:ascii="Times New Roman" w:hAnsi="Times New Roman" w:cs="Times New Roman"/>
        </w:rPr>
      </w:pPr>
      <w:bookmarkStart w:id="40" w:name="_Toc41348799"/>
      <w:r>
        <w:rPr>
          <w:rFonts w:ascii="Times New Roman" w:hAnsi="Times New Roman" w:cs="Times New Roman"/>
        </w:rPr>
        <w:lastRenderedPageBreak/>
        <w:t>第二章</w:t>
      </w:r>
      <w:r>
        <w:rPr>
          <w:rFonts w:ascii="Times New Roman" w:hAnsi="Times New Roman" w:cs="Times New Roman"/>
        </w:rPr>
        <w:t xml:space="preserve"> </w:t>
      </w:r>
      <w:r>
        <w:rPr>
          <w:rFonts w:ascii="Times New Roman" w:hAnsi="Times New Roman" w:cs="Times New Roman"/>
        </w:rPr>
        <w:t>项目介绍</w:t>
      </w:r>
      <w:bookmarkEnd w:id="40"/>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41" w:name="_Toc89675135"/>
      <w:r>
        <w:rPr>
          <w:rFonts w:ascii="Times New Roman" w:hAnsi="Times New Roman" w:cs="Times New Roman"/>
          <w:b/>
          <w:snapToGrid w:val="0"/>
          <w:kern w:val="0"/>
          <w:sz w:val="24"/>
          <w:szCs w:val="24"/>
        </w:rPr>
        <w:t>一、项目背景</w:t>
      </w:r>
      <w:r>
        <w:rPr>
          <w:rFonts w:ascii="Times New Roman" w:hAnsi="Times New Roman" w:cs="Times New Roman"/>
          <w:b/>
          <w:snapToGrid w:val="0"/>
          <w:kern w:val="0"/>
          <w:sz w:val="24"/>
          <w:szCs w:val="24"/>
        </w:rPr>
        <w:tab/>
      </w:r>
      <w:bookmarkEnd w:id="41"/>
    </w:p>
    <w:p w:rsidR="003051C5" w:rsidRDefault="0053238D">
      <w:pPr>
        <w:pStyle w:val="20"/>
        <w:spacing w:line="360" w:lineRule="auto"/>
        <w:ind w:leftChars="2" w:left="6" w:firstLineChars="200" w:firstLine="480"/>
        <w:rPr>
          <w:rFonts w:ascii="Times New Roman" w:eastAsia="宋体" w:hAnsi="Times New Roman" w:cs="Times New Roman"/>
          <w:sz w:val="24"/>
          <w:szCs w:val="24"/>
        </w:rPr>
      </w:pPr>
      <w:bookmarkStart w:id="42" w:name="_Toc89675136"/>
      <w:r>
        <w:rPr>
          <w:rFonts w:ascii="Times New Roman" w:eastAsia="宋体" w:hAnsi="Times New Roman" w:cs="Times New Roman"/>
          <w:snapToGrid w:val="0"/>
          <w:kern w:val="0"/>
          <w:sz w:val="24"/>
          <w:szCs w:val="24"/>
        </w:rPr>
        <w:t>为有效提升我行网络安全监测响应能力，做好日常网络安全攻击流量监测和重要时期网络安全保障工作，计划采购一套流量监测平台</w:t>
      </w:r>
      <w:r>
        <w:rPr>
          <w:rFonts w:ascii="Times New Roman" w:eastAsia="宋体" w:hAnsi="Times New Roman" w:cs="Times New Roman"/>
          <w:sz w:val="24"/>
          <w:szCs w:val="24"/>
        </w:rPr>
        <w:t>（含分析平台</w:t>
      </w:r>
      <w:r>
        <w:rPr>
          <w:rFonts w:ascii="Times New Roman" w:eastAsia="宋体" w:hAnsi="Times New Roman" w:cs="Times New Roman"/>
          <w:sz w:val="24"/>
          <w:szCs w:val="24"/>
        </w:rPr>
        <w:t>1</w:t>
      </w:r>
      <w:r>
        <w:rPr>
          <w:rFonts w:ascii="Times New Roman" w:eastAsia="宋体" w:hAnsi="Times New Roman" w:cs="Times New Roman"/>
          <w:sz w:val="24"/>
          <w:szCs w:val="24"/>
        </w:rPr>
        <w:t>台、流量探针</w:t>
      </w:r>
      <w:r>
        <w:rPr>
          <w:rFonts w:ascii="Times New Roman" w:eastAsia="宋体" w:hAnsi="Times New Roman" w:cs="Times New Roman"/>
          <w:sz w:val="24"/>
          <w:szCs w:val="24"/>
        </w:rPr>
        <w:t>1</w:t>
      </w:r>
      <w:r>
        <w:rPr>
          <w:rFonts w:ascii="Times New Roman" w:eastAsia="宋体" w:hAnsi="Times New Roman" w:cs="Times New Roman"/>
          <w:sz w:val="24"/>
          <w:szCs w:val="24"/>
        </w:rPr>
        <w:t>台和</w:t>
      </w:r>
      <w:r>
        <w:rPr>
          <w:rFonts w:ascii="Times New Roman" w:eastAsia="宋体" w:hAnsi="Times New Roman" w:cs="Times New Roman"/>
          <w:sz w:val="24"/>
          <w:szCs w:val="24"/>
        </w:rPr>
        <w:t>3</w:t>
      </w:r>
      <w:r>
        <w:rPr>
          <w:rFonts w:ascii="Times New Roman" w:eastAsia="宋体" w:hAnsi="Times New Roman" w:cs="Times New Roman"/>
          <w:sz w:val="24"/>
          <w:szCs w:val="24"/>
        </w:rPr>
        <w:t>年维保）。</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二、项目目标</w:t>
      </w:r>
      <w:bookmarkEnd w:id="42"/>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（一）实现对西永数据中心网络流量的统一采集及监测，提升全面监测和防御能力；</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（二）部署对新型网络攻击、高级持续威胁发现的安全设备</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满足网络安全等级保护制度的实施规范要求，进一步增强我行各系统的安全性；</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（三）为重保场景提供有力抓手，提升网络攻击分析溯源和应急处置能力。</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三、项目要求</w:t>
      </w:r>
    </w:p>
    <w:p w:rsidR="003051C5" w:rsidRDefault="0053238D">
      <w:pPr>
        <w:topLinePunct/>
        <w:spacing w:line="400" w:lineRule="exact"/>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（一）项目要求</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．此次采购的设备应具有相应的兼容性，能够与比选人现有的</w:t>
      </w:r>
      <w:r>
        <w:rPr>
          <w:rFonts w:ascii="Times New Roman" w:hAnsi="Times New Roman" w:cs="Times New Roman"/>
          <w:snapToGrid w:val="0"/>
          <w:kern w:val="0"/>
          <w:sz w:val="24"/>
          <w:szCs w:val="24"/>
        </w:rPr>
        <w:t>IT</w:t>
      </w:r>
      <w:r>
        <w:rPr>
          <w:rFonts w:ascii="Times New Roman" w:hAnsi="Times New Roman" w:cs="Times New Roman"/>
          <w:snapToGrid w:val="0"/>
          <w:kern w:val="0"/>
          <w:sz w:val="24"/>
          <w:szCs w:val="24"/>
        </w:rPr>
        <w:t>架构、资源、环境完全兼容；</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．保证所采购设备均为原厂正规渠道行货，供货商需获得原厂授权证明文件。</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（二）下列技术要求是对比选设备的关键性描述，采购人必须严格遵守：</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．先进性：技术选择考虑先进性，即采用业界先进的、主流技术来进行设计。</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．成熟性：采用成熟的技术及成熟产品和经过工程实践检验的先进技术。</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．开放性：系统采用开放的技术标准，保证将来交互平台的延展使用。</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．标准化：系统采用标准化的设计和标准化的主流产品。</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．可扩展性：本次设备采购充分考虑未来</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年的发展，为将来的扩展留有余地。</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．安全性及可靠性：包括系统自身安全和信息传递的安全。</w:t>
      </w:r>
    </w:p>
    <w:p w:rsidR="003051C5" w:rsidRDefault="0053238D">
      <w:pPr>
        <w:pStyle w:val="a3"/>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（三）售后服务要求</w:t>
      </w:r>
    </w:p>
    <w:p w:rsidR="003051C5" w:rsidRDefault="0053238D">
      <w:pPr>
        <w:pStyle w:val="a3"/>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此次采购流量监测平台需要提供原厂</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年的</w:t>
      </w:r>
      <w:r>
        <w:rPr>
          <w:rFonts w:ascii="Times New Roman" w:hAnsi="Times New Roman" w:cs="Times New Roman"/>
          <w:snapToGrid w:val="0"/>
          <w:kern w:val="0"/>
          <w:sz w:val="24"/>
          <w:szCs w:val="24"/>
        </w:rPr>
        <w:t>7*24*2</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小时内到场，如需更换故障零部件，须在</w:t>
      </w:r>
      <w:r>
        <w:rPr>
          <w:rFonts w:ascii="Times New Roman" w:hAnsi="Times New Roman" w:cs="Times New Roman"/>
          <w:snapToGrid w:val="0"/>
          <w:kern w:val="0"/>
          <w:sz w:val="24"/>
          <w:szCs w:val="24"/>
        </w:rPr>
        <w:t>48</w:t>
      </w:r>
      <w:r>
        <w:rPr>
          <w:rFonts w:ascii="Times New Roman" w:hAnsi="Times New Roman" w:cs="Times New Roman"/>
          <w:snapToGrid w:val="0"/>
          <w:kern w:val="0"/>
          <w:sz w:val="24"/>
          <w:szCs w:val="24"/>
        </w:rPr>
        <w:t>小时内完成）级别售后维保响应服务，同时要求提供原</w:t>
      </w:r>
      <w:r>
        <w:rPr>
          <w:rFonts w:ascii="Times New Roman" w:hAnsi="Times New Roman" w:cs="Times New Roman"/>
          <w:snapToGrid w:val="0"/>
          <w:kern w:val="0"/>
          <w:sz w:val="24"/>
          <w:szCs w:val="24"/>
        </w:rPr>
        <w:lastRenderedPageBreak/>
        <w:t>厂针对此次项目售后服务承诺说明。此次中选厂商需协调原厂工程师完成比选人流量监测平台的部署工作。</w:t>
      </w:r>
    </w:p>
    <w:p w:rsidR="003051C5" w:rsidRDefault="0053238D">
      <w:pPr>
        <w:pStyle w:val="a3"/>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w:t>
      </w:r>
      <w:r>
        <w:rPr>
          <w:rFonts w:ascii="Times New Roman" w:hAnsi="Times New Roman" w:cs="Times New Roman"/>
          <w:snapToGrid w:val="0"/>
          <w:kern w:val="0"/>
          <w:sz w:val="24"/>
          <w:szCs w:val="24"/>
        </w:rPr>
        <w:t>）其他要求</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无论是原厂商直接参与比选还是代理商参与比选，原厂商提供的售后服务承诺函内容均须包含以下条件：</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．若在合同执行期内因流量监测平台软件发生正常升级迭代或功能参数正常升级等情况时，不得以任何理由中断或拒绝更新升级；</w:t>
      </w:r>
    </w:p>
    <w:p w:rsidR="003051C5" w:rsidRDefault="0053238D">
      <w:pPr>
        <w:topLinePunct/>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w:t>
      </w:r>
      <w:r>
        <w:rPr>
          <w:rFonts w:ascii="Times New Roman" w:hAnsi="Times New Roman" w:cs="Times New Roman"/>
          <w:snapToGrid w:val="0"/>
          <w:kern w:val="0"/>
          <w:sz w:val="24"/>
        </w:rPr>
        <w:t>若在合同执行期内因设备制造商的型号发生正常迭代或部分配件正常升级等情况时，中选人不得以任何理由中断或拒绝供货；</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．维保开始时间从设备到货部署完成，稳定运行</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个月之后开始计算；</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．授权供应商参选需说明，在原厂维保服务结束后，收费维护期的维保购买政策是否支持原厂商直接与比选人签订原厂维保购买合同；</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．中选人提供的软件升级服务，需确保已经过了充分测试，软件版本稳定。若在合同执行期设备存在安全漏洞，乙方应及时修复漏洞，或者采取规避或降低风险的紧急措施；</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w:t>
      </w:r>
      <w:r>
        <w:rPr>
          <w:rFonts w:ascii="Times New Roman" w:hAnsi="Times New Roman" w:cs="Times New Roman"/>
          <w:bCs/>
          <w:snapToGrid w:val="0"/>
          <w:kern w:val="0"/>
          <w:sz w:val="24"/>
        </w:rPr>
        <w:t>中选人提供现场服务的技术人员，应遵守法律法规及银行业金融机构内部管理制度及规定，贯彻执行相关监管政策。</w:t>
      </w: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53238D">
      <w:pPr>
        <w:pStyle w:val="1"/>
        <w:spacing w:before="0"/>
        <w:ind w:rightChars="0" w:right="0"/>
        <w:rPr>
          <w:rFonts w:ascii="Times New Roman" w:hAnsi="Times New Roman" w:cs="Times New Roman"/>
        </w:rPr>
      </w:pPr>
      <w:bookmarkStart w:id="43" w:name="_Toc41348800"/>
      <w:r>
        <w:rPr>
          <w:rFonts w:ascii="Times New Roman" w:hAnsi="Times New Roman" w:cs="Times New Roman"/>
        </w:rPr>
        <w:lastRenderedPageBreak/>
        <w:t>第三章</w:t>
      </w:r>
      <w:r>
        <w:rPr>
          <w:rFonts w:ascii="Times New Roman" w:hAnsi="Times New Roman" w:cs="Times New Roman"/>
        </w:rPr>
        <w:t xml:space="preserve"> </w:t>
      </w:r>
      <w:r>
        <w:rPr>
          <w:rFonts w:ascii="Times New Roman" w:hAnsi="Times New Roman" w:cs="Times New Roman"/>
        </w:rPr>
        <w:t>技术条款</w:t>
      </w:r>
      <w:bookmarkEnd w:id="43"/>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44" w:name="_Toc89675138"/>
      <w:r>
        <w:rPr>
          <w:rFonts w:ascii="Times New Roman" w:hAnsi="Times New Roman" w:cs="Times New Roman"/>
          <w:b/>
          <w:snapToGrid w:val="0"/>
          <w:kern w:val="0"/>
          <w:sz w:val="24"/>
          <w:szCs w:val="24"/>
        </w:rPr>
        <w:t>一、</w:t>
      </w:r>
      <w:bookmarkEnd w:id="44"/>
      <w:r>
        <w:rPr>
          <w:rFonts w:ascii="Times New Roman" w:hAnsi="Times New Roman" w:cs="Times New Roman"/>
          <w:b/>
          <w:snapToGrid w:val="0"/>
          <w:kern w:val="0"/>
          <w:sz w:val="24"/>
          <w:szCs w:val="24"/>
        </w:rPr>
        <w:t>总体要求</w:t>
      </w:r>
    </w:p>
    <w:p w:rsidR="003051C5" w:rsidRDefault="0053238D">
      <w:pPr>
        <w:topLinePunct/>
        <w:spacing w:line="360" w:lineRule="auto"/>
        <w:ind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．参选人应对本比选文件及其它相关比选材料加以综合理解，如本章第二条技术要求中参照的标准与参选人所执行的标准发生矛盾时，参选人应以要求更严、性能更高、功能更全者为准。</w:t>
      </w:r>
    </w:p>
    <w:p w:rsidR="003051C5" w:rsidRDefault="0053238D">
      <w:pPr>
        <w:topLinePunct/>
        <w:spacing w:line="360" w:lineRule="auto"/>
        <w:ind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．合同或本比选文件中未作规定者，或是比选人没有明确给出的信息，参选人应按中国法律法规、标准规范和相关行业规则等执行。</w:t>
      </w:r>
    </w:p>
    <w:p w:rsidR="003051C5" w:rsidRDefault="0053238D">
      <w:pPr>
        <w:topLinePunct/>
        <w:spacing w:line="360" w:lineRule="auto"/>
        <w:ind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．参选人提供的一切资料均应以中文为准，如果因为语言误差造成的损失由参选人负责。</w:t>
      </w:r>
    </w:p>
    <w:p w:rsidR="003051C5" w:rsidRDefault="0053238D">
      <w:pPr>
        <w:topLinePunct/>
        <w:spacing w:line="360" w:lineRule="auto"/>
        <w:ind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．参选人不得将本项目比选内容以任何方式进行转包，本项目不接受联合体参选。</w:t>
      </w:r>
    </w:p>
    <w:p w:rsidR="003051C5" w:rsidRDefault="0053238D">
      <w:pPr>
        <w:topLinePunct/>
        <w:spacing w:line="400" w:lineRule="exact"/>
        <w:ind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．参选人单位负责人为同一人或存在控股、管理关系的不同单位，不得参</w:t>
      </w:r>
      <w:r>
        <w:rPr>
          <w:rFonts w:ascii="Times New Roman" w:hAnsi="Times New Roman" w:cs="Times New Roman"/>
          <w:snapToGrid w:val="0"/>
          <w:kern w:val="0"/>
          <w:sz w:val="24"/>
          <w:szCs w:val="24"/>
        </w:rPr>
        <w:t>选同一比选项目。</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二、技术要求</w:t>
      </w:r>
    </w:p>
    <w:p w:rsidR="003051C5" w:rsidRDefault="0053238D">
      <w:pPr>
        <w:spacing w:line="360" w:lineRule="auto"/>
        <w:rPr>
          <w:rFonts w:ascii="Times New Roman" w:hAnsi="Times New Roman" w:cs="Times New Roman"/>
          <w:sz w:val="24"/>
          <w:szCs w:val="24"/>
        </w:rPr>
      </w:pPr>
      <w:r>
        <w:rPr>
          <w:rFonts w:ascii="Times New Roman" w:hAnsi="Times New Roman" w:cs="Times New Roman"/>
          <w:snapToGrid w:val="0"/>
        </w:rPr>
        <w:tab/>
      </w:r>
      <w:r>
        <w:rPr>
          <w:rFonts w:ascii="Times New Roman" w:hAnsi="Times New Roman" w:cs="Times New Roman"/>
          <w:sz w:val="24"/>
          <w:szCs w:val="24"/>
        </w:rPr>
        <w:t>在本次比选中，参选人须保证所提供的产品至少能达到下列相关指标要求，并在不影响应用运行及改变系统架构前提下，能平滑过渡升级满足未来</w:t>
      </w:r>
      <w:r>
        <w:rPr>
          <w:rFonts w:ascii="Times New Roman" w:hAnsi="Times New Roman" w:cs="Times New Roman"/>
          <w:sz w:val="24"/>
          <w:szCs w:val="24"/>
        </w:rPr>
        <w:t>3</w:t>
      </w:r>
      <w:r>
        <w:rPr>
          <w:rFonts w:ascii="Times New Roman" w:hAnsi="Times New Roman" w:cs="Times New Roman"/>
          <w:sz w:val="24"/>
          <w:szCs w:val="24"/>
        </w:rPr>
        <w:t>至</w:t>
      </w:r>
      <w:r>
        <w:rPr>
          <w:rFonts w:ascii="Times New Roman" w:hAnsi="Times New Roman" w:cs="Times New Roman"/>
          <w:sz w:val="24"/>
          <w:szCs w:val="24"/>
        </w:rPr>
        <w:t>5</w:t>
      </w:r>
      <w:r>
        <w:rPr>
          <w:rFonts w:ascii="Times New Roman" w:hAnsi="Times New Roman" w:cs="Times New Roman"/>
          <w:sz w:val="24"/>
          <w:szCs w:val="24"/>
        </w:rPr>
        <w:t>年系统性能的需求。技术要求如下：</w:t>
      </w:r>
    </w:p>
    <w:p w:rsidR="003051C5" w:rsidRDefault="0053238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1</w:t>
      </w:r>
      <w:r>
        <w:rPr>
          <w:rFonts w:ascii="Times New Roman" w:hAnsi="Times New Roman" w:cs="Times New Roman"/>
          <w:snapToGrid w:val="0"/>
          <w:kern w:val="0"/>
          <w:sz w:val="24"/>
          <w:szCs w:val="24"/>
        </w:rPr>
        <w:t>．</w:t>
      </w:r>
      <w:r>
        <w:rPr>
          <w:rFonts w:ascii="Times New Roman" w:hAnsi="Times New Roman" w:cs="Times New Roman"/>
          <w:sz w:val="24"/>
          <w:szCs w:val="24"/>
        </w:rPr>
        <w:t>流量监测平台支持对网络流量进行统一采集能力，支持对网络流量进行安全监测及告警。</w:t>
      </w:r>
    </w:p>
    <w:p w:rsidR="003051C5" w:rsidRDefault="0053238D">
      <w:pPr>
        <w:spacing w:line="360" w:lineRule="auto"/>
        <w:rPr>
          <w:rFonts w:ascii="Times New Roman" w:hAnsi="Times New Roman" w:cs="Times New Roman"/>
          <w:sz w:val="24"/>
          <w:szCs w:val="24"/>
        </w:rPr>
      </w:pPr>
      <w:r>
        <w:rPr>
          <w:rFonts w:ascii="Times New Roman" w:hAnsi="Times New Roman" w:cs="Times New Roman"/>
          <w:snapToGrid w:val="0"/>
        </w:rPr>
        <w:tab/>
      </w:r>
      <w:r>
        <w:rPr>
          <w:rFonts w:ascii="Times New Roman" w:hAnsi="Times New Roman" w:cs="Times New Roman"/>
          <w:sz w:val="24"/>
          <w:szCs w:val="24"/>
        </w:rPr>
        <w:t>2</w:t>
      </w:r>
      <w:r>
        <w:rPr>
          <w:rFonts w:ascii="Times New Roman" w:hAnsi="Times New Roman" w:cs="Times New Roman"/>
          <w:snapToGrid w:val="0"/>
          <w:kern w:val="0"/>
          <w:sz w:val="24"/>
          <w:szCs w:val="24"/>
        </w:rPr>
        <w:t>．</w:t>
      </w:r>
      <w:r>
        <w:rPr>
          <w:rFonts w:ascii="Times New Roman" w:hAnsi="Times New Roman" w:cs="Times New Roman"/>
          <w:sz w:val="24"/>
          <w:szCs w:val="24"/>
        </w:rPr>
        <w:t>流量监测平台应具备对新型网络攻击、高级持续威胁的监测及发现能力。</w:t>
      </w:r>
    </w:p>
    <w:p w:rsidR="003051C5" w:rsidRDefault="0053238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3</w:t>
      </w:r>
      <w:r>
        <w:rPr>
          <w:rFonts w:ascii="Times New Roman" w:hAnsi="Times New Roman" w:cs="Times New Roman"/>
          <w:snapToGrid w:val="0"/>
          <w:kern w:val="0"/>
          <w:sz w:val="24"/>
          <w:szCs w:val="24"/>
        </w:rPr>
        <w:t>．</w:t>
      </w:r>
      <w:r>
        <w:rPr>
          <w:rFonts w:ascii="Times New Roman" w:hAnsi="Times New Roman" w:cs="Times New Roman"/>
          <w:sz w:val="24"/>
          <w:szCs w:val="24"/>
        </w:rPr>
        <w:t>流量监测平台应具备网络安全攻击分析溯源能力。</w:t>
      </w:r>
    </w:p>
    <w:p w:rsidR="003051C5" w:rsidRDefault="0053238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4</w:t>
      </w:r>
      <w:r>
        <w:rPr>
          <w:rFonts w:ascii="Times New Roman" w:hAnsi="Times New Roman" w:cs="Times New Roman"/>
          <w:snapToGrid w:val="0"/>
          <w:kern w:val="0"/>
          <w:sz w:val="24"/>
          <w:szCs w:val="24"/>
        </w:rPr>
        <w:t>．</w:t>
      </w:r>
      <w:r>
        <w:rPr>
          <w:rFonts w:ascii="Times New Roman" w:hAnsi="Times New Roman" w:cs="Times New Roman"/>
          <w:sz w:val="24"/>
          <w:szCs w:val="24"/>
        </w:rPr>
        <w:t>流量监测平台须在比选人的安排下开展功能性检测，检测案例如下：</w:t>
      </w:r>
    </w:p>
    <w:tbl>
      <w:tblPr>
        <w:tblW w:w="8462" w:type="dxa"/>
        <w:jc w:val="center"/>
        <w:tblLayout w:type="fixed"/>
        <w:tblLook w:val="0000"/>
      </w:tblPr>
      <w:tblGrid>
        <w:gridCol w:w="1212"/>
        <w:gridCol w:w="709"/>
        <w:gridCol w:w="6541"/>
      </w:tblGrid>
      <w:tr w:rsidR="003051C5">
        <w:trPr>
          <w:trHeight w:val="458"/>
          <w:jc w:val="center"/>
        </w:trPr>
        <w:tc>
          <w:tcPr>
            <w:tcW w:w="1212" w:type="dxa"/>
            <w:tcBorders>
              <w:top w:val="single" w:sz="8" w:space="0" w:color="auto"/>
              <w:left w:val="single" w:sz="8" w:space="0" w:color="auto"/>
              <w:bottom w:val="single" w:sz="8" w:space="0" w:color="auto"/>
              <w:right w:val="single" w:sz="8" w:space="0" w:color="auto"/>
            </w:tcBorders>
            <w:shd w:val="clear" w:color="000000" w:fill="auto"/>
            <w:vAlign w:val="center"/>
          </w:tcPr>
          <w:p w:rsidR="003051C5" w:rsidRDefault="0053238D">
            <w:pPr>
              <w:widowControl/>
              <w:jc w:val="center"/>
              <w:rPr>
                <w:rFonts w:ascii="Times New Roman" w:hAnsi="Times New Roman" w:cs="Times New Roman"/>
                <w:b/>
                <w:bCs/>
                <w:kern w:val="0"/>
                <w:sz w:val="20"/>
              </w:rPr>
            </w:pPr>
            <w:r>
              <w:rPr>
                <w:rFonts w:ascii="Times New Roman" w:hAnsi="Times New Roman" w:cs="Times New Roman"/>
                <w:b/>
                <w:bCs/>
                <w:kern w:val="0"/>
                <w:sz w:val="20"/>
              </w:rPr>
              <w:t>产品功能</w:t>
            </w:r>
          </w:p>
        </w:tc>
        <w:tc>
          <w:tcPr>
            <w:tcW w:w="709" w:type="dxa"/>
            <w:tcBorders>
              <w:top w:val="single" w:sz="8" w:space="0" w:color="auto"/>
              <w:left w:val="nil"/>
              <w:bottom w:val="single" w:sz="8" w:space="0" w:color="auto"/>
              <w:right w:val="single" w:sz="8" w:space="0" w:color="auto"/>
            </w:tcBorders>
            <w:shd w:val="clear" w:color="000000" w:fill="auto"/>
            <w:vAlign w:val="center"/>
          </w:tcPr>
          <w:p w:rsidR="003051C5" w:rsidRDefault="0053238D">
            <w:pPr>
              <w:widowControl/>
              <w:jc w:val="center"/>
              <w:rPr>
                <w:rFonts w:ascii="Times New Roman" w:hAnsi="Times New Roman" w:cs="Times New Roman"/>
                <w:b/>
                <w:bCs/>
                <w:kern w:val="0"/>
                <w:sz w:val="20"/>
              </w:rPr>
            </w:pPr>
            <w:r>
              <w:rPr>
                <w:rFonts w:ascii="Times New Roman" w:hAnsi="Times New Roman" w:cs="Times New Roman"/>
                <w:b/>
                <w:bCs/>
                <w:kern w:val="0"/>
                <w:sz w:val="20"/>
              </w:rPr>
              <w:t>序号</w:t>
            </w:r>
          </w:p>
        </w:tc>
        <w:tc>
          <w:tcPr>
            <w:tcW w:w="6541" w:type="dxa"/>
            <w:tcBorders>
              <w:top w:val="single" w:sz="8" w:space="0" w:color="auto"/>
              <w:left w:val="nil"/>
              <w:bottom w:val="single" w:sz="8" w:space="0" w:color="auto"/>
              <w:right w:val="single" w:sz="8" w:space="0" w:color="auto"/>
            </w:tcBorders>
            <w:shd w:val="clear" w:color="000000" w:fill="auto"/>
            <w:vAlign w:val="center"/>
          </w:tcPr>
          <w:p w:rsidR="003051C5" w:rsidRDefault="0053238D">
            <w:pPr>
              <w:widowControl/>
              <w:jc w:val="center"/>
              <w:rPr>
                <w:rFonts w:ascii="Times New Roman" w:hAnsi="Times New Roman" w:cs="Times New Roman"/>
                <w:b/>
                <w:bCs/>
                <w:kern w:val="0"/>
                <w:sz w:val="20"/>
              </w:rPr>
            </w:pPr>
            <w:r>
              <w:rPr>
                <w:rFonts w:ascii="Times New Roman" w:hAnsi="Times New Roman" w:cs="Times New Roman"/>
                <w:b/>
                <w:bCs/>
                <w:kern w:val="0"/>
                <w:sz w:val="20"/>
              </w:rPr>
              <w:t>功能检测项</w:t>
            </w:r>
          </w:p>
        </w:tc>
      </w:tr>
      <w:tr w:rsidR="003051C5">
        <w:trPr>
          <w:trHeight w:val="643"/>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流量采集功能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b/>
                <w:kern w:val="0"/>
                <w:sz w:val="20"/>
              </w:rPr>
              <w:t>【重点项】</w:t>
            </w:r>
            <w:r>
              <w:rPr>
                <w:rFonts w:ascii="Times New Roman" w:hAnsi="Times New Roman" w:cs="Times New Roman"/>
                <w:kern w:val="0"/>
                <w:sz w:val="20"/>
              </w:rPr>
              <w:t>支持常见协议识别并还原网络流量，威胁发现识别的协议应用协议类型至少包括：</w:t>
            </w:r>
            <w:r>
              <w:rPr>
                <w:rFonts w:ascii="Times New Roman" w:hAnsi="Times New Roman" w:cs="Times New Roman"/>
                <w:kern w:val="0"/>
                <w:sz w:val="20"/>
              </w:rPr>
              <w:t xml:space="preserve"> http</w:t>
            </w:r>
            <w:r>
              <w:rPr>
                <w:rFonts w:ascii="Times New Roman" w:hAnsi="Times New Roman" w:cs="Times New Roman"/>
                <w:kern w:val="0"/>
                <w:sz w:val="20"/>
              </w:rPr>
              <w:t>、</w:t>
            </w:r>
            <w:r>
              <w:rPr>
                <w:rFonts w:ascii="Times New Roman" w:hAnsi="Times New Roman" w:cs="Times New Roman"/>
                <w:kern w:val="0"/>
                <w:sz w:val="20"/>
              </w:rPr>
              <w:t>dns</w:t>
            </w:r>
            <w:r>
              <w:rPr>
                <w:rFonts w:ascii="Times New Roman" w:hAnsi="Times New Roman" w:cs="Times New Roman"/>
                <w:kern w:val="0"/>
                <w:sz w:val="20"/>
              </w:rPr>
              <w:t>、</w:t>
            </w:r>
            <w:r>
              <w:rPr>
                <w:rFonts w:ascii="Times New Roman" w:hAnsi="Times New Roman" w:cs="Times New Roman"/>
                <w:kern w:val="0"/>
                <w:sz w:val="20"/>
              </w:rPr>
              <w:t>FTP</w:t>
            </w:r>
            <w:r>
              <w:rPr>
                <w:rFonts w:ascii="Times New Roman" w:hAnsi="Times New Roman" w:cs="Times New Roman"/>
                <w:kern w:val="0"/>
                <w:sz w:val="20"/>
              </w:rPr>
              <w:t>、</w:t>
            </w:r>
            <w:r>
              <w:rPr>
                <w:rFonts w:ascii="Times New Roman" w:hAnsi="Times New Roman" w:cs="Times New Roman"/>
                <w:kern w:val="0"/>
                <w:sz w:val="20"/>
              </w:rPr>
              <w:t>imap</w:t>
            </w:r>
            <w:r>
              <w:rPr>
                <w:rFonts w:ascii="Times New Roman" w:hAnsi="Times New Roman" w:cs="Times New Roman"/>
                <w:kern w:val="0"/>
                <w:sz w:val="20"/>
              </w:rPr>
              <w:t>、</w:t>
            </w:r>
            <w:r>
              <w:rPr>
                <w:rFonts w:ascii="Times New Roman" w:hAnsi="Times New Roman" w:cs="Times New Roman"/>
                <w:kern w:val="0"/>
                <w:sz w:val="20"/>
              </w:rPr>
              <w:t>pop3</w:t>
            </w:r>
            <w:r>
              <w:rPr>
                <w:rFonts w:ascii="Times New Roman" w:hAnsi="Times New Roman" w:cs="Times New Roman"/>
                <w:kern w:val="0"/>
                <w:sz w:val="20"/>
              </w:rPr>
              <w:t>、</w:t>
            </w:r>
            <w:r>
              <w:rPr>
                <w:rFonts w:ascii="Times New Roman" w:hAnsi="Times New Roman" w:cs="Times New Roman"/>
                <w:kern w:val="0"/>
                <w:sz w:val="20"/>
              </w:rPr>
              <w:t>MySQL</w:t>
            </w:r>
            <w:r>
              <w:rPr>
                <w:rFonts w:ascii="Times New Roman" w:hAnsi="Times New Roman" w:cs="Times New Roman"/>
                <w:kern w:val="0"/>
                <w:sz w:val="20"/>
              </w:rPr>
              <w:t>、</w:t>
            </w:r>
            <w:r>
              <w:rPr>
                <w:rFonts w:ascii="Times New Roman" w:hAnsi="Times New Roman" w:cs="Times New Roman"/>
                <w:kern w:val="0"/>
                <w:sz w:val="20"/>
              </w:rPr>
              <w:t>MSSQL</w:t>
            </w:r>
            <w:r>
              <w:rPr>
                <w:rFonts w:ascii="Times New Roman" w:hAnsi="Times New Roman" w:cs="Times New Roman"/>
                <w:kern w:val="0"/>
                <w:sz w:val="20"/>
              </w:rPr>
              <w:t>。</w:t>
            </w:r>
            <w:r>
              <w:rPr>
                <w:rFonts w:ascii="Times New Roman" w:hAnsi="Times New Roman" w:cs="Times New Roman"/>
                <w:kern w:val="0"/>
                <w:sz w:val="20"/>
              </w:rPr>
              <w:t xml:space="preserve"> </w:t>
            </w:r>
          </w:p>
        </w:tc>
      </w:tr>
      <w:tr w:rsidR="003051C5">
        <w:trPr>
          <w:trHeight w:val="653"/>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支持对流量中出现文件传输行为进行发现和还原，发现类型至少包括：文档文件、可执行文件、多媒体文件、脚本文件和压缩文件。</w:t>
            </w:r>
            <w:r>
              <w:rPr>
                <w:rFonts w:ascii="Times New Roman" w:hAnsi="Times New Roman" w:cs="Times New Roman"/>
                <w:kern w:val="0"/>
                <w:sz w:val="20"/>
              </w:rPr>
              <w:t xml:space="preserve"> </w:t>
            </w:r>
          </w:p>
        </w:tc>
      </w:tr>
      <w:tr w:rsidR="003051C5">
        <w:trPr>
          <w:trHeight w:val="642"/>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支持自定义协议和端口，可自定义私有协议，满足特殊场景下的流量抓取。</w:t>
            </w:r>
            <w:r>
              <w:rPr>
                <w:rFonts w:ascii="Times New Roman" w:hAnsi="Times New Roman" w:cs="Times New Roman"/>
                <w:kern w:val="0"/>
                <w:sz w:val="20"/>
              </w:rPr>
              <w:t xml:space="preserve"> </w:t>
            </w:r>
          </w:p>
        </w:tc>
      </w:tr>
      <w:tr w:rsidR="003051C5">
        <w:trPr>
          <w:trHeight w:val="776"/>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支持常见数据库协议的识别或还原，数据库协议至少包括：</w:t>
            </w:r>
            <w:r>
              <w:rPr>
                <w:rFonts w:ascii="Times New Roman" w:hAnsi="Times New Roman" w:cs="Times New Roman"/>
                <w:kern w:val="0"/>
                <w:sz w:val="20"/>
              </w:rPr>
              <w:t>DB2</w:t>
            </w:r>
            <w:r>
              <w:rPr>
                <w:rFonts w:ascii="Times New Roman" w:hAnsi="Times New Roman" w:cs="Times New Roman"/>
                <w:kern w:val="0"/>
                <w:sz w:val="20"/>
              </w:rPr>
              <w:t>、</w:t>
            </w:r>
            <w:r>
              <w:rPr>
                <w:rFonts w:ascii="Times New Roman" w:hAnsi="Times New Roman" w:cs="Times New Roman"/>
                <w:kern w:val="0"/>
                <w:sz w:val="20"/>
              </w:rPr>
              <w:t>Oracle</w:t>
            </w:r>
            <w:r>
              <w:rPr>
                <w:rFonts w:ascii="Times New Roman" w:hAnsi="Times New Roman" w:cs="Times New Roman"/>
                <w:kern w:val="0"/>
                <w:sz w:val="20"/>
              </w:rPr>
              <w:t>、</w:t>
            </w:r>
            <w:r>
              <w:rPr>
                <w:rFonts w:ascii="Times New Roman" w:hAnsi="Times New Roman" w:cs="Times New Roman"/>
                <w:kern w:val="0"/>
                <w:sz w:val="20"/>
              </w:rPr>
              <w:t>SQL Server</w:t>
            </w:r>
            <w:r>
              <w:rPr>
                <w:rFonts w:ascii="Times New Roman" w:hAnsi="Times New Roman" w:cs="Times New Roman"/>
                <w:kern w:val="0"/>
                <w:sz w:val="20"/>
              </w:rPr>
              <w:t>、</w:t>
            </w:r>
            <w:r>
              <w:rPr>
                <w:rFonts w:ascii="Times New Roman" w:hAnsi="Times New Roman" w:cs="Times New Roman"/>
                <w:kern w:val="0"/>
                <w:sz w:val="20"/>
              </w:rPr>
              <w:t>MySQL</w:t>
            </w:r>
            <w:r>
              <w:rPr>
                <w:rFonts w:ascii="Times New Roman" w:hAnsi="Times New Roman" w:cs="Times New Roman"/>
                <w:kern w:val="0"/>
                <w:sz w:val="20"/>
              </w:rPr>
              <w:t>、</w:t>
            </w:r>
            <w:r>
              <w:rPr>
                <w:rFonts w:ascii="Times New Roman" w:hAnsi="Times New Roman" w:cs="Times New Roman"/>
                <w:kern w:val="0"/>
                <w:sz w:val="20"/>
              </w:rPr>
              <w:t>PostgreSQL</w:t>
            </w:r>
            <w:r>
              <w:rPr>
                <w:rFonts w:ascii="Times New Roman" w:hAnsi="Times New Roman" w:cs="Times New Roman"/>
                <w:kern w:val="0"/>
                <w:sz w:val="20"/>
              </w:rPr>
              <w:t>、达梦、人大金仓、南大通用、</w:t>
            </w:r>
            <w:r>
              <w:rPr>
                <w:rFonts w:ascii="Times New Roman" w:hAnsi="Times New Roman" w:cs="Times New Roman"/>
                <w:kern w:val="0"/>
                <w:sz w:val="20"/>
              </w:rPr>
              <w:t>OceanBase</w:t>
            </w:r>
            <w:r>
              <w:rPr>
                <w:rFonts w:ascii="Times New Roman" w:hAnsi="Times New Roman" w:cs="Times New Roman"/>
                <w:kern w:val="0"/>
                <w:sz w:val="20"/>
              </w:rPr>
              <w:lastRenderedPageBreak/>
              <w:t>协议。</w:t>
            </w:r>
            <w:r>
              <w:rPr>
                <w:rFonts w:ascii="Times New Roman" w:hAnsi="Times New Roman" w:cs="Times New Roman"/>
                <w:kern w:val="0"/>
                <w:sz w:val="20"/>
              </w:rPr>
              <w:t xml:space="preserve"> </w:t>
            </w:r>
          </w:p>
        </w:tc>
      </w:tr>
      <w:tr w:rsidR="003051C5">
        <w:trPr>
          <w:trHeight w:val="1004"/>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支持</w:t>
            </w:r>
            <w:r>
              <w:rPr>
                <w:rFonts w:ascii="Times New Roman" w:hAnsi="Times New Roman" w:cs="Times New Roman"/>
                <w:kern w:val="0"/>
                <w:sz w:val="20"/>
              </w:rPr>
              <w:t>TCP/UDP</w:t>
            </w:r>
            <w:r>
              <w:rPr>
                <w:rFonts w:ascii="Times New Roman" w:hAnsi="Times New Roman" w:cs="Times New Roman"/>
                <w:kern w:val="0"/>
                <w:sz w:val="20"/>
              </w:rPr>
              <w:t>会话记录、异常流量会话记录、</w:t>
            </w:r>
            <w:r>
              <w:rPr>
                <w:rFonts w:ascii="Times New Roman" w:hAnsi="Times New Roman" w:cs="Times New Roman"/>
                <w:kern w:val="0"/>
                <w:sz w:val="20"/>
              </w:rPr>
              <w:t>web</w:t>
            </w:r>
            <w:r>
              <w:rPr>
                <w:rFonts w:ascii="Times New Roman" w:hAnsi="Times New Roman" w:cs="Times New Roman"/>
                <w:kern w:val="0"/>
                <w:sz w:val="20"/>
              </w:rPr>
              <w:t>访问记录、域名解析记录、</w:t>
            </w:r>
            <w:r>
              <w:rPr>
                <w:rFonts w:ascii="Times New Roman" w:hAnsi="Times New Roman" w:cs="Times New Roman"/>
                <w:kern w:val="0"/>
                <w:sz w:val="20"/>
              </w:rPr>
              <w:t>SQL</w:t>
            </w:r>
            <w:r>
              <w:rPr>
                <w:rFonts w:ascii="Times New Roman" w:hAnsi="Times New Roman" w:cs="Times New Roman"/>
                <w:kern w:val="0"/>
                <w:sz w:val="20"/>
              </w:rPr>
              <w:t>访问记录、邮件行为记录、文件传输记录、</w:t>
            </w:r>
            <w:r>
              <w:rPr>
                <w:rFonts w:ascii="Times New Roman" w:hAnsi="Times New Roman" w:cs="Times New Roman"/>
                <w:kern w:val="0"/>
                <w:sz w:val="20"/>
              </w:rPr>
              <w:t>FTP</w:t>
            </w:r>
            <w:r>
              <w:rPr>
                <w:rFonts w:ascii="Times New Roman" w:hAnsi="Times New Roman" w:cs="Times New Roman"/>
                <w:kern w:val="0"/>
                <w:sz w:val="20"/>
              </w:rPr>
              <w:t>控制通道记录、</w:t>
            </w:r>
            <w:r>
              <w:rPr>
                <w:rFonts w:ascii="Times New Roman" w:hAnsi="Times New Roman" w:cs="Times New Roman"/>
                <w:kern w:val="0"/>
                <w:sz w:val="20"/>
              </w:rPr>
              <w:t>SSL</w:t>
            </w:r>
            <w:r>
              <w:rPr>
                <w:rFonts w:ascii="Times New Roman" w:hAnsi="Times New Roman" w:cs="Times New Roman"/>
                <w:kern w:val="0"/>
                <w:sz w:val="20"/>
              </w:rPr>
              <w:t>加密协商记录、</w:t>
            </w:r>
            <w:r>
              <w:rPr>
                <w:rFonts w:ascii="Times New Roman" w:hAnsi="Times New Roman" w:cs="Times New Roman"/>
                <w:kern w:val="0"/>
                <w:sz w:val="20"/>
              </w:rPr>
              <w:t>telnet</w:t>
            </w:r>
            <w:r>
              <w:rPr>
                <w:rFonts w:ascii="Times New Roman" w:hAnsi="Times New Roman" w:cs="Times New Roman"/>
                <w:kern w:val="0"/>
                <w:sz w:val="20"/>
              </w:rPr>
              <w:t>行为记录、</w:t>
            </w:r>
            <w:r>
              <w:rPr>
                <w:rFonts w:ascii="Times New Roman" w:hAnsi="Times New Roman" w:cs="Times New Roman"/>
                <w:kern w:val="0"/>
                <w:sz w:val="20"/>
              </w:rPr>
              <w:t>IM</w:t>
            </w:r>
            <w:r>
              <w:rPr>
                <w:rFonts w:ascii="Times New Roman" w:hAnsi="Times New Roman" w:cs="Times New Roman"/>
                <w:kern w:val="0"/>
                <w:sz w:val="20"/>
              </w:rPr>
              <w:t>通信行为记录。</w:t>
            </w:r>
            <w:r>
              <w:rPr>
                <w:rFonts w:ascii="Times New Roman" w:hAnsi="Times New Roman" w:cs="Times New Roman"/>
                <w:kern w:val="0"/>
                <w:sz w:val="20"/>
              </w:rPr>
              <w:t xml:space="preserve"> </w:t>
            </w:r>
          </w:p>
        </w:tc>
      </w:tr>
      <w:tr w:rsidR="003051C5">
        <w:trPr>
          <w:trHeight w:val="718"/>
          <w:jc w:val="center"/>
        </w:trPr>
        <w:tc>
          <w:tcPr>
            <w:tcW w:w="1212" w:type="dxa"/>
            <w:vMerge w:val="restart"/>
            <w:tcBorders>
              <w:top w:val="nil"/>
              <w:left w:val="single" w:sz="8" w:space="0" w:color="auto"/>
              <w:bottom w:val="nil"/>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攻击检测功能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支持基于工具特征的</w:t>
            </w:r>
            <w:r>
              <w:rPr>
                <w:rFonts w:ascii="Times New Roman" w:hAnsi="Times New Roman" w:cs="Times New Roman"/>
                <w:kern w:val="0"/>
                <w:sz w:val="20"/>
              </w:rPr>
              <w:t>WEBSHELL</w:t>
            </w:r>
            <w:r>
              <w:rPr>
                <w:rFonts w:ascii="Times New Roman" w:hAnsi="Times New Roman" w:cs="Times New Roman"/>
                <w:kern w:val="0"/>
                <w:sz w:val="20"/>
              </w:rPr>
              <w:t>检测，能通过系统调用、系统配置、文件的操作来及时发现威胁。</w:t>
            </w:r>
            <w:r>
              <w:rPr>
                <w:rFonts w:ascii="Times New Roman" w:hAnsi="Times New Roman" w:cs="Times New Roman"/>
                <w:kern w:val="0"/>
                <w:sz w:val="20"/>
              </w:rPr>
              <w:t xml:space="preserve"> </w:t>
            </w:r>
          </w:p>
        </w:tc>
      </w:tr>
      <w:tr w:rsidR="003051C5">
        <w:trPr>
          <w:trHeight w:val="680"/>
          <w:jc w:val="center"/>
        </w:trPr>
        <w:tc>
          <w:tcPr>
            <w:tcW w:w="1212" w:type="dxa"/>
            <w:vMerge/>
            <w:tcBorders>
              <w:top w:val="nil"/>
              <w:left w:val="single" w:sz="8" w:space="0" w:color="auto"/>
              <w:bottom w:val="nil"/>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支持针对</w:t>
            </w:r>
            <w:r>
              <w:rPr>
                <w:rFonts w:ascii="Times New Roman" w:hAnsi="Times New Roman" w:cs="Times New Roman"/>
                <w:kern w:val="0"/>
                <w:sz w:val="20"/>
              </w:rPr>
              <w:t>WEB</w:t>
            </w:r>
            <w:r>
              <w:rPr>
                <w:rFonts w:ascii="Times New Roman" w:hAnsi="Times New Roman" w:cs="Times New Roman"/>
                <w:kern w:val="0"/>
                <w:sz w:val="20"/>
              </w:rPr>
              <w:t>应用的攻击检测，如</w:t>
            </w:r>
            <w:r>
              <w:rPr>
                <w:rFonts w:ascii="Times New Roman" w:hAnsi="Times New Roman" w:cs="Times New Roman"/>
                <w:kern w:val="0"/>
                <w:sz w:val="20"/>
              </w:rPr>
              <w:t>SQL</w:t>
            </w:r>
            <w:r>
              <w:rPr>
                <w:rFonts w:ascii="Times New Roman" w:hAnsi="Times New Roman" w:cs="Times New Roman"/>
                <w:kern w:val="0"/>
                <w:sz w:val="20"/>
              </w:rPr>
              <w:t>注入、</w:t>
            </w:r>
            <w:r>
              <w:rPr>
                <w:rFonts w:ascii="Times New Roman" w:hAnsi="Times New Roman" w:cs="Times New Roman"/>
                <w:kern w:val="0"/>
                <w:sz w:val="20"/>
              </w:rPr>
              <w:t>XSS</w:t>
            </w:r>
            <w:r>
              <w:rPr>
                <w:rFonts w:ascii="Times New Roman" w:hAnsi="Times New Roman" w:cs="Times New Roman"/>
                <w:kern w:val="0"/>
                <w:sz w:val="20"/>
              </w:rPr>
              <w:t>、系统配置注入型攻击、跨站请求伪造</w:t>
            </w:r>
            <w:r>
              <w:rPr>
                <w:rFonts w:ascii="Times New Roman" w:hAnsi="Times New Roman" w:cs="Times New Roman"/>
                <w:kern w:val="0"/>
                <w:sz w:val="20"/>
              </w:rPr>
              <w:t>CSRF</w:t>
            </w:r>
            <w:r>
              <w:rPr>
                <w:rFonts w:ascii="Times New Roman" w:hAnsi="Times New Roman" w:cs="Times New Roman"/>
                <w:kern w:val="0"/>
                <w:sz w:val="20"/>
              </w:rPr>
              <w:t>攻击等检测。</w:t>
            </w:r>
            <w:r>
              <w:rPr>
                <w:rFonts w:ascii="Times New Roman" w:hAnsi="Times New Roman" w:cs="Times New Roman"/>
                <w:kern w:val="0"/>
                <w:sz w:val="20"/>
              </w:rPr>
              <w:t xml:space="preserve"> </w:t>
            </w:r>
          </w:p>
        </w:tc>
      </w:tr>
      <w:tr w:rsidR="003051C5">
        <w:trPr>
          <w:trHeight w:val="680"/>
          <w:jc w:val="center"/>
        </w:trPr>
        <w:tc>
          <w:tcPr>
            <w:tcW w:w="1212" w:type="dxa"/>
            <w:vMerge/>
            <w:tcBorders>
              <w:top w:val="nil"/>
              <w:left w:val="single" w:sz="8" w:space="0" w:color="auto"/>
              <w:bottom w:val="nil"/>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b/>
                <w:bCs/>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支持常规类型的</w:t>
            </w:r>
            <w:r>
              <w:rPr>
                <w:rFonts w:ascii="Times New Roman" w:hAnsi="Times New Roman" w:cs="Times New Roman"/>
                <w:kern w:val="0"/>
                <w:sz w:val="20"/>
              </w:rPr>
              <w:t>WEB</w:t>
            </w:r>
            <w:r>
              <w:rPr>
                <w:rFonts w:ascii="Times New Roman" w:hAnsi="Times New Roman" w:cs="Times New Roman"/>
                <w:kern w:val="0"/>
                <w:sz w:val="20"/>
              </w:rPr>
              <w:t>攻击检测，如目录遍历、弱口令、权限绕过、信息泄露、文件包含、文件写入攻击等。</w:t>
            </w:r>
          </w:p>
        </w:tc>
      </w:tr>
      <w:tr w:rsidR="003051C5">
        <w:trPr>
          <w:trHeight w:val="466"/>
          <w:jc w:val="center"/>
        </w:trPr>
        <w:tc>
          <w:tcPr>
            <w:tcW w:w="1212" w:type="dxa"/>
            <w:vMerge/>
            <w:tcBorders>
              <w:top w:val="nil"/>
              <w:left w:val="single" w:sz="8" w:space="0" w:color="auto"/>
              <w:bottom w:val="nil"/>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支持基于</w:t>
            </w:r>
            <w:r>
              <w:rPr>
                <w:rFonts w:ascii="Times New Roman" w:hAnsi="Times New Roman" w:cs="Times New Roman"/>
                <w:kern w:val="0"/>
                <w:sz w:val="20"/>
              </w:rPr>
              <w:t>webshell</w:t>
            </w:r>
            <w:r>
              <w:rPr>
                <w:rFonts w:ascii="Times New Roman" w:hAnsi="Times New Roman" w:cs="Times New Roman"/>
                <w:kern w:val="0"/>
                <w:sz w:val="20"/>
              </w:rPr>
              <w:t>函数的攻击检测，如文件包含漏洞、任意文件写入、任意目录读取、任意文件包含、</w:t>
            </w:r>
            <w:r>
              <w:rPr>
                <w:rFonts w:ascii="Times New Roman" w:hAnsi="Times New Roman" w:cs="Times New Roman"/>
                <w:kern w:val="0"/>
                <w:sz w:val="20"/>
              </w:rPr>
              <w:t>preg_replace</w:t>
            </w:r>
            <w:r>
              <w:rPr>
                <w:rFonts w:ascii="Times New Roman" w:hAnsi="Times New Roman" w:cs="Times New Roman"/>
                <w:kern w:val="0"/>
                <w:sz w:val="20"/>
              </w:rPr>
              <w:t>代码执行等。</w:t>
            </w:r>
            <w:r>
              <w:rPr>
                <w:rFonts w:ascii="Times New Roman" w:hAnsi="Times New Roman" w:cs="Times New Roman"/>
                <w:kern w:val="0"/>
                <w:sz w:val="20"/>
              </w:rPr>
              <w:t xml:space="preserve"> </w:t>
            </w:r>
          </w:p>
        </w:tc>
      </w:tr>
      <w:tr w:rsidR="003051C5">
        <w:trPr>
          <w:trHeight w:val="451"/>
          <w:jc w:val="center"/>
        </w:trPr>
        <w:tc>
          <w:tcPr>
            <w:tcW w:w="1212" w:type="dxa"/>
            <w:vMerge/>
            <w:tcBorders>
              <w:top w:val="nil"/>
              <w:left w:val="single" w:sz="8" w:space="0" w:color="auto"/>
              <w:bottom w:val="nil"/>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支持基于代理程序的攻击检测，如</w:t>
            </w:r>
            <w:r>
              <w:rPr>
                <w:rFonts w:ascii="Times New Roman" w:hAnsi="Times New Roman" w:cs="Times New Roman"/>
                <w:kern w:val="0"/>
                <w:sz w:val="20"/>
              </w:rPr>
              <w:t>TCP</w:t>
            </w:r>
            <w:r>
              <w:rPr>
                <w:rFonts w:ascii="Times New Roman" w:hAnsi="Times New Roman" w:cs="Times New Roman"/>
                <w:kern w:val="0"/>
                <w:sz w:val="20"/>
              </w:rPr>
              <w:t>代理程序、</w:t>
            </w:r>
            <w:r>
              <w:rPr>
                <w:rFonts w:ascii="Times New Roman" w:hAnsi="Times New Roman" w:cs="Times New Roman"/>
                <w:kern w:val="0"/>
                <w:sz w:val="20"/>
              </w:rPr>
              <w:t>HTTP</w:t>
            </w:r>
            <w:r>
              <w:rPr>
                <w:rFonts w:ascii="Times New Roman" w:hAnsi="Times New Roman" w:cs="Times New Roman"/>
                <w:kern w:val="0"/>
                <w:sz w:val="20"/>
              </w:rPr>
              <w:t>代理程序。</w:t>
            </w:r>
            <w:r>
              <w:rPr>
                <w:rFonts w:ascii="Times New Roman" w:hAnsi="Times New Roman" w:cs="Times New Roman"/>
                <w:kern w:val="0"/>
                <w:sz w:val="20"/>
              </w:rPr>
              <w:t xml:space="preserve"> </w:t>
            </w:r>
          </w:p>
        </w:tc>
      </w:tr>
      <w:tr w:rsidR="003051C5">
        <w:trPr>
          <w:trHeight w:val="784"/>
          <w:jc w:val="center"/>
        </w:trPr>
        <w:tc>
          <w:tcPr>
            <w:tcW w:w="121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威胁情报功能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支持基于场景维度等威胁告警分析，场景至少包括：应用安全、主机安全等场景维度。</w:t>
            </w:r>
            <w:r>
              <w:rPr>
                <w:rFonts w:ascii="Times New Roman" w:hAnsi="Times New Roman" w:cs="Times New Roman"/>
                <w:kern w:val="0"/>
                <w:sz w:val="20"/>
              </w:rPr>
              <w:t xml:space="preserve"> </w:t>
            </w:r>
          </w:p>
        </w:tc>
      </w:tr>
      <w:tr w:rsidR="003051C5">
        <w:trPr>
          <w:trHeight w:val="853"/>
          <w:jc w:val="center"/>
        </w:trPr>
        <w:tc>
          <w:tcPr>
            <w:tcW w:w="1212" w:type="dxa"/>
            <w:vMerge/>
            <w:tcBorders>
              <w:top w:val="single" w:sz="8" w:space="0" w:color="auto"/>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支持基于流量实时</w:t>
            </w:r>
            <w:r>
              <w:rPr>
                <w:rFonts w:ascii="Times New Roman" w:hAnsi="Times New Roman" w:cs="Times New Roman"/>
                <w:kern w:val="0"/>
                <w:sz w:val="20"/>
              </w:rPr>
              <w:t>IOC</w:t>
            </w:r>
            <w:r>
              <w:rPr>
                <w:rFonts w:ascii="Times New Roman" w:hAnsi="Times New Roman" w:cs="Times New Roman"/>
                <w:kern w:val="0"/>
                <w:sz w:val="20"/>
              </w:rPr>
              <w:t>匹配功能，同时针对</w:t>
            </w:r>
            <w:r>
              <w:rPr>
                <w:rFonts w:ascii="Times New Roman" w:hAnsi="Times New Roman" w:cs="Times New Roman"/>
                <w:kern w:val="0"/>
                <w:sz w:val="20"/>
              </w:rPr>
              <w:t>APT</w:t>
            </w:r>
            <w:r>
              <w:rPr>
                <w:rFonts w:ascii="Times New Roman" w:hAnsi="Times New Roman" w:cs="Times New Roman"/>
                <w:kern w:val="0"/>
                <w:sz w:val="20"/>
              </w:rPr>
              <w:t>勒索挖矿僵木蠕毒检测的本地失陷情报库总量</w:t>
            </w:r>
            <w:r>
              <w:rPr>
                <w:rFonts w:ascii="Times New Roman" w:hAnsi="Times New Roman" w:cs="Times New Roman"/>
                <w:kern w:val="0"/>
                <w:sz w:val="20"/>
              </w:rPr>
              <w:t>100</w:t>
            </w:r>
            <w:r>
              <w:rPr>
                <w:rFonts w:ascii="Times New Roman" w:hAnsi="Times New Roman" w:cs="Times New Roman"/>
                <w:kern w:val="0"/>
                <w:sz w:val="20"/>
              </w:rPr>
              <w:t>万条以上。</w:t>
            </w:r>
            <w:r>
              <w:rPr>
                <w:rFonts w:ascii="Times New Roman" w:hAnsi="Times New Roman" w:cs="Times New Roman"/>
                <w:kern w:val="0"/>
                <w:sz w:val="20"/>
              </w:rPr>
              <w:t xml:space="preserve"> </w:t>
            </w:r>
          </w:p>
        </w:tc>
      </w:tr>
      <w:tr w:rsidR="003051C5">
        <w:trPr>
          <w:trHeight w:val="939"/>
          <w:jc w:val="center"/>
        </w:trPr>
        <w:tc>
          <w:tcPr>
            <w:tcW w:w="1212" w:type="dxa"/>
            <w:vMerge/>
            <w:tcBorders>
              <w:top w:val="single" w:sz="8" w:space="0" w:color="auto"/>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支持基于威胁情报的威胁检测，检测类型包含</w:t>
            </w:r>
            <w:r>
              <w:rPr>
                <w:rFonts w:ascii="Times New Roman" w:hAnsi="Times New Roman" w:cs="Times New Roman"/>
                <w:kern w:val="0"/>
                <w:sz w:val="20"/>
              </w:rPr>
              <w:t>APT</w:t>
            </w:r>
            <w:r>
              <w:rPr>
                <w:rFonts w:ascii="Times New Roman" w:hAnsi="Times New Roman" w:cs="Times New Roman"/>
                <w:kern w:val="0"/>
                <w:sz w:val="20"/>
              </w:rPr>
              <w:t>事件、僵尸网络、勒索软件、流氓推广、窃密木马、网络蠕虫、远控木马、黑市工具、其他恶意软件，并可自定义威胁情报。</w:t>
            </w:r>
            <w:r>
              <w:rPr>
                <w:rFonts w:ascii="Times New Roman" w:hAnsi="Times New Roman" w:cs="Times New Roman"/>
                <w:kern w:val="0"/>
                <w:sz w:val="20"/>
              </w:rPr>
              <w:t xml:space="preserve"> </w:t>
            </w:r>
          </w:p>
        </w:tc>
      </w:tr>
      <w:tr w:rsidR="003051C5">
        <w:trPr>
          <w:trHeight w:val="662"/>
          <w:jc w:val="center"/>
        </w:trPr>
        <w:tc>
          <w:tcPr>
            <w:tcW w:w="1212" w:type="dxa"/>
            <w:vMerge w:val="restart"/>
            <w:tcBorders>
              <w:top w:val="nil"/>
              <w:left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告警分析功能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支持自定义弱口令字典，支持</w:t>
            </w:r>
            <w:r>
              <w:rPr>
                <w:rFonts w:ascii="Times New Roman" w:hAnsi="Times New Roman" w:cs="Times New Roman"/>
                <w:kern w:val="0"/>
                <w:sz w:val="20"/>
              </w:rPr>
              <w:t>HTTP</w:t>
            </w:r>
            <w:r>
              <w:rPr>
                <w:rFonts w:ascii="Times New Roman" w:hAnsi="Times New Roman" w:cs="Times New Roman"/>
                <w:kern w:val="0"/>
                <w:sz w:val="20"/>
              </w:rPr>
              <w:t>、</w:t>
            </w:r>
            <w:r>
              <w:rPr>
                <w:rFonts w:ascii="Times New Roman" w:hAnsi="Times New Roman" w:cs="Times New Roman"/>
                <w:kern w:val="0"/>
                <w:sz w:val="20"/>
              </w:rPr>
              <w:t>HTTPS</w:t>
            </w:r>
            <w:r>
              <w:rPr>
                <w:rFonts w:ascii="Times New Roman" w:hAnsi="Times New Roman" w:cs="Times New Roman"/>
                <w:kern w:val="0"/>
                <w:sz w:val="20"/>
              </w:rPr>
              <w:t>、</w:t>
            </w:r>
            <w:r>
              <w:rPr>
                <w:rFonts w:ascii="Times New Roman" w:hAnsi="Times New Roman" w:cs="Times New Roman"/>
                <w:kern w:val="0"/>
                <w:sz w:val="20"/>
              </w:rPr>
              <w:t>Telnet</w:t>
            </w:r>
            <w:r>
              <w:rPr>
                <w:rFonts w:ascii="Times New Roman" w:hAnsi="Times New Roman" w:cs="Times New Roman"/>
                <w:kern w:val="0"/>
                <w:sz w:val="20"/>
              </w:rPr>
              <w:t>、</w:t>
            </w:r>
            <w:r>
              <w:rPr>
                <w:rFonts w:ascii="Times New Roman" w:hAnsi="Times New Roman" w:cs="Times New Roman"/>
                <w:kern w:val="0"/>
                <w:sz w:val="20"/>
              </w:rPr>
              <w:t>FTP</w:t>
            </w:r>
            <w:r>
              <w:rPr>
                <w:rFonts w:ascii="Times New Roman" w:hAnsi="Times New Roman" w:cs="Times New Roman"/>
                <w:kern w:val="0"/>
                <w:sz w:val="20"/>
              </w:rPr>
              <w:t>、</w:t>
            </w:r>
            <w:r>
              <w:rPr>
                <w:rFonts w:ascii="Times New Roman" w:hAnsi="Times New Roman" w:cs="Times New Roman"/>
                <w:kern w:val="0"/>
                <w:sz w:val="20"/>
              </w:rPr>
              <w:t>POP</w:t>
            </w:r>
            <w:r>
              <w:rPr>
                <w:rFonts w:ascii="Times New Roman" w:hAnsi="Times New Roman" w:cs="Times New Roman"/>
                <w:kern w:val="0"/>
                <w:sz w:val="20"/>
              </w:rPr>
              <w:t>、</w:t>
            </w:r>
            <w:r>
              <w:rPr>
                <w:rFonts w:ascii="Times New Roman" w:hAnsi="Times New Roman" w:cs="Times New Roman"/>
                <w:kern w:val="0"/>
                <w:sz w:val="20"/>
              </w:rPr>
              <w:t>SMTP</w:t>
            </w:r>
            <w:r>
              <w:rPr>
                <w:rFonts w:ascii="Times New Roman" w:hAnsi="Times New Roman" w:cs="Times New Roman"/>
                <w:kern w:val="0"/>
                <w:sz w:val="20"/>
              </w:rPr>
              <w:t>、</w:t>
            </w:r>
            <w:r>
              <w:rPr>
                <w:rFonts w:ascii="Times New Roman" w:hAnsi="Times New Roman" w:cs="Times New Roman"/>
                <w:kern w:val="0"/>
                <w:sz w:val="20"/>
              </w:rPr>
              <w:t>IMAP</w:t>
            </w:r>
            <w:r>
              <w:rPr>
                <w:rFonts w:ascii="Times New Roman" w:hAnsi="Times New Roman" w:cs="Times New Roman"/>
                <w:kern w:val="0"/>
                <w:sz w:val="20"/>
              </w:rPr>
              <w:t>协议的自定义弱口令检测。</w:t>
            </w:r>
            <w:r>
              <w:rPr>
                <w:rFonts w:ascii="Times New Roman" w:hAnsi="Times New Roman" w:cs="Times New Roman"/>
                <w:kern w:val="0"/>
                <w:sz w:val="20"/>
              </w:rPr>
              <w:t xml:space="preserve"> </w:t>
            </w:r>
          </w:p>
        </w:tc>
      </w:tr>
      <w:tr w:rsidR="003051C5">
        <w:trPr>
          <w:trHeight w:val="520"/>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支持对威胁告警进行深层次分析，分析内容详情至少包括：基本信息、威胁行为、原始告警列表、资产详情功能。</w:t>
            </w:r>
            <w:r>
              <w:rPr>
                <w:rFonts w:ascii="Times New Roman" w:hAnsi="Times New Roman" w:cs="Times New Roman"/>
                <w:kern w:val="0"/>
                <w:sz w:val="20"/>
              </w:rPr>
              <w:t xml:space="preserve"> </w:t>
            </w:r>
          </w:p>
        </w:tc>
      </w:tr>
      <w:tr w:rsidR="003051C5">
        <w:trPr>
          <w:trHeight w:val="412"/>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web</w:t>
            </w:r>
            <w:r>
              <w:rPr>
                <w:rFonts w:ascii="Times New Roman" w:hAnsi="Times New Roman" w:cs="Times New Roman"/>
                <w:kern w:val="0"/>
                <w:sz w:val="20"/>
              </w:rPr>
              <w:t>端提供针对恶意扫描、</w:t>
            </w:r>
            <w:r>
              <w:rPr>
                <w:rFonts w:ascii="Times New Roman" w:hAnsi="Times New Roman" w:cs="Times New Roman"/>
                <w:kern w:val="0"/>
                <w:sz w:val="20"/>
              </w:rPr>
              <w:t>Flood</w:t>
            </w:r>
            <w:r>
              <w:rPr>
                <w:rFonts w:ascii="Times New Roman" w:hAnsi="Times New Roman" w:cs="Times New Roman"/>
                <w:kern w:val="0"/>
                <w:sz w:val="20"/>
              </w:rPr>
              <w:t>攻击、</w:t>
            </w:r>
            <w:r>
              <w:rPr>
                <w:rFonts w:ascii="Times New Roman" w:hAnsi="Times New Roman" w:cs="Times New Roman"/>
                <w:kern w:val="0"/>
                <w:sz w:val="20"/>
              </w:rPr>
              <w:t>IP</w:t>
            </w:r>
            <w:r>
              <w:rPr>
                <w:rFonts w:ascii="Times New Roman" w:hAnsi="Times New Roman" w:cs="Times New Roman"/>
                <w:kern w:val="0"/>
                <w:sz w:val="20"/>
              </w:rPr>
              <w:t>碎片攻击、</w:t>
            </w:r>
            <w:r>
              <w:rPr>
                <w:rFonts w:ascii="Times New Roman" w:hAnsi="Times New Roman" w:cs="Times New Roman"/>
                <w:kern w:val="0"/>
                <w:sz w:val="20"/>
              </w:rPr>
              <w:t>ARPSpoof</w:t>
            </w:r>
            <w:r>
              <w:rPr>
                <w:rFonts w:ascii="Times New Roman" w:hAnsi="Times New Roman" w:cs="Times New Roman"/>
                <w:kern w:val="0"/>
                <w:sz w:val="20"/>
              </w:rPr>
              <w:t>、</w:t>
            </w:r>
            <w:r>
              <w:rPr>
                <w:rFonts w:ascii="Times New Roman" w:hAnsi="Times New Roman" w:cs="Times New Roman"/>
                <w:kern w:val="0"/>
                <w:sz w:val="20"/>
              </w:rPr>
              <w:t>PingSweep</w:t>
            </w:r>
            <w:r>
              <w:rPr>
                <w:rFonts w:ascii="Times New Roman" w:hAnsi="Times New Roman" w:cs="Times New Roman"/>
                <w:kern w:val="0"/>
                <w:sz w:val="20"/>
              </w:rPr>
              <w:t>检测策略配置功能。</w:t>
            </w:r>
          </w:p>
        </w:tc>
      </w:tr>
      <w:tr w:rsidR="003051C5">
        <w:trPr>
          <w:trHeight w:val="826"/>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支持对攻击结果成功与否的判定功能，能够精准识别攻击结果是失败、企图、成功。</w:t>
            </w:r>
          </w:p>
        </w:tc>
      </w:tr>
      <w:tr w:rsidR="003051C5">
        <w:trPr>
          <w:trHeight w:val="577"/>
          <w:jc w:val="center"/>
        </w:trPr>
        <w:tc>
          <w:tcPr>
            <w:tcW w:w="1212" w:type="dxa"/>
            <w:vMerge/>
            <w:tcBorders>
              <w:left w:val="single" w:sz="8" w:space="0" w:color="auto"/>
              <w:right w:val="single" w:sz="8" w:space="0" w:color="auto"/>
            </w:tcBorders>
            <w:shd w:val="clear" w:color="auto" w:fill="auto"/>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支持对告警信息进行加白，加白参数包括受害</w:t>
            </w:r>
            <w:r>
              <w:rPr>
                <w:rFonts w:ascii="Times New Roman" w:hAnsi="Times New Roman" w:cs="Times New Roman"/>
                <w:kern w:val="0"/>
                <w:sz w:val="20"/>
              </w:rPr>
              <w:t>IP</w:t>
            </w:r>
            <w:r>
              <w:rPr>
                <w:rFonts w:ascii="Times New Roman" w:hAnsi="Times New Roman" w:cs="Times New Roman"/>
                <w:kern w:val="0"/>
                <w:sz w:val="20"/>
              </w:rPr>
              <w:t>、攻击</w:t>
            </w:r>
            <w:r>
              <w:rPr>
                <w:rFonts w:ascii="Times New Roman" w:hAnsi="Times New Roman" w:cs="Times New Roman"/>
                <w:kern w:val="0"/>
                <w:sz w:val="20"/>
              </w:rPr>
              <w:t>IP</w:t>
            </w:r>
            <w:r>
              <w:rPr>
                <w:rFonts w:ascii="Times New Roman" w:hAnsi="Times New Roman" w:cs="Times New Roman"/>
                <w:kern w:val="0"/>
                <w:sz w:val="20"/>
              </w:rPr>
              <w:t>、威胁情报、规则、</w:t>
            </w:r>
            <w:r>
              <w:rPr>
                <w:rFonts w:ascii="Times New Roman" w:hAnsi="Times New Roman" w:cs="Times New Roman"/>
                <w:kern w:val="0"/>
                <w:sz w:val="20"/>
              </w:rPr>
              <w:t>XFF</w:t>
            </w:r>
            <w:r>
              <w:rPr>
                <w:rFonts w:ascii="Times New Roman" w:hAnsi="Times New Roman" w:cs="Times New Roman"/>
                <w:kern w:val="0"/>
                <w:sz w:val="20"/>
              </w:rPr>
              <w:t>、</w:t>
            </w:r>
            <w:r>
              <w:rPr>
                <w:rFonts w:ascii="Times New Roman" w:hAnsi="Times New Roman" w:cs="Times New Roman"/>
                <w:kern w:val="0"/>
                <w:sz w:val="20"/>
              </w:rPr>
              <w:t>URL</w:t>
            </w:r>
            <w:r>
              <w:rPr>
                <w:rFonts w:ascii="Times New Roman" w:hAnsi="Times New Roman" w:cs="Times New Roman"/>
                <w:kern w:val="0"/>
                <w:sz w:val="20"/>
              </w:rPr>
              <w:t>等。</w:t>
            </w:r>
          </w:p>
        </w:tc>
      </w:tr>
      <w:tr w:rsidR="003051C5">
        <w:trPr>
          <w:trHeight w:val="578"/>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支持告警的深度行为分析，行为包括：</w:t>
            </w:r>
            <w:r>
              <w:rPr>
                <w:rFonts w:ascii="Times New Roman" w:hAnsi="Times New Roman" w:cs="Times New Roman"/>
                <w:kern w:val="0"/>
                <w:sz w:val="20"/>
              </w:rPr>
              <w:t>DNS</w:t>
            </w:r>
            <w:r>
              <w:rPr>
                <w:rFonts w:ascii="Times New Roman" w:hAnsi="Times New Roman" w:cs="Times New Roman"/>
                <w:kern w:val="0"/>
                <w:sz w:val="20"/>
              </w:rPr>
              <w:t>解析行为、</w:t>
            </w:r>
            <w:r>
              <w:rPr>
                <w:rFonts w:ascii="Times New Roman" w:hAnsi="Times New Roman" w:cs="Times New Roman"/>
                <w:kern w:val="0"/>
                <w:sz w:val="20"/>
              </w:rPr>
              <w:t>TCP/UDP</w:t>
            </w:r>
            <w:r>
              <w:rPr>
                <w:rFonts w:ascii="Times New Roman" w:hAnsi="Times New Roman" w:cs="Times New Roman"/>
                <w:kern w:val="0"/>
                <w:sz w:val="20"/>
              </w:rPr>
              <w:t>交互行为、</w:t>
            </w:r>
            <w:r>
              <w:rPr>
                <w:rFonts w:ascii="Times New Roman" w:hAnsi="Times New Roman" w:cs="Times New Roman"/>
                <w:kern w:val="0"/>
                <w:sz w:val="20"/>
              </w:rPr>
              <w:t>WEB</w:t>
            </w:r>
            <w:r>
              <w:rPr>
                <w:rFonts w:ascii="Times New Roman" w:hAnsi="Times New Roman" w:cs="Times New Roman"/>
                <w:kern w:val="0"/>
                <w:sz w:val="20"/>
              </w:rPr>
              <w:t>访问行为、传输文件行为。</w:t>
            </w:r>
          </w:p>
        </w:tc>
      </w:tr>
      <w:tr w:rsidR="003051C5">
        <w:trPr>
          <w:trHeight w:val="578"/>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支持威胁情报行为分析，包括：情报详情、影响资产列表、资产的行为（行为包含：</w:t>
            </w:r>
            <w:r>
              <w:rPr>
                <w:rFonts w:ascii="Times New Roman" w:hAnsi="Times New Roman" w:cs="Times New Roman"/>
                <w:kern w:val="0"/>
                <w:sz w:val="20"/>
              </w:rPr>
              <w:t>DNS</w:t>
            </w:r>
            <w:r>
              <w:rPr>
                <w:rFonts w:ascii="Times New Roman" w:hAnsi="Times New Roman" w:cs="Times New Roman"/>
                <w:kern w:val="0"/>
                <w:sz w:val="20"/>
              </w:rPr>
              <w:t>解析、</w:t>
            </w:r>
            <w:r>
              <w:rPr>
                <w:rFonts w:ascii="Times New Roman" w:hAnsi="Times New Roman" w:cs="Times New Roman"/>
                <w:kern w:val="0"/>
                <w:sz w:val="20"/>
              </w:rPr>
              <w:t>TCP</w:t>
            </w:r>
            <w:r>
              <w:rPr>
                <w:rFonts w:ascii="Times New Roman" w:hAnsi="Times New Roman" w:cs="Times New Roman"/>
                <w:kern w:val="0"/>
                <w:sz w:val="20"/>
              </w:rPr>
              <w:t>流量、</w:t>
            </w:r>
            <w:r>
              <w:rPr>
                <w:rFonts w:ascii="Times New Roman" w:hAnsi="Times New Roman" w:cs="Times New Roman"/>
                <w:kern w:val="0"/>
                <w:sz w:val="20"/>
              </w:rPr>
              <w:t>UDP</w:t>
            </w:r>
            <w:r>
              <w:rPr>
                <w:rFonts w:ascii="Times New Roman" w:hAnsi="Times New Roman" w:cs="Times New Roman"/>
                <w:kern w:val="0"/>
                <w:sz w:val="20"/>
              </w:rPr>
              <w:t>流量、</w:t>
            </w:r>
            <w:r>
              <w:rPr>
                <w:rFonts w:ascii="Times New Roman" w:hAnsi="Times New Roman" w:cs="Times New Roman"/>
                <w:kern w:val="0"/>
                <w:sz w:val="20"/>
              </w:rPr>
              <w:t>WEB</w:t>
            </w:r>
            <w:r>
              <w:rPr>
                <w:rFonts w:ascii="Times New Roman" w:hAnsi="Times New Roman" w:cs="Times New Roman"/>
                <w:kern w:val="0"/>
                <w:sz w:val="20"/>
              </w:rPr>
              <w:t>访问、文件传输）。</w:t>
            </w:r>
            <w:r>
              <w:rPr>
                <w:rFonts w:ascii="Times New Roman" w:hAnsi="Times New Roman" w:cs="Times New Roman"/>
                <w:kern w:val="0"/>
                <w:sz w:val="20"/>
              </w:rPr>
              <w:t xml:space="preserve"> </w:t>
            </w:r>
          </w:p>
        </w:tc>
      </w:tr>
      <w:tr w:rsidR="003051C5">
        <w:trPr>
          <w:trHeight w:val="616"/>
          <w:jc w:val="center"/>
        </w:trPr>
        <w:tc>
          <w:tcPr>
            <w:tcW w:w="1212" w:type="dxa"/>
            <w:vMerge/>
            <w:tcBorders>
              <w:left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支持以受害资产维度进行分析，分析内容包括失陷状态、受到的攻击类型、威胁级别、处于的攻击阶段、所属的资产分组。</w:t>
            </w:r>
          </w:p>
        </w:tc>
      </w:tr>
      <w:tr w:rsidR="003051C5">
        <w:trPr>
          <w:trHeight w:val="669"/>
          <w:jc w:val="center"/>
        </w:trPr>
        <w:tc>
          <w:tcPr>
            <w:tcW w:w="1212" w:type="dxa"/>
            <w:vMerge/>
            <w:tcBorders>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以攻击者的维度进行分析，对攻击者进行描述，描述内容包括地理位置信息、国家信息、所属组织、使用的攻击手段、攻击的所有资产。</w:t>
            </w:r>
          </w:p>
        </w:tc>
      </w:tr>
      <w:tr w:rsidR="003051C5">
        <w:trPr>
          <w:trHeight w:val="1459"/>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lastRenderedPageBreak/>
              <w:t>异常行为分析功能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登录行为分析：支持暴力破解行为检测，异常登录行为检测，常见协议（</w:t>
            </w:r>
            <w:r>
              <w:rPr>
                <w:rFonts w:ascii="Times New Roman" w:hAnsi="Times New Roman" w:cs="Times New Roman"/>
                <w:kern w:val="0"/>
                <w:sz w:val="20"/>
              </w:rPr>
              <w:t>ssh</w:t>
            </w:r>
            <w:r>
              <w:rPr>
                <w:rFonts w:ascii="Times New Roman" w:hAnsi="Times New Roman" w:cs="Times New Roman"/>
                <w:kern w:val="0"/>
                <w:sz w:val="20"/>
              </w:rPr>
              <w:t>、</w:t>
            </w:r>
            <w:r>
              <w:rPr>
                <w:rFonts w:ascii="Times New Roman" w:hAnsi="Times New Roman" w:cs="Times New Roman"/>
                <w:kern w:val="0"/>
                <w:sz w:val="20"/>
              </w:rPr>
              <w:t>telnet</w:t>
            </w:r>
            <w:r>
              <w:rPr>
                <w:rFonts w:ascii="Times New Roman" w:hAnsi="Times New Roman" w:cs="Times New Roman"/>
                <w:kern w:val="0"/>
                <w:sz w:val="20"/>
              </w:rPr>
              <w:t>、</w:t>
            </w:r>
            <w:r>
              <w:rPr>
                <w:rFonts w:ascii="Times New Roman" w:hAnsi="Times New Roman" w:cs="Times New Roman"/>
                <w:kern w:val="0"/>
                <w:sz w:val="20"/>
              </w:rPr>
              <w:t>ftp</w:t>
            </w:r>
            <w:r>
              <w:rPr>
                <w:rFonts w:ascii="Times New Roman" w:hAnsi="Times New Roman" w:cs="Times New Roman"/>
                <w:kern w:val="0"/>
                <w:sz w:val="20"/>
              </w:rPr>
              <w:t>、</w:t>
            </w:r>
            <w:r>
              <w:rPr>
                <w:rFonts w:ascii="Times New Roman" w:hAnsi="Times New Roman" w:cs="Times New Roman"/>
                <w:kern w:val="0"/>
                <w:sz w:val="20"/>
              </w:rPr>
              <w:t>smb</w:t>
            </w:r>
            <w:r>
              <w:rPr>
                <w:rFonts w:ascii="Times New Roman" w:hAnsi="Times New Roman" w:cs="Times New Roman"/>
                <w:kern w:val="0"/>
                <w:sz w:val="20"/>
              </w:rPr>
              <w:t>）特权账号登录行为分析，支持特权账号协议和账号自定义配置；</w:t>
            </w:r>
            <w:r>
              <w:rPr>
                <w:rFonts w:ascii="Times New Roman" w:hAnsi="Times New Roman" w:cs="Times New Roman"/>
                <w:kern w:val="0"/>
                <w:sz w:val="20"/>
              </w:rPr>
              <w:t>http</w:t>
            </w:r>
            <w:r>
              <w:rPr>
                <w:rFonts w:ascii="Times New Roman" w:hAnsi="Times New Roman" w:cs="Times New Roman"/>
                <w:kern w:val="0"/>
                <w:sz w:val="20"/>
              </w:rPr>
              <w:t>、</w:t>
            </w:r>
            <w:r>
              <w:rPr>
                <w:rFonts w:ascii="Times New Roman" w:hAnsi="Times New Roman" w:cs="Times New Roman"/>
                <w:kern w:val="0"/>
                <w:sz w:val="20"/>
              </w:rPr>
              <w:t>pop3</w:t>
            </w:r>
            <w:r>
              <w:rPr>
                <w:rFonts w:ascii="Times New Roman" w:hAnsi="Times New Roman" w:cs="Times New Roman"/>
                <w:kern w:val="0"/>
                <w:sz w:val="20"/>
              </w:rPr>
              <w:t>、</w:t>
            </w:r>
            <w:r>
              <w:rPr>
                <w:rFonts w:ascii="Times New Roman" w:hAnsi="Times New Roman" w:cs="Times New Roman"/>
                <w:kern w:val="0"/>
                <w:sz w:val="20"/>
              </w:rPr>
              <w:t>smtp</w:t>
            </w:r>
            <w:r>
              <w:rPr>
                <w:rFonts w:ascii="Times New Roman" w:hAnsi="Times New Roman" w:cs="Times New Roman"/>
                <w:kern w:val="0"/>
                <w:sz w:val="20"/>
              </w:rPr>
              <w:t>、</w:t>
            </w:r>
            <w:r>
              <w:rPr>
                <w:rFonts w:ascii="Times New Roman" w:hAnsi="Times New Roman" w:cs="Times New Roman"/>
                <w:kern w:val="0"/>
                <w:sz w:val="20"/>
              </w:rPr>
              <w:t>Telnet</w:t>
            </w:r>
            <w:r>
              <w:rPr>
                <w:rFonts w:ascii="Times New Roman" w:hAnsi="Times New Roman" w:cs="Times New Roman"/>
                <w:kern w:val="0"/>
                <w:sz w:val="20"/>
              </w:rPr>
              <w:t>、</w:t>
            </w:r>
            <w:r>
              <w:rPr>
                <w:rFonts w:ascii="Times New Roman" w:hAnsi="Times New Roman" w:cs="Times New Roman"/>
                <w:kern w:val="0"/>
                <w:sz w:val="20"/>
              </w:rPr>
              <w:t>ftp</w:t>
            </w:r>
            <w:r>
              <w:rPr>
                <w:rFonts w:ascii="Times New Roman" w:hAnsi="Times New Roman" w:cs="Times New Roman"/>
                <w:kern w:val="0"/>
                <w:sz w:val="20"/>
              </w:rPr>
              <w:t>、</w:t>
            </w:r>
            <w:r>
              <w:rPr>
                <w:rFonts w:ascii="Times New Roman" w:hAnsi="Times New Roman" w:cs="Times New Roman"/>
                <w:kern w:val="0"/>
                <w:sz w:val="20"/>
              </w:rPr>
              <w:t>imap</w:t>
            </w:r>
            <w:r>
              <w:rPr>
                <w:rFonts w:ascii="Times New Roman" w:hAnsi="Times New Roman" w:cs="Times New Roman"/>
                <w:kern w:val="0"/>
                <w:sz w:val="20"/>
              </w:rPr>
              <w:t>协议弱口令分析，支持自定义弱口令字典配置和弱口令密码管理员控制功能，以及明文密码泄露行为检测。</w:t>
            </w:r>
            <w:r>
              <w:rPr>
                <w:rFonts w:ascii="Times New Roman" w:hAnsi="Times New Roman" w:cs="Times New Roman"/>
                <w:kern w:val="0"/>
                <w:sz w:val="20"/>
              </w:rPr>
              <w:t xml:space="preserve"> </w:t>
            </w:r>
          </w:p>
        </w:tc>
      </w:tr>
      <w:tr w:rsidR="003051C5">
        <w:trPr>
          <w:trHeight w:val="577"/>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邮件行为分析：支持邮件敏感词与敏感后缀发现，支持自定义敏感词与敏感后缀，并能进行邮箱白名单配置。</w:t>
            </w:r>
            <w:r>
              <w:rPr>
                <w:rFonts w:ascii="Times New Roman" w:hAnsi="Times New Roman" w:cs="Times New Roman"/>
                <w:kern w:val="0"/>
                <w:sz w:val="20"/>
              </w:rPr>
              <w:t xml:space="preserve"> </w:t>
            </w:r>
          </w:p>
        </w:tc>
      </w:tr>
      <w:tr w:rsidR="003051C5">
        <w:trPr>
          <w:trHeight w:val="809"/>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DNS</w:t>
            </w:r>
            <w:r>
              <w:rPr>
                <w:rFonts w:ascii="Times New Roman" w:hAnsi="Times New Roman" w:cs="Times New Roman"/>
                <w:kern w:val="0"/>
                <w:sz w:val="20"/>
              </w:rPr>
              <w:t>访问分析：支持</w:t>
            </w:r>
            <w:r>
              <w:rPr>
                <w:rFonts w:ascii="Times New Roman" w:hAnsi="Times New Roman" w:cs="Times New Roman"/>
                <w:kern w:val="0"/>
                <w:sz w:val="20"/>
              </w:rPr>
              <w:t>DGA</w:t>
            </w:r>
            <w:r>
              <w:rPr>
                <w:rFonts w:ascii="Times New Roman" w:hAnsi="Times New Roman" w:cs="Times New Roman"/>
                <w:kern w:val="0"/>
                <w:sz w:val="20"/>
              </w:rPr>
              <w:t>域名和</w:t>
            </w:r>
            <w:r>
              <w:rPr>
                <w:rFonts w:ascii="Times New Roman" w:hAnsi="Times New Roman" w:cs="Times New Roman"/>
                <w:kern w:val="0"/>
                <w:sz w:val="20"/>
              </w:rPr>
              <w:t>DNS</w:t>
            </w:r>
            <w:r>
              <w:rPr>
                <w:rFonts w:ascii="Times New Roman" w:hAnsi="Times New Roman" w:cs="Times New Roman"/>
                <w:kern w:val="0"/>
                <w:sz w:val="20"/>
              </w:rPr>
              <w:t>隧道的可疑</w:t>
            </w:r>
            <w:r>
              <w:rPr>
                <w:rFonts w:ascii="Times New Roman" w:hAnsi="Times New Roman" w:cs="Times New Roman"/>
                <w:kern w:val="0"/>
                <w:sz w:val="20"/>
              </w:rPr>
              <w:t>DNS</w:t>
            </w:r>
            <w:r>
              <w:rPr>
                <w:rFonts w:ascii="Times New Roman" w:hAnsi="Times New Roman" w:cs="Times New Roman"/>
                <w:kern w:val="0"/>
                <w:sz w:val="20"/>
              </w:rPr>
              <w:t>解析发现；支持疑似</w:t>
            </w:r>
            <w:r>
              <w:rPr>
                <w:rFonts w:ascii="Times New Roman" w:hAnsi="Times New Roman" w:cs="Times New Roman"/>
                <w:kern w:val="0"/>
                <w:sz w:val="20"/>
              </w:rPr>
              <w:t>DNS</w:t>
            </w:r>
            <w:r>
              <w:rPr>
                <w:rFonts w:ascii="Times New Roman" w:hAnsi="Times New Roman" w:cs="Times New Roman"/>
                <w:kern w:val="0"/>
                <w:sz w:val="20"/>
              </w:rPr>
              <w:t>服务器发现；支持链路劫持分析和</w:t>
            </w:r>
            <w:r>
              <w:rPr>
                <w:rFonts w:ascii="Times New Roman" w:hAnsi="Times New Roman" w:cs="Times New Roman"/>
                <w:kern w:val="0"/>
                <w:sz w:val="20"/>
              </w:rPr>
              <w:t>DNS</w:t>
            </w:r>
            <w:r>
              <w:rPr>
                <w:rFonts w:ascii="Times New Roman" w:hAnsi="Times New Roman" w:cs="Times New Roman"/>
                <w:kern w:val="0"/>
                <w:sz w:val="20"/>
              </w:rPr>
              <w:t>重绑定分析。</w:t>
            </w:r>
            <w:r>
              <w:rPr>
                <w:rFonts w:ascii="Times New Roman" w:hAnsi="Times New Roman" w:cs="Times New Roman"/>
                <w:kern w:val="0"/>
                <w:sz w:val="20"/>
              </w:rPr>
              <w:t xml:space="preserve"> </w:t>
            </w:r>
          </w:p>
        </w:tc>
      </w:tr>
      <w:tr w:rsidR="003051C5">
        <w:trPr>
          <w:trHeight w:val="90"/>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非常规访问分析：支持可疑代理分析：能够发现</w:t>
            </w:r>
            <w:r>
              <w:rPr>
                <w:rFonts w:ascii="Times New Roman" w:hAnsi="Times New Roman" w:cs="Times New Roman"/>
                <w:kern w:val="0"/>
                <w:sz w:val="20"/>
              </w:rPr>
              <w:t>socks</w:t>
            </w:r>
            <w:r>
              <w:rPr>
                <w:rFonts w:ascii="Times New Roman" w:hAnsi="Times New Roman" w:cs="Times New Roman"/>
                <w:kern w:val="0"/>
                <w:sz w:val="20"/>
              </w:rPr>
              <w:t>、</w:t>
            </w:r>
            <w:r>
              <w:rPr>
                <w:rFonts w:ascii="Times New Roman" w:hAnsi="Times New Roman" w:cs="Times New Roman"/>
                <w:kern w:val="0"/>
                <w:sz w:val="20"/>
              </w:rPr>
              <w:t>http</w:t>
            </w:r>
            <w:r>
              <w:rPr>
                <w:rFonts w:ascii="Times New Roman" w:hAnsi="Times New Roman" w:cs="Times New Roman"/>
                <w:kern w:val="0"/>
                <w:sz w:val="20"/>
              </w:rPr>
              <w:t>、</w:t>
            </w:r>
            <w:r>
              <w:rPr>
                <w:rFonts w:ascii="Times New Roman" w:hAnsi="Times New Roman" w:cs="Times New Roman"/>
                <w:kern w:val="0"/>
                <w:sz w:val="20"/>
              </w:rPr>
              <w:t>reDuh</w:t>
            </w:r>
            <w:r>
              <w:rPr>
                <w:rFonts w:ascii="Times New Roman" w:hAnsi="Times New Roman" w:cs="Times New Roman"/>
                <w:kern w:val="0"/>
                <w:sz w:val="20"/>
              </w:rPr>
              <w:t>、</w:t>
            </w:r>
            <w:r>
              <w:rPr>
                <w:rFonts w:ascii="Times New Roman" w:hAnsi="Times New Roman" w:cs="Times New Roman"/>
                <w:kern w:val="0"/>
                <w:sz w:val="20"/>
              </w:rPr>
              <w:t>Regeory Tunnel</w:t>
            </w:r>
            <w:r>
              <w:rPr>
                <w:rFonts w:ascii="Times New Roman" w:hAnsi="Times New Roman" w:cs="Times New Roman"/>
                <w:kern w:val="0"/>
                <w:sz w:val="20"/>
              </w:rPr>
              <w:t>、</w:t>
            </w:r>
            <w:r>
              <w:rPr>
                <w:rFonts w:ascii="Times New Roman" w:hAnsi="Times New Roman" w:cs="Times New Roman"/>
                <w:kern w:val="0"/>
                <w:sz w:val="20"/>
              </w:rPr>
              <w:t>Tunna</w:t>
            </w:r>
            <w:r>
              <w:rPr>
                <w:rFonts w:ascii="Times New Roman" w:hAnsi="Times New Roman" w:cs="Times New Roman"/>
                <w:kern w:val="0"/>
                <w:sz w:val="20"/>
              </w:rPr>
              <w:t>代理类型；支持远程工具分析：能够发现</w:t>
            </w:r>
            <w:r>
              <w:rPr>
                <w:rFonts w:ascii="Times New Roman" w:hAnsi="Times New Roman" w:cs="Times New Roman"/>
                <w:kern w:val="0"/>
                <w:sz w:val="20"/>
              </w:rPr>
              <w:t>pc_anywhere</w:t>
            </w:r>
            <w:r>
              <w:rPr>
                <w:rFonts w:ascii="Times New Roman" w:hAnsi="Times New Roman" w:cs="Times New Roman"/>
                <w:kern w:val="0"/>
                <w:sz w:val="20"/>
              </w:rPr>
              <w:t>、</w:t>
            </w:r>
            <w:r>
              <w:rPr>
                <w:rFonts w:ascii="Times New Roman" w:hAnsi="Times New Roman" w:cs="Times New Roman"/>
                <w:kern w:val="0"/>
                <w:sz w:val="20"/>
              </w:rPr>
              <w:t>ultra_vnc</w:t>
            </w:r>
            <w:r>
              <w:rPr>
                <w:rFonts w:ascii="Times New Roman" w:hAnsi="Times New Roman" w:cs="Times New Roman"/>
                <w:kern w:val="0"/>
                <w:sz w:val="20"/>
              </w:rPr>
              <w:t>、</w:t>
            </w:r>
            <w:r>
              <w:rPr>
                <w:rFonts w:ascii="Times New Roman" w:hAnsi="Times New Roman" w:cs="Times New Roman"/>
                <w:kern w:val="0"/>
                <w:sz w:val="20"/>
              </w:rPr>
              <w:t>chrome_remote_desktop</w:t>
            </w:r>
            <w:r>
              <w:rPr>
                <w:rFonts w:ascii="Times New Roman" w:hAnsi="Times New Roman" w:cs="Times New Roman"/>
                <w:kern w:val="0"/>
                <w:sz w:val="20"/>
              </w:rPr>
              <w:t>、</w:t>
            </w:r>
            <w:r>
              <w:rPr>
                <w:rFonts w:ascii="Times New Roman" w:hAnsi="Times New Roman" w:cs="Times New Roman"/>
                <w:kern w:val="0"/>
                <w:sz w:val="20"/>
              </w:rPr>
              <w:t xml:space="preserve"> </w:t>
            </w:r>
            <w:r>
              <w:rPr>
                <w:rFonts w:ascii="Times New Roman" w:hAnsi="Times New Roman" w:cs="Times New Roman"/>
                <w:kern w:val="0"/>
                <w:sz w:val="20"/>
              </w:rPr>
              <w:t>oray</w:t>
            </w:r>
            <w:r>
              <w:rPr>
                <w:rFonts w:ascii="Times New Roman" w:hAnsi="Times New Roman" w:cs="Times New Roman"/>
                <w:kern w:val="0"/>
                <w:sz w:val="20"/>
              </w:rPr>
              <w:t>、</w:t>
            </w:r>
            <w:r>
              <w:rPr>
                <w:rFonts w:ascii="Times New Roman" w:hAnsi="Times New Roman" w:cs="Times New Roman"/>
                <w:kern w:val="0"/>
                <w:sz w:val="20"/>
              </w:rPr>
              <w:t>teamviewer</w:t>
            </w:r>
            <w:r>
              <w:rPr>
                <w:rFonts w:ascii="Times New Roman" w:hAnsi="Times New Roman" w:cs="Times New Roman"/>
                <w:kern w:val="0"/>
                <w:sz w:val="20"/>
              </w:rPr>
              <w:t>远程工具类型；支持反弹</w:t>
            </w:r>
            <w:r>
              <w:rPr>
                <w:rFonts w:ascii="Times New Roman" w:hAnsi="Times New Roman" w:cs="Times New Roman"/>
                <w:kern w:val="0"/>
                <w:sz w:val="20"/>
              </w:rPr>
              <w:t>shell</w:t>
            </w:r>
            <w:r>
              <w:rPr>
                <w:rFonts w:ascii="Times New Roman" w:hAnsi="Times New Roman" w:cs="Times New Roman"/>
                <w:kern w:val="0"/>
                <w:sz w:val="20"/>
              </w:rPr>
              <w:t>分析：能够展示受害</w:t>
            </w:r>
            <w:r>
              <w:rPr>
                <w:rFonts w:ascii="Times New Roman" w:hAnsi="Times New Roman" w:cs="Times New Roman"/>
                <w:kern w:val="0"/>
                <w:sz w:val="20"/>
              </w:rPr>
              <w:t>IP</w:t>
            </w:r>
            <w:r>
              <w:rPr>
                <w:rFonts w:ascii="Times New Roman" w:hAnsi="Times New Roman" w:cs="Times New Roman"/>
                <w:kern w:val="0"/>
                <w:sz w:val="20"/>
              </w:rPr>
              <w:t>、攻击</w:t>
            </w:r>
            <w:r>
              <w:rPr>
                <w:rFonts w:ascii="Times New Roman" w:hAnsi="Times New Roman" w:cs="Times New Roman"/>
                <w:kern w:val="0"/>
                <w:sz w:val="20"/>
              </w:rPr>
              <w:t>IP</w:t>
            </w:r>
            <w:r>
              <w:rPr>
                <w:rFonts w:ascii="Times New Roman" w:hAnsi="Times New Roman" w:cs="Times New Roman"/>
                <w:kern w:val="0"/>
                <w:sz w:val="20"/>
              </w:rPr>
              <w:t>、端口、受害地域</w:t>
            </w:r>
            <w:r>
              <w:rPr>
                <w:rFonts w:ascii="Times New Roman" w:hAnsi="Times New Roman" w:cs="Times New Roman"/>
                <w:kern w:val="0"/>
                <w:sz w:val="20"/>
              </w:rPr>
              <w:t>/</w:t>
            </w:r>
            <w:r>
              <w:rPr>
                <w:rFonts w:ascii="Times New Roman" w:hAnsi="Times New Roman" w:cs="Times New Roman"/>
                <w:kern w:val="0"/>
                <w:sz w:val="20"/>
              </w:rPr>
              <w:t>资产组、攻击地域</w:t>
            </w:r>
            <w:r>
              <w:rPr>
                <w:rFonts w:ascii="Times New Roman" w:hAnsi="Times New Roman" w:cs="Times New Roman"/>
                <w:kern w:val="0"/>
                <w:sz w:val="20"/>
              </w:rPr>
              <w:t>/</w:t>
            </w:r>
            <w:r>
              <w:rPr>
                <w:rFonts w:ascii="Times New Roman" w:hAnsi="Times New Roman" w:cs="Times New Roman"/>
                <w:kern w:val="0"/>
                <w:sz w:val="20"/>
              </w:rPr>
              <w:t>资产组、最近访问时间等详细信息。</w:t>
            </w:r>
          </w:p>
        </w:tc>
      </w:tr>
      <w:tr w:rsidR="003051C5">
        <w:trPr>
          <w:trHeight w:val="389"/>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WEB</w:t>
            </w:r>
            <w:r>
              <w:rPr>
                <w:rFonts w:ascii="Times New Roman" w:hAnsi="Times New Roman" w:cs="Times New Roman"/>
                <w:kern w:val="0"/>
                <w:sz w:val="20"/>
              </w:rPr>
              <w:t>类服务行为分析</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支持非常用请求方法分析，展示源</w:t>
            </w:r>
            <w:r>
              <w:rPr>
                <w:rFonts w:ascii="Times New Roman" w:hAnsi="Times New Roman" w:cs="Times New Roman"/>
                <w:kern w:val="0"/>
                <w:sz w:val="20"/>
              </w:rPr>
              <w:t>ip</w:t>
            </w:r>
            <w:r>
              <w:rPr>
                <w:rFonts w:ascii="Times New Roman" w:hAnsi="Times New Roman" w:cs="Times New Roman"/>
                <w:kern w:val="0"/>
                <w:sz w:val="20"/>
              </w:rPr>
              <w:t>、目的</w:t>
            </w:r>
            <w:r>
              <w:rPr>
                <w:rFonts w:ascii="Times New Roman" w:hAnsi="Times New Roman" w:cs="Times New Roman"/>
                <w:kern w:val="0"/>
                <w:sz w:val="20"/>
              </w:rPr>
              <w:t>ip</w:t>
            </w:r>
            <w:r>
              <w:rPr>
                <w:rFonts w:ascii="Times New Roman" w:hAnsi="Times New Roman" w:cs="Times New Roman"/>
                <w:kern w:val="0"/>
                <w:sz w:val="20"/>
              </w:rPr>
              <w:t>、域名、访问链接、请求方法、状态码、最近访问时间信息。</w:t>
            </w:r>
            <w:r>
              <w:rPr>
                <w:rFonts w:ascii="Times New Roman" w:hAnsi="Times New Roman" w:cs="Times New Roman"/>
                <w:kern w:val="0"/>
                <w:sz w:val="20"/>
              </w:rPr>
              <w:t xml:space="preserve"> </w:t>
            </w:r>
          </w:p>
        </w:tc>
      </w:tr>
      <w:tr w:rsidR="003051C5">
        <w:trPr>
          <w:trHeight w:val="402"/>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支持可疑爬虫或扫描分析，能自定义</w:t>
            </w:r>
            <w:r>
              <w:rPr>
                <w:rFonts w:ascii="Times New Roman" w:hAnsi="Times New Roman" w:cs="Times New Roman"/>
                <w:kern w:val="0"/>
                <w:sz w:val="20"/>
              </w:rPr>
              <w:t>web</w:t>
            </w:r>
            <w:r>
              <w:rPr>
                <w:rFonts w:ascii="Times New Roman" w:hAnsi="Times New Roman" w:cs="Times New Roman"/>
                <w:kern w:val="0"/>
                <w:sz w:val="20"/>
              </w:rPr>
              <w:t>访问频率，且能设置源</w:t>
            </w:r>
            <w:r>
              <w:rPr>
                <w:rFonts w:ascii="Times New Roman" w:hAnsi="Times New Roman" w:cs="Times New Roman"/>
                <w:kern w:val="0"/>
                <w:sz w:val="20"/>
              </w:rPr>
              <w:t>IP</w:t>
            </w:r>
            <w:r>
              <w:rPr>
                <w:rFonts w:ascii="Times New Roman" w:hAnsi="Times New Roman" w:cs="Times New Roman"/>
                <w:kern w:val="0"/>
                <w:sz w:val="20"/>
              </w:rPr>
              <w:t>白名单。</w:t>
            </w:r>
            <w:r>
              <w:rPr>
                <w:rFonts w:ascii="Times New Roman" w:hAnsi="Times New Roman" w:cs="Times New Roman"/>
                <w:kern w:val="0"/>
                <w:sz w:val="20"/>
              </w:rPr>
              <w:t xml:space="preserve"> </w:t>
            </w:r>
          </w:p>
        </w:tc>
      </w:tr>
      <w:tr w:rsidR="003051C5">
        <w:trPr>
          <w:trHeight w:val="465"/>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支持对</w:t>
            </w:r>
            <w:r>
              <w:rPr>
                <w:rFonts w:ascii="Times New Roman" w:hAnsi="Times New Roman" w:cs="Times New Roman"/>
                <w:kern w:val="0"/>
                <w:sz w:val="20"/>
              </w:rPr>
              <w:t>mysql</w:t>
            </w:r>
            <w:r>
              <w:rPr>
                <w:rFonts w:ascii="Times New Roman" w:hAnsi="Times New Roman" w:cs="Times New Roman"/>
                <w:kern w:val="0"/>
                <w:sz w:val="20"/>
              </w:rPr>
              <w:t>、</w:t>
            </w:r>
            <w:r>
              <w:rPr>
                <w:rFonts w:ascii="Times New Roman" w:hAnsi="Times New Roman" w:cs="Times New Roman"/>
                <w:kern w:val="0"/>
                <w:sz w:val="20"/>
              </w:rPr>
              <w:t>mssql</w:t>
            </w:r>
            <w:r>
              <w:rPr>
                <w:rFonts w:ascii="Times New Roman" w:hAnsi="Times New Roman" w:cs="Times New Roman"/>
                <w:kern w:val="0"/>
                <w:sz w:val="20"/>
              </w:rPr>
              <w:t>、</w:t>
            </w:r>
            <w:r>
              <w:rPr>
                <w:rFonts w:ascii="Times New Roman" w:hAnsi="Times New Roman" w:cs="Times New Roman"/>
                <w:kern w:val="0"/>
                <w:sz w:val="20"/>
              </w:rPr>
              <w:t>oracle</w:t>
            </w:r>
            <w:r>
              <w:rPr>
                <w:rFonts w:ascii="Times New Roman" w:hAnsi="Times New Roman" w:cs="Times New Roman"/>
                <w:kern w:val="0"/>
                <w:sz w:val="20"/>
              </w:rPr>
              <w:t>等常见数据库高危操作行为分析，其能自定义规则。</w:t>
            </w:r>
            <w:r>
              <w:rPr>
                <w:rFonts w:ascii="Times New Roman" w:hAnsi="Times New Roman" w:cs="Times New Roman"/>
                <w:kern w:val="0"/>
                <w:sz w:val="20"/>
              </w:rPr>
              <w:t xml:space="preserve"> </w:t>
            </w:r>
          </w:p>
        </w:tc>
      </w:tr>
      <w:tr w:rsidR="003051C5">
        <w:trPr>
          <w:trHeight w:val="866"/>
          <w:jc w:val="center"/>
        </w:trPr>
        <w:tc>
          <w:tcPr>
            <w:tcW w:w="1212" w:type="dxa"/>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联动响应处置功能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支持自定义工作流处置编排，能够实现有效的自动化的联动响应处置</w:t>
            </w:r>
            <w:r>
              <w:rPr>
                <w:rFonts w:ascii="Times New Roman" w:hAnsi="Times New Roman" w:cs="Times New Roman"/>
                <w:kern w:val="0"/>
                <w:sz w:val="20"/>
              </w:rPr>
              <w:t>,</w:t>
            </w:r>
            <w:r>
              <w:rPr>
                <w:rFonts w:ascii="Times New Roman" w:hAnsi="Times New Roman" w:cs="Times New Roman"/>
                <w:kern w:val="0"/>
                <w:sz w:val="20"/>
              </w:rPr>
              <w:t>支持联动服务和任务脚本自定义编辑管理，至少支持</w:t>
            </w:r>
            <w:r>
              <w:rPr>
                <w:rFonts w:ascii="Times New Roman" w:hAnsi="Times New Roman" w:cs="Times New Roman"/>
                <w:kern w:val="0"/>
                <w:sz w:val="20"/>
              </w:rPr>
              <w:t>python</w:t>
            </w:r>
            <w:r>
              <w:rPr>
                <w:rFonts w:ascii="Times New Roman" w:hAnsi="Times New Roman" w:cs="Times New Roman"/>
                <w:kern w:val="0"/>
                <w:sz w:val="20"/>
              </w:rPr>
              <w:t>语言与</w:t>
            </w:r>
            <w:r>
              <w:rPr>
                <w:rFonts w:ascii="Times New Roman" w:hAnsi="Times New Roman" w:cs="Times New Roman"/>
                <w:kern w:val="0"/>
                <w:sz w:val="20"/>
              </w:rPr>
              <w:t>javascript</w:t>
            </w:r>
            <w:r>
              <w:rPr>
                <w:rFonts w:ascii="Times New Roman" w:hAnsi="Times New Roman" w:cs="Times New Roman"/>
                <w:kern w:val="0"/>
                <w:sz w:val="20"/>
              </w:rPr>
              <w:t>语言在</w:t>
            </w:r>
            <w:r>
              <w:rPr>
                <w:rFonts w:ascii="Times New Roman" w:hAnsi="Times New Roman" w:cs="Times New Roman"/>
                <w:kern w:val="0"/>
                <w:sz w:val="20"/>
              </w:rPr>
              <w:t>web</w:t>
            </w:r>
            <w:r>
              <w:rPr>
                <w:rFonts w:ascii="Times New Roman" w:hAnsi="Times New Roman" w:cs="Times New Roman"/>
                <w:kern w:val="0"/>
                <w:sz w:val="20"/>
              </w:rPr>
              <w:t>页面编辑。</w:t>
            </w:r>
          </w:p>
        </w:tc>
      </w:tr>
      <w:tr w:rsidR="003051C5">
        <w:trPr>
          <w:trHeight w:val="90"/>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攻击溯源功能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攻击追踪分析，支持对任意线索的自定义拓线及溯源取证分析，支持以可视化分析画布形式展示拓线过程并支持结果快照导出；支持对于给定线索的溯源结果展示，包括但不限于攻击溯源、失陷主机分析、暴力破解分析、弱口令分析。</w:t>
            </w:r>
          </w:p>
        </w:tc>
      </w:tr>
      <w:tr w:rsidR="003051C5">
        <w:trPr>
          <w:trHeight w:val="740"/>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支持单条告警攻击源、目</w:t>
            </w:r>
            <w:r>
              <w:rPr>
                <w:rFonts w:ascii="Times New Roman" w:hAnsi="Times New Roman" w:cs="Times New Roman"/>
                <w:kern w:val="0"/>
                <w:sz w:val="20"/>
              </w:rPr>
              <w:t>IP</w:t>
            </w:r>
            <w:r>
              <w:rPr>
                <w:rFonts w:ascii="Times New Roman" w:hAnsi="Times New Roman" w:cs="Times New Roman"/>
                <w:kern w:val="0"/>
                <w:sz w:val="20"/>
              </w:rPr>
              <w:t>快速跳转到日志分析界面检索溯源。</w:t>
            </w:r>
            <w:r>
              <w:rPr>
                <w:rFonts w:ascii="Times New Roman" w:hAnsi="Times New Roman" w:cs="Times New Roman"/>
                <w:kern w:val="0"/>
                <w:sz w:val="20"/>
              </w:rPr>
              <w:t xml:space="preserve"> </w:t>
            </w:r>
          </w:p>
        </w:tc>
      </w:tr>
      <w:tr w:rsidR="003051C5">
        <w:trPr>
          <w:trHeight w:val="1567"/>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流量日志至少包含域名解析、文件传输、邮件行为、</w:t>
            </w:r>
            <w:r>
              <w:rPr>
                <w:rFonts w:ascii="Times New Roman" w:hAnsi="Times New Roman" w:cs="Times New Roman"/>
                <w:kern w:val="0"/>
                <w:sz w:val="20"/>
              </w:rPr>
              <w:t>Web</w:t>
            </w:r>
            <w:r>
              <w:rPr>
                <w:rFonts w:ascii="Times New Roman" w:hAnsi="Times New Roman" w:cs="Times New Roman"/>
                <w:kern w:val="0"/>
                <w:sz w:val="20"/>
              </w:rPr>
              <w:t>访问、登录动作、</w:t>
            </w:r>
            <w:r>
              <w:rPr>
                <w:rFonts w:ascii="Times New Roman" w:hAnsi="Times New Roman" w:cs="Times New Roman"/>
                <w:kern w:val="0"/>
                <w:sz w:val="20"/>
              </w:rPr>
              <w:t>FTP</w:t>
            </w:r>
            <w:r>
              <w:rPr>
                <w:rFonts w:ascii="Times New Roman" w:hAnsi="Times New Roman" w:cs="Times New Roman"/>
                <w:kern w:val="0"/>
                <w:sz w:val="20"/>
              </w:rPr>
              <w:t>控制通道、数据库操作、</w:t>
            </w:r>
            <w:r>
              <w:rPr>
                <w:rFonts w:ascii="Times New Roman" w:hAnsi="Times New Roman" w:cs="Times New Roman"/>
                <w:kern w:val="0"/>
                <w:sz w:val="20"/>
              </w:rPr>
              <w:t>LDAP</w:t>
            </w:r>
            <w:r>
              <w:rPr>
                <w:rFonts w:ascii="Times New Roman" w:hAnsi="Times New Roman" w:cs="Times New Roman"/>
                <w:kern w:val="0"/>
                <w:sz w:val="20"/>
              </w:rPr>
              <w:t>行为、</w:t>
            </w:r>
            <w:r>
              <w:rPr>
                <w:rFonts w:ascii="Times New Roman" w:hAnsi="Times New Roman" w:cs="Times New Roman"/>
                <w:kern w:val="0"/>
                <w:sz w:val="20"/>
              </w:rPr>
              <w:t>SSL</w:t>
            </w:r>
            <w:r>
              <w:rPr>
                <w:rFonts w:ascii="Times New Roman" w:hAnsi="Times New Roman" w:cs="Times New Roman"/>
                <w:kern w:val="0"/>
                <w:sz w:val="20"/>
              </w:rPr>
              <w:t>加密协商流量行为日志，并可按照以上应用协议的各个关键字段搜索日志，可以搜索文件访问行为，并展示还原流量中文件的</w:t>
            </w:r>
            <w:r>
              <w:rPr>
                <w:rFonts w:ascii="Times New Roman" w:hAnsi="Times New Roman" w:cs="Times New Roman"/>
                <w:kern w:val="0"/>
                <w:sz w:val="20"/>
              </w:rPr>
              <w:t>MD5</w:t>
            </w:r>
            <w:r>
              <w:rPr>
                <w:rFonts w:ascii="Times New Roman" w:hAnsi="Times New Roman" w:cs="Times New Roman"/>
                <w:kern w:val="0"/>
                <w:sz w:val="20"/>
              </w:rPr>
              <w:t>和文件名。</w:t>
            </w:r>
            <w:r>
              <w:rPr>
                <w:rFonts w:ascii="Times New Roman" w:hAnsi="Times New Roman" w:cs="Times New Roman"/>
                <w:kern w:val="0"/>
                <w:sz w:val="20"/>
              </w:rPr>
              <w:t xml:space="preserve"> </w:t>
            </w:r>
          </w:p>
        </w:tc>
      </w:tr>
      <w:tr w:rsidR="003051C5">
        <w:trPr>
          <w:trHeight w:val="688"/>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支持检索终端上传</w:t>
            </w:r>
            <w:r>
              <w:rPr>
                <w:rFonts w:ascii="Times New Roman" w:hAnsi="Times New Roman" w:cs="Times New Roman"/>
                <w:kern w:val="0"/>
                <w:sz w:val="20"/>
              </w:rPr>
              <w:t>IM</w:t>
            </w:r>
            <w:r>
              <w:rPr>
                <w:rFonts w:ascii="Times New Roman" w:hAnsi="Times New Roman" w:cs="Times New Roman"/>
                <w:kern w:val="0"/>
                <w:sz w:val="20"/>
              </w:rPr>
              <w:t>文件传输、邮件附件传输、</w:t>
            </w:r>
            <w:r>
              <w:rPr>
                <w:rFonts w:ascii="Times New Roman" w:hAnsi="Times New Roman" w:cs="Times New Roman"/>
                <w:kern w:val="0"/>
                <w:sz w:val="20"/>
              </w:rPr>
              <w:t>DNS</w:t>
            </w:r>
            <w:r>
              <w:rPr>
                <w:rFonts w:ascii="Times New Roman" w:hAnsi="Times New Roman" w:cs="Times New Roman"/>
                <w:kern w:val="0"/>
                <w:sz w:val="20"/>
              </w:rPr>
              <w:t>访问、</w:t>
            </w:r>
            <w:r>
              <w:rPr>
                <w:rFonts w:ascii="Times New Roman" w:hAnsi="Times New Roman" w:cs="Times New Roman"/>
                <w:kern w:val="0"/>
                <w:sz w:val="20"/>
              </w:rPr>
              <w:t xml:space="preserve"> </w:t>
            </w:r>
            <w:r>
              <w:rPr>
                <w:rFonts w:ascii="Times New Roman" w:hAnsi="Times New Roman" w:cs="Times New Roman"/>
                <w:kern w:val="0"/>
                <w:sz w:val="20"/>
              </w:rPr>
              <w:t>进程、</w:t>
            </w:r>
            <w:r>
              <w:rPr>
                <w:rFonts w:ascii="Times New Roman" w:hAnsi="Times New Roman" w:cs="Times New Roman"/>
                <w:kern w:val="0"/>
                <w:sz w:val="20"/>
              </w:rPr>
              <w:t>U</w:t>
            </w:r>
            <w:r>
              <w:rPr>
                <w:rFonts w:ascii="Times New Roman" w:hAnsi="Times New Roman" w:cs="Times New Roman"/>
                <w:kern w:val="0"/>
                <w:sz w:val="20"/>
              </w:rPr>
              <w:t>盘文件传输动作的日志，可以及时发现终端上存在的异常现象，并可结合网络日志及告警日志溯源威胁的攻击全过程。</w:t>
            </w:r>
          </w:p>
        </w:tc>
      </w:tr>
      <w:tr w:rsidR="003051C5">
        <w:trPr>
          <w:trHeight w:val="600"/>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大屏展示功能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支持大屏展示网络攻击态势，包括告警总数、攻击次数、攻击</w:t>
            </w:r>
            <w:r>
              <w:rPr>
                <w:rFonts w:ascii="Times New Roman" w:hAnsi="Times New Roman" w:cs="Times New Roman"/>
                <w:kern w:val="0"/>
                <w:sz w:val="20"/>
              </w:rPr>
              <w:t>IP</w:t>
            </w:r>
            <w:r>
              <w:rPr>
                <w:rFonts w:ascii="Times New Roman" w:hAnsi="Times New Roman" w:cs="Times New Roman"/>
                <w:kern w:val="0"/>
                <w:sz w:val="20"/>
              </w:rPr>
              <w:t>数、攻击源国家</w:t>
            </w:r>
            <w:r>
              <w:rPr>
                <w:rFonts w:ascii="Times New Roman" w:hAnsi="Times New Roman" w:cs="Times New Roman"/>
                <w:kern w:val="0"/>
                <w:sz w:val="20"/>
              </w:rPr>
              <w:t>/</w:t>
            </w:r>
            <w:r>
              <w:rPr>
                <w:rFonts w:ascii="Times New Roman" w:hAnsi="Times New Roman" w:cs="Times New Roman"/>
                <w:kern w:val="0"/>
                <w:sz w:val="20"/>
              </w:rPr>
              <w:t>地区</w:t>
            </w:r>
            <w:r>
              <w:rPr>
                <w:rFonts w:ascii="Times New Roman" w:hAnsi="Times New Roman" w:cs="Times New Roman"/>
                <w:kern w:val="0"/>
                <w:sz w:val="20"/>
              </w:rPr>
              <w:t>TOP</w:t>
            </w:r>
            <w:r>
              <w:rPr>
                <w:rFonts w:ascii="Times New Roman" w:hAnsi="Times New Roman" w:cs="Times New Roman"/>
                <w:kern w:val="0"/>
                <w:sz w:val="20"/>
              </w:rPr>
              <w:t>、攻击态势等。</w:t>
            </w:r>
            <w:r>
              <w:rPr>
                <w:rFonts w:ascii="Times New Roman" w:hAnsi="Times New Roman" w:cs="Times New Roman"/>
                <w:kern w:val="0"/>
                <w:sz w:val="20"/>
              </w:rPr>
              <w:t xml:space="preserve"> </w:t>
            </w:r>
          </w:p>
        </w:tc>
      </w:tr>
      <w:tr w:rsidR="003051C5">
        <w:trPr>
          <w:trHeight w:val="267"/>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支持大屏展示资产包括外部访问、横向访问、内部外联。</w:t>
            </w:r>
            <w:r>
              <w:rPr>
                <w:rFonts w:ascii="Times New Roman" w:hAnsi="Times New Roman" w:cs="Times New Roman"/>
                <w:kern w:val="0"/>
                <w:sz w:val="20"/>
              </w:rPr>
              <w:t xml:space="preserve"> </w:t>
            </w:r>
          </w:p>
        </w:tc>
      </w:tr>
      <w:tr w:rsidR="003051C5">
        <w:trPr>
          <w:trHeight w:val="800"/>
          <w:jc w:val="center"/>
        </w:trPr>
        <w:tc>
          <w:tcPr>
            <w:tcW w:w="1212" w:type="dxa"/>
            <w:vMerge w:val="restart"/>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漏洞检测功能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b/>
                <w:bCs/>
                <w:kern w:val="0"/>
                <w:sz w:val="20"/>
              </w:rPr>
              <w:t>【重点项】</w:t>
            </w:r>
            <w:r>
              <w:rPr>
                <w:rFonts w:ascii="Times New Roman" w:hAnsi="Times New Roman" w:cs="Times New Roman"/>
                <w:kern w:val="0"/>
                <w:sz w:val="20"/>
              </w:rPr>
              <w:t>支持资产脆弱性检测，展示资产漏洞信息，信息包括：资产</w:t>
            </w:r>
            <w:r>
              <w:rPr>
                <w:rFonts w:ascii="Times New Roman" w:hAnsi="Times New Roman" w:cs="Times New Roman"/>
                <w:kern w:val="0"/>
                <w:sz w:val="20"/>
              </w:rPr>
              <w:t>IP</w:t>
            </w:r>
            <w:r>
              <w:rPr>
                <w:rFonts w:ascii="Times New Roman" w:hAnsi="Times New Roman" w:cs="Times New Roman"/>
                <w:kern w:val="0"/>
                <w:sz w:val="20"/>
              </w:rPr>
              <w:t>、资产名称、资产组、漏洞名称、最近发现时间、威胁级别、漏洞来源、漏</w:t>
            </w:r>
            <w:r>
              <w:rPr>
                <w:rFonts w:ascii="Times New Roman" w:hAnsi="Times New Roman" w:cs="Times New Roman"/>
                <w:kern w:val="0"/>
                <w:sz w:val="20"/>
              </w:rPr>
              <w:lastRenderedPageBreak/>
              <w:t>洞披露时间、</w:t>
            </w:r>
            <w:r>
              <w:rPr>
                <w:rFonts w:ascii="Times New Roman" w:hAnsi="Times New Roman" w:cs="Times New Roman"/>
                <w:kern w:val="0"/>
                <w:sz w:val="20"/>
              </w:rPr>
              <w:t>CVE</w:t>
            </w:r>
            <w:r>
              <w:rPr>
                <w:rFonts w:ascii="Times New Roman" w:hAnsi="Times New Roman" w:cs="Times New Roman"/>
                <w:kern w:val="0"/>
                <w:sz w:val="20"/>
              </w:rPr>
              <w:t>编号、</w:t>
            </w:r>
            <w:r>
              <w:rPr>
                <w:rFonts w:ascii="Times New Roman" w:hAnsi="Times New Roman" w:cs="Times New Roman"/>
                <w:kern w:val="0"/>
                <w:sz w:val="20"/>
              </w:rPr>
              <w:t>CNNVD</w:t>
            </w:r>
            <w:r>
              <w:rPr>
                <w:rFonts w:ascii="Times New Roman" w:hAnsi="Times New Roman" w:cs="Times New Roman"/>
                <w:kern w:val="0"/>
                <w:sz w:val="20"/>
              </w:rPr>
              <w:t>编号。并支持导入漏洞知识库文件。</w:t>
            </w:r>
          </w:p>
        </w:tc>
      </w:tr>
      <w:tr w:rsidR="003051C5">
        <w:trPr>
          <w:trHeight w:val="529"/>
          <w:jc w:val="center"/>
        </w:trPr>
        <w:tc>
          <w:tcPr>
            <w:tcW w:w="1212" w:type="dxa"/>
            <w:vMerge/>
            <w:tcBorders>
              <w:top w:val="nil"/>
              <w:left w:val="single" w:sz="8" w:space="0" w:color="auto"/>
              <w:bottom w:val="single" w:sz="8" w:space="0" w:color="auto"/>
              <w:right w:val="single" w:sz="8" w:space="0" w:color="auto"/>
            </w:tcBorders>
            <w:vAlign w:val="center"/>
          </w:tcPr>
          <w:p w:rsidR="003051C5" w:rsidRDefault="003051C5"/>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支持与漏洞响应平台对接，漏洞响应平台具备</w:t>
            </w:r>
            <w:r>
              <w:rPr>
                <w:rFonts w:ascii="Times New Roman" w:hAnsi="Times New Roman" w:cs="Times New Roman"/>
                <w:kern w:val="0"/>
                <w:sz w:val="20"/>
              </w:rPr>
              <w:t>0day</w:t>
            </w:r>
            <w:r>
              <w:rPr>
                <w:rFonts w:ascii="Times New Roman" w:hAnsi="Times New Roman" w:cs="Times New Roman"/>
                <w:kern w:val="0"/>
                <w:sz w:val="20"/>
              </w:rPr>
              <w:t>漏洞收集能力</w:t>
            </w:r>
            <w:r>
              <w:rPr>
                <w:rFonts w:ascii="Times New Roman" w:hAnsi="Times New Roman" w:cs="Times New Roman"/>
                <w:kern w:val="0"/>
                <w:sz w:val="20"/>
              </w:rPr>
              <w:t xml:space="preserve"> </w:t>
            </w:r>
            <w:r>
              <w:rPr>
                <w:rFonts w:ascii="Times New Roman" w:hAnsi="Times New Roman" w:cs="Times New Roman"/>
                <w:kern w:val="0"/>
                <w:sz w:val="20"/>
              </w:rPr>
              <w:t>。</w:t>
            </w:r>
          </w:p>
        </w:tc>
      </w:tr>
      <w:tr w:rsidR="003051C5">
        <w:trPr>
          <w:trHeight w:val="196"/>
          <w:jc w:val="center"/>
        </w:trPr>
        <w:tc>
          <w:tcPr>
            <w:tcW w:w="1212" w:type="dxa"/>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自定义功能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支持自定义产品名称、产品</w:t>
            </w:r>
            <w:r>
              <w:rPr>
                <w:rFonts w:ascii="Times New Roman" w:hAnsi="Times New Roman" w:cs="Times New Roman"/>
                <w:kern w:val="0"/>
                <w:sz w:val="20"/>
              </w:rPr>
              <w:t xml:space="preserve">logo </w:t>
            </w:r>
            <w:r>
              <w:rPr>
                <w:rFonts w:ascii="Times New Roman" w:hAnsi="Times New Roman" w:cs="Times New Roman"/>
                <w:kern w:val="0"/>
                <w:sz w:val="20"/>
              </w:rPr>
              <w:t>。</w:t>
            </w:r>
          </w:p>
        </w:tc>
      </w:tr>
      <w:tr w:rsidR="003051C5">
        <w:trPr>
          <w:trHeight w:val="1056"/>
          <w:jc w:val="center"/>
        </w:trPr>
        <w:tc>
          <w:tcPr>
            <w:tcW w:w="1212" w:type="dxa"/>
            <w:tcBorders>
              <w:top w:val="nil"/>
              <w:left w:val="single" w:sz="8" w:space="0" w:color="auto"/>
              <w:bottom w:val="single" w:sz="8" w:space="0" w:color="auto"/>
              <w:right w:val="single" w:sz="8"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kern w:val="0"/>
                <w:sz w:val="20"/>
              </w:rPr>
              <w:t>消息通知功能</w:t>
            </w:r>
          </w:p>
        </w:tc>
        <w:tc>
          <w:tcPr>
            <w:tcW w:w="709" w:type="dxa"/>
            <w:tcBorders>
              <w:top w:val="nil"/>
              <w:left w:val="nil"/>
              <w:bottom w:val="single" w:sz="8" w:space="0" w:color="auto"/>
              <w:right w:val="single" w:sz="8" w:space="0" w:color="auto"/>
            </w:tcBorders>
            <w:shd w:val="clear" w:color="auto" w:fill="auto"/>
            <w:vAlign w:val="center"/>
          </w:tcPr>
          <w:p w:rsidR="003051C5" w:rsidRDefault="003051C5">
            <w:pPr>
              <w:widowControl/>
              <w:numPr>
                <w:ilvl w:val="0"/>
                <w:numId w:val="2"/>
              </w:numPr>
              <w:jc w:val="center"/>
              <w:rPr>
                <w:rFonts w:ascii="Times New Roman" w:hAnsi="Times New Roman" w:cs="Times New Roman"/>
                <w:kern w:val="0"/>
                <w:sz w:val="20"/>
              </w:rPr>
            </w:pPr>
          </w:p>
        </w:tc>
        <w:tc>
          <w:tcPr>
            <w:tcW w:w="6541" w:type="dxa"/>
            <w:tcBorders>
              <w:top w:val="nil"/>
              <w:left w:val="nil"/>
              <w:bottom w:val="single" w:sz="8" w:space="0" w:color="auto"/>
              <w:right w:val="single" w:sz="8"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支持声音提示、弹窗提示等提示方式及提示功能的开启</w:t>
            </w:r>
            <w:r>
              <w:rPr>
                <w:rFonts w:ascii="Times New Roman" w:hAnsi="Times New Roman" w:cs="Times New Roman"/>
                <w:kern w:val="0"/>
                <w:sz w:val="20"/>
              </w:rPr>
              <w:t>/</w:t>
            </w:r>
            <w:r>
              <w:rPr>
                <w:rFonts w:ascii="Times New Roman" w:hAnsi="Times New Roman" w:cs="Times New Roman"/>
                <w:kern w:val="0"/>
                <w:sz w:val="20"/>
              </w:rPr>
              <w:t>关闭，消息内容包括告警日志、系统状态消息、进程消息、任务提示消息等内容，并支持对各种消息进行发送内容的自定义功能。</w:t>
            </w:r>
            <w:r>
              <w:rPr>
                <w:rFonts w:ascii="Times New Roman" w:hAnsi="Times New Roman" w:cs="Times New Roman"/>
                <w:kern w:val="0"/>
                <w:sz w:val="20"/>
              </w:rPr>
              <w:t xml:space="preserve"> </w:t>
            </w:r>
          </w:p>
        </w:tc>
      </w:tr>
    </w:tbl>
    <w:p w:rsidR="003051C5" w:rsidRDefault="003051C5">
      <w:pPr>
        <w:spacing w:line="360" w:lineRule="auto"/>
        <w:rPr>
          <w:rFonts w:ascii="Times New Roman" w:hAnsi="Times New Roman" w:cs="Times New Roman"/>
          <w:sz w:val="24"/>
          <w:szCs w:val="24"/>
        </w:rPr>
      </w:pP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三、硬件要求</w:t>
      </w:r>
    </w:p>
    <w:p w:rsidR="003051C5" w:rsidRDefault="0053238D">
      <w:pPr>
        <w:spacing w:line="360" w:lineRule="auto"/>
        <w:ind w:firstLineChars="175" w:firstLine="42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分析平台及流量探针需满足如下要求：</w:t>
      </w:r>
    </w:p>
    <w:p w:rsidR="003051C5" w:rsidRDefault="0053238D">
      <w:pPr>
        <w:pStyle w:val="a3"/>
        <w:spacing w:line="360" w:lineRule="auto"/>
        <w:ind w:firstLine="4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napToGrid w:val="0"/>
          <w:kern w:val="0"/>
          <w:sz w:val="24"/>
          <w:szCs w:val="24"/>
        </w:rPr>
        <w:t>．</w:t>
      </w:r>
      <w:r>
        <w:rPr>
          <w:rFonts w:ascii="Times New Roman" w:hAnsi="Times New Roman" w:cs="Times New Roman"/>
          <w:sz w:val="24"/>
          <w:szCs w:val="24"/>
        </w:rPr>
        <w:t>分析平台：</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）支持多台设备集群；</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）冗余电源；</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）二路</w:t>
      </w:r>
      <w:r>
        <w:rPr>
          <w:rFonts w:ascii="Times New Roman" w:hAnsi="Times New Roman" w:cs="Times New Roman"/>
          <w:sz w:val="24"/>
          <w:szCs w:val="24"/>
        </w:rPr>
        <w:t>CPU</w:t>
      </w:r>
      <w:r>
        <w:rPr>
          <w:rFonts w:ascii="Times New Roman" w:hAnsi="Times New Roman" w:cs="Times New Roman"/>
          <w:sz w:val="24"/>
          <w:szCs w:val="24"/>
        </w:rPr>
        <w:t>，每路</w:t>
      </w:r>
      <w:r>
        <w:rPr>
          <w:rFonts w:ascii="Times New Roman" w:hAnsi="Times New Roman" w:cs="Times New Roman"/>
          <w:sz w:val="24"/>
          <w:szCs w:val="24"/>
        </w:rPr>
        <w:t>CPU</w:t>
      </w:r>
      <w:r>
        <w:rPr>
          <w:rFonts w:ascii="Times New Roman" w:hAnsi="Times New Roman" w:cs="Times New Roman"/>
          <w:sz w:val="24"/>
          <w:szCs w:val="24"/>
        </w:rPr>
        <w:t>不低于</w:t>
      </w:r>
      <w:r>
        <w:rPr>
          <w:rFonts w:ascii="Times New Roman" w:hAnsi="Times New Roman" w:cs="Times New Roman"/>
          <w:sz w:val="24"/>
          <w:szCs w:val="24"/>
        </w:rPr>
        <w:t>12</w:t>
      </w:r>
      <w:r>
        <w:rPr>
          <w:rFonts w:ascii="Times New Roman" w:hAnsi="Times New Roman" w:cs="Times New Roman"/>
          <w:sz w:val="24"/>
          <w:szCs w:val="24"/>
        </w:rPr>
        <w:t>核心；</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）内存不低于</w:t>
      </w:r>
      <w:r>
        <w:rPr>
          <w:rFonts w:ascii="Times New Roman" w:hAnsi="Times New Roman" w:cs="Times New Roman"/>
          <w:sz w:val="24"/>
          <w:szCs w:val="24"/>
        </w:rPr>
        <w:t>256G</w:t>
      </w:r>
      <w:r>
        <w:rPr>
          <w:rFonts w:ascii="Times New Roman" w:hAnsi="Times New Roman" w:cs="Times New Roman"/>
          <w:sz w:val="24"/>
          <w:szCs w:val="24"/>
        </w:rPr>
        <w:t>；</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）系统盘为</w:t>
      </w:r>
      <w:r>
        <w:rPr>
          <w:rFonts w:ascii="Times New Roman" w:hAnsi="Times New Roman" w:cs="Times New Roman"/>
          <w:sz w:val="24"/>
          <w:szCs w:val="24"/>
        </w:rPr>
        <w:t>SATA 6Gpbs 2.5</w:t>
      </w:r>
      <w:r>
        <w:rPr>
          <w:rFonts w:ascii="Times New Roman" w:hAnsi="Times New Roman" w:cs="Times New Roman"/>
          <w:sz w:val="24"/>
          <w:szCs w:val="24"/>
        </w:rPr>
        <w:t>寸</w:t>
      </w:r>
      <w:r>
        <w:rPr>
          <w:rFonts w:ascii="Times New Roman" w:hAnsi="Times New Roman" w:cs="Times New Roman"/>
          <w:sz w:val="24"/>
          <w:szCs w:val="24"/>
        </w:rPr>
        <w:t>SSD</w:t>
      </w:r>
      <w:r>
        <w:rPr>
          <w:rFonts w:ascii="Times New Roman" w:hAnsi="Times New Roman" w:cs="Times New Roman"/>
          <w:sz w:val="24"/>
          <w:szCs w:val="24"/>
        </w:rPr>
        <w:t>硬盘，总容量不低于</w:t>
      </w:r>
      <w:r>
        <w:rPr>
          <w:rFonts w:ascii="Times New Roman" w:hAnsi="Times New Roman" w:cs="Times New Roman"/>
          <w:sz w:val="24"/>
          <w:szCs w:val="24"/>
        </w:rPr>
        <w:t>960G</w:t>
      </w:r>
      <w:r>
        <w:rPr>
          <w:rFonts w:ascii="Times New Roman" w:hAnsi="Times New Roman" w:cs="Times New Roman"/>
          <w:sz w:val="24"/>
          <w:szCs w:val="24"/>
        </w:rPr>
        <w:t>；</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）数据盘为</w:t>
      </w:r>
      <w:r>
        <w:rPr>
          <w:rFonts w:ascii="Times New Roman" w:hAnsi="Times New Roman" w:cs="Times New Roman"/>
          <w:sz w:val="24"/>
          <w:szCs w:val="24"/>
        </w:rPr>
        <w:t xml:space="preserve">7.2k SATA 6Gbps </w:t>
      </w:r>
      <w:r>
        <w:rPr>
          <w:rFonts w:ascii="Times New Roman" w:hAnsi="Times New Roman" w:cs="Times New Roman"/>
          <w:sz w:val="24"/>
          <w:szCs w:val="24"/>
        </w:rPr>
        <w:t>3.5</w:t>
      </w:r>
      <w:r>
        <w:rPr>
          <w:rFonts w:ascii="Times New Roman" w:hAnsi="Times New Roman" w:cs="Times New Roman"/>
          <w:sz w:val="24"/>
          <w:szCs w:val="24"/>
        </w:rPr>
        <w:t>寸热插拔硬盘，总容量不低于</w:t>
      </w:r>
      <w:r>
        <w:rPr>
          <w:rFonts w:ascii="Times New Roman" w:hAnsi="Times New Roman" w:cs="Times New Roman"/>
          <w:sz w:val="24"/>
          <w:szCs w:val="24"/>
        </w:rPr>
        <w:t>48T</w:t>
      </w:r>
      <w:r>
        <w:rPr>
          <w:rFonts w:ascii="Times New Roman" w:hAnsi="Times New Roman" w:cs="Times New Roman"/>
          <w:sz w:val="24"/>
          <w:szCs w:val="24"/>
        </w:rPr>
        <w:t>；</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）网络接口为千兆电口，不少于</w:t>
      </w:r>
      <w:r>
        <w:rPr>
          <w:rFonts w:ascii="Times New Roman" w:hAnsi="Times New Roman" w:cs="Times New Roman"/>
          <w:sz w:val="24"/>
          <w:szCs w:val="24"/>
        </w:rPr>
        <w:t>4</w:t>
      </w:r>
      <w:r>
        <w:rPr>
          <w:rFonts w:ascii="Times New Roman" w:hAnsi="Times New Roman" w:cs="Times New Roman"/>
          <w:sz w:val="24"/>
          <w:szCs w:val="24"/>
        </w:rPr>
        <w:t>个。</w:t>
      </w:r>
    </w:p>
    <w:p w:rsidR="003051C5" w:rsidRDefault="0053238D">
      <w:pPr>
        <w:pStyle w:val="a3"/>
        <w:spacing w:line="360" w:lineRule="auto"/>
        <w:ind w:firstLine="240"/>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napToGrid w:val="0"/>
          <w:kern w:val="0"/>
          <w:sz w:val="24"/>
          <w:szCs w:val="24"/>
        </w:rPr>
        <w:t>．</w:t>
      </w:r>
      <w:r>
        <w:rPr>
          <w:rFonts w:ascii="Times New Roman" w:hAnsi="Times New Roman" w:cs="Times New Roman"/>
          <w:sz w:val="24"/>
          <w:szCs w:val="24"/>
        </w:rPr>
        <w:t>流量探针：</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）支持扩展部署；</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）冗余电源；</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）二路</w:t>
      </w:r>
      <w:r>
        <w:rPr>
          <w:rFonts w:ascii="Times New Roman" w:hAnsi="Times New Roman" w:cs="Times New Roman"/>
          <w:sz w:val="24"/>
          <w:szCs w:val="24"/>
        </w:rPr>
        <w:t>CPU</w:t>
      </w:r>
      <w:r>
        <w:rPr>
          <w:rFonts w:ascii="Times New Roman" w:hAnsi="Times New Roman" w:cs="Times New Roman"/>
          <w:sz w:val="24"/>
          <w:szCs w:val="24"/>
        </w:rPr>
        <w:t>，每路</w:t>
      </w:r>
      <w:r>
        <w:rPr>
          <w:rFonts w:ascii="Times New Roman" w:hAnsi="Times New Roman" w:cs="Times New Roman"/>
          <w:sz w:val="24"/>
          <w:szCs w:val="24"/>
        </w:rPr>
        <w:t>CPU</w:t>
      </w:r>
      <w:r>
        <w:rPr>
          <w:rFonts w:ascii="Times New Roman" w:hAnsi="Times New Roman" w:cs="Times New Roman"/>
          <w:sz w:val="24"/>
          <w:szCs w:val="24"/>
        </w:rPr>
        <w:t>不低于</w:t>
      </w:r>
      <w:r>
        <w:rPr>
          <w:rFonts w:ascii="Times New Roman" w:hAnsi="Times New Roman" w:cs="Times New Roman"/>
          <w:sz w:val="24"/>
          <w:szCs w:val="24"/>
        </w:rPr>
        <w:t>12</w:t>
      </w:r>
      <w:r>
        <w:rPr>
          <w:rFonts w:ascii="Times New Roman" w:hAnsi="Times New Roman" w:cs="Times New Roman"/>
          <w:sz w:val="24"/>
          <w:szCs w:val="24"/>
        </w:rPr>
        <w:t>核心；</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）内存不低于</w:t>
      </w:r>
      <w:r>
        <w:rPr>
          <w:rFonts w:ascii="Times New Roman" w:hAnsi="Times New Roman" w:cs="Times New Roman"/>
          <w:sz w:val="24"/>
          <w:szCs w:val="24"/>
        </w:rPr>
        <w:t>256G</w:t>
      </w:r>
      <w:r>
        <w:rPr>
          <w:rFonts w:ascii="Times New Roman" w:hAnsi="Times New Roman" w:cs="Times New Roman"/>
          <w:sz w:val="24"/>
          <w:szCs w:val="24"/>
        </w:rPr>
        <w:t>；</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）硬盘为</w:t>
      </w:r>
      <w:r>
        <w:rPr>
          <w:rFonts w:ascii="Times New Roman" w:hAnsi="Times New Roman" w:cs="Times New Roman"/>
          <w:sz w:val="24"/>
          <w:szCs w:val="24"/>
        </w:rPr>
        <w:t>7.2k SATA 6Gbps 3.5</w:t>
      </w:r>
      <w:r>
        <w:rPr>
          <w:rFonts w:ascii="Times New Roman" w:hAnsi="Times New Roman" w:cs="Times New Roman"/>
          <w:sz w:val="24"/>
          <w:szCs w:val="24"/>
        </w:rPr>
        <w:t>寸热插拔硬盘，总容量不低于</w:t>
      </w:r>
      <w:r>
        <w:rPr>
          <w:rFonts w:ascii="Times New Roman" w:hAnsi="Times New Roman" w:cs="Times New Roman"/>
          <w:sz w:val="24"/>
          <w:szCs w:val="24"/>
        </w:rPr>
        <w:t>4T</w:t>
      </w:r>
      <w:r>
        <w:rPr>
          <w:rFonts w:ascii="Times New Roman" w:hAnsi="Times New Roman" w:cs="Times New Roman"/>
          <w:sz w:val="24"/>
          <w:szCs w:val="24"/>
        </w:rPr>
        <w:t>；</w:t>
      </w:r>
    </w:p>
    <w:p w:rsidR="003051C5" w:rsidRDefault="0053238D">
      <w:pPr>
        <w:pStyle w:val="a3"/>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）网络接口：万兆光口不少于</w:t>
      </w:r>
      <w:r>
        <w:rPr>
          <w:rFonts w:ascii="Times New Roman" w:hAnsi="Times New Roman" w:cs="Times New Roman"/>
          <w:sz w:val="24"/>
          <w:szCs w:val="24"/>
        </w:rPr>
        <w:t>2</w:t>
      </w:r>
      <w:r>
        <w:rPr>
          <w:rFonts w:ascii="Times New Roman" w:hAnsi="Times New Roman" w:cs="Times New Roman"/>
          <w:sz w:val="24"/>
          <w:szCs w:val="24"/>
        </w:rPr>
        <w:t>个，千兆电口不少于</w:t>
      </w:r>
      <w:r>
        <w:rPr>
          <w:rFonts w:ascii="Times New Roman" w:hAnsi="Times New Roman" w:cs="Times New Roman"/>
          <w:sz w:val="24"/>
          <w:szCs w:val="24"/>
        </w:rPr>
        <w:t>4</w:t>
      </w:r>
      <w:r>
        <w:rPr>
          <w:rFonts w:ascii="Times New Roman" w:hAnsi="Times New Roman" w:cs="Times New Roman"/>
          <w:sz w:val="24"/>
          <w:szCs w:val="24"/>
        </w:rPr>
        <w:t>个；</w:t>
      </w:r>
    </w:p>
    <w:p w:rsidR="003051C5" w:rsidRDefault="0053238D">
      <w:pPr>
        <w:ind w:firstLineChars="250" w:firstLine="600"/>
        <w:rPr>
          <w:rFonts w:ascii="Times New Roman" w:hAnsi="Times New Roman" w:cs="Times New Roman"/>
          <w:snapToGrid w:val="0"/>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）网络吞吐量不低于</w:t>
      </w:r>
      <w:r>
        <w:rPr>
          <w:rFonts w:ascii="Times New Roman" w:hAnsi="Times New Roman" w:cs="Times New Roman"/>
          <w:sz w:val="24"/>
          <w:szCs w:val="24"/>
        </w:rPr>
        <w:t>10Gbps</w:t>
      </w:r>
      <w:r>
        <w:rPr>
          <w:rFonts w:ascii="Times New Roman" w:hAnsi="Times New Roman" w:cs="Times New Roman"/>
          <w:sz w:val="24"/>
          <w:szCs w:val="24"/>
        </w:rPr>
        <w:t>。</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四、验收要求</w:t>
      </w:r>
    </w:p>
    <w:p w:rsidR="003051C5" w:rsidRDefault="0053238D">
      <w:pPr>
        <w:spacing w:line="360" w:lineRule="auto"/>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snapToGrid w:val="0"/>
          <w:kern w:val="0"/>
          <w:sz w:val="24"/>
          <w:szCs w:val="24"/>
        </w:rPr>
        <w:t>供应商及原厂商按照与我行沟通确认的项目实施方案，完成相关设备的安装部署、测试、培训等工作，平稳运行三个月后对合同内约定产品型号、数量进行验收，形成验收报告，由双方签字确认，完成项目验收。</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lastRenderedPageBreak/>
        <w:t>五、服务要求</w:t>
      </w:r>
    </w:p>
    <w:p w:rsidR="003051C5" w:rsidRDefault="0053238D">
      <w:pPr>
        <w:topLinePunct/>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．为满足</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高可用、高可靠、易运维</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的目标原则，本项目要求由原厂商工程师提供高质量的无缝服务，确保比选人能够得到及时优质的售后服务。</w:t>
      </w:r>
    </w:p>
    <w:p w:rsidR="003051C5" w:rsidRDefault="0053238D">
      <w:pPr>
        <w:spacing w:line="360" w:lineRule="auto"/>
        <w:ind w:firstLineChars="200" w:firstLine="480"/>
        <w:rPr>
          <w:rFonts w:ascii="Times New Roman" w:hAnsi="Times New Roman" w:cs="Times New Roman"/>
          <w:snapToGrid w:val="0"/>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．原厂商工程师应依据我行总体部署规划，符合监管要求，根据项目特点组建项目管理团队，制定具有针对性的项目实施方法，按照比选文件要求，组建专业高效的项目实施团队，团队成员应包括项</w:t>
      </w:r>
      <w:r>
        <w:rPr>
          <w:rFonts w:ascii="Times New Roman" w:hAnsi="Times New Roman" w:cs="Times New Roman"/>
          <w:snapToGrid w:val="0"/>
          <w:kern w:val="0"/>
          <w:sz w:val="24"/>
          <w:szCs w:val="24"/>
        </w:rPr>
        <w:t>目经理、资深工程师等，科学制定项目实施方案，合理制定项目实施计划，积极推动项目进度，加强沟通协调，保质保量完成项目交付。配合完成以下工作内容，包括设备部署、功能验收等工作内容。</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六、维保要求</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．针对流量监测平台开展巡检工作，对平台运行状态进行检测维护、策略优化等内容，每季度至少</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次。</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．提供产品规则更新服务，包含提供产品新版本或补丁升级服务、产品规则更新、升级测试等内容。</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．当发生产品故障时，根据比选人要求，不限于现场或远程的方式进行故障排查、问题解决，并编写详细的故障排除文档或应急响应报告等，如涉及</w:t>
      </w:r>
      <w:r>
        <w:rPr>
          <w:rFonts w:ascii="Times New Roman" w:hAnsi="Times New Roman" w:cs="Times New Roman"/>
          <w:snapToGrid w:val="0"/>
          <w:kern w:val="0"/>
          <w:sz w:val="24"/>
          <w:szCs w:val="24"/>
        </w:rPr>
        <w:t>更换故障零部件，须在</w:t>
      </w:r>
      <w:r>
        <w:rPr>
          <w:rFonts w:ascii="Times New Roman" w:hAnsi="Times New Roman" w:cs="Times New Roman"/>
          <w:snapToGrid w:val="0"/>
          <w:kern w:val="0"/>
          <w:sz w:val="24"/>
          <w:szCs w:val="24"/>
        </w:rPr>
        <w:t>48</w:t>
      </w:r>
      <w:r>
        <w:rPr>
          <w:rFonts w:ascii="Times New Roman" w:hAnsi="Times New Roman" w:cs="Times New Roman"/>
          <w:snapToGrid w:val="0"/>
          <w:kern w:val="0"/>
          <w:sz w:val="24"/>
          <w:szCs w:val="24"/>
        </w:rPr>
        <w:t>小时内完成。</w:t>
      </w: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53238D">
      <w:pPr>
        <w:pStyle w:val="1"/>
        <w:spacing w:before="0"/>
        <w:ind w:rightChars="0" w:right="0"/>
        <w:rPr>
          <w:rFonts w:ascii="Times New Roman" w:hAnsi="Times New Roman" w:cs="Times New Roman"/>
        </w:rPr>
      </w:pPr>
      <w:bookmarkStart w:id="45" w:name="_Toc41348801"/>
      <w:r>
        <w:rPr>
          <w:rFonts w:ascii="Times New Roman" w:hAnsi="Times New Roman" w:cs="Times New Roman"/>
        </w:rPr>
        <w:lastRenderedPageBreak/>
        <w:t>第四章</w:t>
      </w:r>
      <w:r>
        <w:rPr>
          <w:rFonts w:ascii="Times New Roman" w:hAnsi="Times New Roman" w:cs="Times New Roman"/>
        </w:rPr>
        <w:t xml:space="preserve"> </w:t>
      </w:r>
      <w:r>
        <w:rPr>
          <w:rFonts w:ascii="Times New Roman" w:hAnsi="Times New Roman" w:cs="Times New Roman"/>
        </w:rPr>
        <w:t>商务条款</w:t>
      </w:r>
      <w:bookmarkEnd w:id="45"/>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46" w:name="_Toc89675144"/>
      <w:bookmarkStart w:id="47" w:name="_Toc15059418"/>
      <w:r>
        <w:rPr>
          <w:rFonts w:ascii="Times New Roman" w:hAnsi="Times New Roman" w:cs="Times New Roman"/>
          <w:b/>
          <w:snapToGrid w:val="0"/>
          <w:kern w:val="0"/>
          <w:sz w:val="24"/>
          <w:szCs w:val="24"/>
        </w:rPr>
        <w:t>一、比选要求</w:t>
      </w:r>
    </w:p>
    <w:p w:rsidR="003051C5" w:rsidRDefault="0053238D">
      <w:pPr>
        <w:spacing w:line="360" w:lineRule="auto"/>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snapToGrid w:val="0"/>
          <w:kern w:val="0"/>
          <w:sz w:val="24"/>
          <w:szCs w:val="24"/>
        </w:rPr>
        <w:t>参选人应按比选文件所提供的相关需求，报出合理的参选产品价格。报价含产品及项目实施部分，参选报价包含项目实施所需要的设备安装部署、培训等实施相关的全部费用以及不少于</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年维保费用（维保开始时间为从设备到货部署，稳定运行</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个月验收之后开始计算）。</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二、交付周期、地点</w:t>
      </w:r>
      <w:bookmarkEnd w:id="46"/>
      <w:bookmarkEnd w:id="47"/>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（一）交付时间：本项目设备的交付周期为</w:t>
      </w:r>
      <w:r>
        <w:rPr>
          <w:rFonts w:ascii="Times New Roman" w:hAnsi="Times New Roman" w:cs="Times New Roman"/>
          <w:snapToGrid w:val="0"/>
          <w:kern w:val="0"/>
          <w:sz w:val="24"/>
          <w:szCs w:val="24"/>
        </w:rPr>
        <w:t>45</w:t>
      </w:r>
      <w:r>
        <w:rPr>
          <w:rFonts w:ascii="Times New Roman" w:hAnsi="Times New Roman" w:cs="Times New Roman"/>
          <w:snapToGrid w:val="0"/>
          <w:kern w:val="0"/>
          <w:sz w:val="24"/>
          <w:szCs w:val="24"/>
        </w:rPr>
        <w:t>个自然日，原则上以签订合同之日起开始计算。</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（二）实施及交付地点：重庆市。</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48" w:name="_Toc89675146"/>
      <w:bookmarkStart w:id="49" w:name="_Toc15059420"/>
      <w:bookmarkStart w:id="50" w:name="_Toc1125"/>
      <w:bookmarkStart w:id="51" w:name="_Toc440628915"/>
      <w:bookmarkStart w:id="52" w:name="_Toc432254881"/>
      <w:bookmarkStart w:id="53" w:name="_Toc387826347"/>
      <w:r>
        <w:rPr>
          <w:rFonts w:ascii="Times New Roman" w:hAnsi="Times New Roman" w:cs="Times New Roman"/>
          <w:b/>
          <w:snapToGrid w:val="0"/>
          <w:kern w:val="0"/>
          <w:sz w:val="24"/>
          <w:szCs w:val="24"/>
        </w:rPr>
        <w:t>二、售后服务和支持</w:t>
      </w:r>
      <w:bookmarkEnd w:id="48"/>
      <w:bookmarkEnd w:id="49"/>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、遵守《中华人民共和国产品质量法》和《消费者权益保护法》的相关规定，供货厂商应提供服务标准可高于以上规定，但不得降低。</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、为采购人提供维保前咨询服务。</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、维保服务质量保证期以生产企业的有效承诺为准，但不得低于下述第</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点要求。</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、对维保范围内设备进行定期维护保养外，在接到我行设备故障的通知后应及时派人前往维护解决（主城区</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小时到现场，远郊区</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小时到现场，如需更换故障设备零部件，须在</w:t>
      </w:r>
      <w:r>
        <w:rPr>
          <w:rFonts w:ascii="Times New Roman" w:hAnsi="Times New Roman" w:cs="Times New Roman"/>
          <w:snapToGrid w:val="0"/>
          <w:kern w:val="0"/>
          <w:sz w:val="24"/>
          <w:szCs w:val="24"/>
        </w:rPr>
        <w:t>48</w:t>
      </w:r>
      <w:r>
        <w:rPr>
          <w:rFonts w:ascii="Times New Roman" w:hAnsi="Times New Roman" w:cs="Times New Roman"/>
          <w:snapToGrid w:val="0"/>
          <w:kern w:val="0"/>
          <w:sz w:val="24"/>
          <w:szCs w:val="24"/>
        </w:rPr>
        <w:t>小时内完成）。</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、本采购项目自验收之日（部署完成之日起三个月的试运行时间）起，质保期要求为</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年。</w:t>
      </w:r>
    </w:p>
    <w:p w:rsidR="003051C5" w:rsidRDefault="0053238D">
      <w:pPr>
        <w:autoSpaceDE w:val="0"/>
        <w:autoSpaceDN w:val="0"/>
        <w:spacing w:line="360" w:lineRule="auto"/>
        <w:ind w:firstLineChars="200" w:firstLine="480"/>
        <w:jc w:val="left"/>
        <w:rPr>
          <w:rFonts w:ascii="Times New Roman" w:hAnsi="Times New Roman" w:cs="Times New Roman"/>
          <w:snapToGrid w:val="0"/>
          <w:color w:val="A8D08D"/>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、参选人参选时需说明后续收费维保期的维保购买政策，需提供原厂出具的加盖鲜章的原厂维保的具体内容、政策及维保费税（后续维保服务内容不少于前三年原厂维保内容），支持</w:t>
      </w:r>
      <w:r>
        <w:rPr>
          <w:rFonts w:ascii="Times New Roman" w:hAnsi="Times New Roman" w:cs="Times New Roman"/>
          <w:color w:val="000000"/>
          <w:sz w:val="24"/>
        </w:rPr>
        <w:t>将以不高于合同项下产品金额的</w:t>
      </w:r>
      <w:r>
        <w:rPr>
          <w:rFonts w:ascii="Times New Roman" w:hAnsi="Times New Roman" w:cs="Times New Roman"/>
          <w:sz w:val="24"/>
          <w:u w:val="single"/>
        </w:rPr>
        <w:t>13 %</w:t>
      </w:r>
      <w:r>
        <w:rPr>
          <w:rFonts w:ascii="Times New Roman" w:hAnsi="Times New Roman" w:cs="Times New Roman"/>
          <w:color w:val="000000"/>
          <w:sz w:val="24"/>
        </w:rPr>
        <w:t>的维保费率提供原厂维保服务，并说明</w:t>
      </w:r>
      <w:r>
        <w:rPr>
          <w:rFonts w:ascii="Times New Roman" w:hAnsi="Times New Roman" w:cs="Times New Roman"/>
          <w:snapToGrid w:val="0"/>
          <w:kern w:val="0"/>
          <w:sz w:val="24"/>
          <w:szCs w:val="24"/>
        </w:rPr>
        <w:t>是否支持原厂商与比选人直接签订原厂维保服务合同。</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54" w:name="_Toc89675148"/>
      <w:bookmarkStart w:id="55" w:name="_Toc15059422"/>
      <w:r>
        <w:rPr>
          <w:rFonts w:ascii="Times New Roman" w:hAnsi="Times New Roman" w:cs="Times New Roman"/>
          <w:b/>
          <w:snapToGrid w:val="0"/>
          <w:kern w:val="0"/>
          <w:sz w:val="24"/>
          <w:szCs w:val="24"/>
        </w:rPr>
        <w:t>三、付款方式</w:t>
      </w:r>
      <w:bookmarkEnd w:id="54"/>
      <w:bookmarkEnd w:id="55"/>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bookmarkStart w:id="56" w:name="_Toc89675149"/>
      <w:r>
        <w:rPr>
          <w:rFonts w:ascii="Times New Roman" w:hAnsi="Times New Roman" w:cs="Times New Roman"/>
          <w:snapToGrid w:val="0"/>
          <w:kern w:val="0"/>
          <w:sz w:val="24"/>
          <w:szCs w:val="24"/>
        </w:rPr>
        <w:t>本项目采用分期付款：</w:t>
      </w:r>
    </w:p>
    <w:p w:rsidR="003051C5" w:rsidRDefault="0053238D">
      <w:pPr>
        <w:spacing w:line="360" w:lineRule="auto"/>
        <w:ind w:firstLineChars="200" w:firstLine="480"/>
        <w:rPr>
          <w:rFonts w:ascii="Times New Roman" w:hAnsi="Times New Roman" w:cs="Times New Roman"/>
          <w:sz w:val="24"/>
        </w:rPr>
      </w:pPr>
      <w:r>
        <w:rPr>
          <w:rFonts w:ascii="Times New Roman" w:hAnsi="Times New Roman" w:cs="Times New Roman"/>
          <w:sz w:val="24"/>
        </w:rPr>
        <w:t>合同签订完成，设备完成部署安装后，导入产品授权许可，且确认生产厂商维保承诺符合要求后</w:t>
      </w:r>
      <w:r>
        <w:rPr>
          <w:rFonts w:ascii="Times New Roman" w:hAnsi="Times New Roman" w:cs="Times New Roman"/>
          <w:sz w:val="24"/>
        </w:rPr>
        <w:t>30</w:t>
      </w:r>
      <w:r>
        <w:rPr>
          <w:rFonts w:ascii="Times New Roman" w:hAnsi="Times New Roman" w:cs="Times New Roman"/>
          <w:sz w:val="24"/>
        </w:rPr>
        <w:t>个工作日内，乙方向甲方提供合法、足额的增值税专用</w:t>
      </w:r>
      <w:r>
        <w:rPr>
          <w:rFonts w:ascii="Times New Roman" w:hAnsi="Times New Roman" w:cs="Times New Roman"/>
          <w:sz w:val="24"/>
        </w:rPr>
        <w:lastRenderedPageBreak/>
        <w:t>发票，甲方支付合同总金额的</w:t>
      </w:r>
      <w:r>
        <w:rPr>
          <w:rFonts w:ascii="Times New Roman" w:hAnsi="Times New Roman" w:cs="Times New Roman"/>
          <w:sz w:val="24"/>
        </w:rPr>
        <w:t>40%</w:t>
      </w:r>
      <w:r>
        <w:rPr>
          <w:rFonts w:ascii="Times New Roman" w:hAnsi="Times New Roman" w:cs="Times New Roman"/>
          <w:sz w:val="24"/>
        </w:rPr>
        <w:t>；系统自【部署完成之日】起</w:t>
      </w:r>
      <w:r>
        <w:rPr>
          <w:rFonts w:ascii="Times New Roman" w:hAnsi="Times New Roman" w:cs="Times New Roman"/>
          <w:sz w:val="24"/>
        </w:rPr>
        <w:t>正常运行三个月，并验收合格后，</w:t>
      </w:r>
      <w:r>
        <w:rPr>
          <w:rFonts w:ascii="Times New Roman" w:hAnsi="Times New Roman" w:cs="Times New Roman"/>
          <w:sz w:val="24"/>
        </w:rPr>
        <w:t>30</w:t>
      </w:r>
      <w:r>
        <w:rPr>
          <w:rFonts w:ascii="Times New Roman" w:hAnsi="Times New Roman" w:cs="Times New Roman"/>
          <w:sz w:val="24"/>
        </w:rPr>
        <w:t>个工作日内，支付合同总额的</w:t>
      </w:r>
      <w:r>
        <w:rPr>
          <w:rFonts w:ascii="Times New Roman" w:hAnsi="Times New Roman" w:cs="Times New Roman"/>
          <w:sz w:val="24"/>
        </w:rPr>
        <w:t>55%</w:t>
      </w:r>
      <w:r>
        <w:rPr>
          <w:rFonts w:ascii="Times New Roman" w:hAnsi="Times New Roman" w:cs="Times New Roman"/>
          <w:sz w:val="24"/>
        </w:rPr>
        <w:t>；维保期满后，经甲方评价乙方维保期内服务合格后</w:t>
      </w:r>
      <w:r>
        <w:rPr>
          <w:rFonts w:ascii="Times New Roman" w:hAnsi="Times New Roman" w:cs="Times New Roman"/>
          <w:sz w:val="24"/>
        </w:rPr>
        <w:t>30</w:t>
      </w:r>
      <w:r>
        <w:rPr>
          <w:rFonts w:ascii="Times New Roman" w:hAnsi="Times New Roman" w:cs="Times New Roman"/>
          <w:sz w:val="24"/>
        </w:rPr>
        <w:t>个工作日内甲方支付合同总金额的</w:t>
      </w:r>
      <w:r>
        <w:rPr>
          <w:rFonts w:ascii="Times New Roman" w:hAnsi="Times New Roman" w:cs="Times New Roman"/>
          <w:sz w:val="24"/>
        </w:rPr>
        <w:t>5%</w:t>
      </w:r>
      <w:r>
        <w:rPr>
          <w:rFonts w:ascii="Times New Roman" w:hAnsi="Times New Roman" w:cs="Times New Roman"/>
          <w:sz w:val="24"/>
        </w:rPr>
        <w:t>。</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57" w:name="_Toc89675150"/>
      <w:bookmarkStart w:id="58" w:name="_Toc15059424"/>
      <w:bookmarkEnd w:id="56"/>
      <w:r>
        <w:rPr>
          <w:rFonts w:ascii="Times New Roman" w:hAnsi="Times New Roman" w:cs="Times New Roman"/>
          <w:b/>
          <w:snapToGrid w:val="0"/>
          <w:kern w:val="0"/>
          <w:sz w:val="24"/>
          <w:szCs w:val="24"/>
        </w:rPr>
        <w:t>四、文档及培训</w:t>
      </w:r>
    </w:p>
    <w:p w:rsidR="003051C5" w:rsidRDefault="0053238D">
      <w:pPr>
        <w:spacing w:line="360" w:lineRule="auto"/>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snapToGrid w:val="0"/>
          <w:kern w:val="0"/>
          <w:sz w:val="24"/>
          <w:szCs w:val="24"/>
        </w:rPr>
        <w:t>中选人在实施完成后需提供产品使用手册、运维手册等文档材料，并至少提供一次现场培训，培训方向包含设备运维及日常使用等内容。</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五、保密条款</w:t>
      </w:r>
      <w:bookmarkEnd w:id="50"/>
      <w:bookmarkEnd w:id="51"/>
      <w:bookmarkEnd w:id="52"/>
      <w:bookmarkEnd w:id="53"/>
      <w:bookmarkEnd w:id="57"/>
      <w:bookmarkEnd w:id="58"/>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w:t>
      </w:r>
      <w:r>
        <w:rPr>
          <w:rFonts w:ascii="Times New Roman" w:hAnsi="Times New Roman" w:cs="Times New Roman"/>
          <w:snapToGrid w:val="0"/>
          <w:kern w:val="0"/>
          <w:sz w:val="24"/>
          <w:szCs w:val="24"/>
        </w:rPr>
        <w:t>外的第三人。</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59" w:name="_Toc89675151"/>
      <w:bookmarkStart w:id="60" w:name="_Toc15059425"/>
      <w:r>
        <w:rPr>
          <w:rFonts w:ascii="Times New Roman" w:hAnsi="Times New Roman" w:cs="Times New Roman"/>
          <w:b/>
          <w:snapToGrid w:val="0"/>
          <w:kern w:val="0"/>
          <w:sz w:val="24"/>
          <w:szCs w:val="24"/>
        </w:rPr>
        <w:t>六、报价要求</w:t>
      </w:r>
      <w:bookmarkEnd w:id="59"/>
      <w:bookmarkEnd w:id="60"/>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、参选人应严格按照《参选文件格式》的</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报价一览表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和</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分项报价明细表</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的格式认真填写。</w:t>
      </w:r>
    </w:p>
    <w:p w:rsidR="003051C5" w:rsidRDefault="0053238D">
      <w:pPr>
        <w:tabs>
          <w:tab w:val="left" w:pos="7308"/>
        </w:tabs>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、报价单上应列明增值税专用发票的税率。</w:t>
      </w:r>
    </w:p>
    <w:p w:rsidR="003051C5" w:rsidRDefault="0053238D">
      <w:pPr>
        <w:tabs>
          <w:tab w:val="left" w:pos="7308"/>
        </w:tabs>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、以人民币报价。</w:t>
      </w:r>
    </w:p>
    <w:p w:rsidR="003051C5" w:rsidRDefault="0053238D">
      <w:pPr>
        <w:tabs>
          <w:tab w:val="left" w:pos="7308"/>
        </w:tabs>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、在报价中，产品及项目实施费报价构成必须真实合理。</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61" w:name="_Toc89675152"/>
      <w:bookmarkStart w:id="62" w:name="_Toc15059426"/>
      <w:r>
        <w:rPr>
          <w:rFonts w:ascii="Times New Roman" w:hAnsi="Times New Roman" w:cs="Times New Roman"/>
          <w:b/>
          <w:sz w:val="24"/>
          <w:szCs w:val="24"/>
        </w:rPr>
        <w:t>七、知识产权</w:t>
      </w:r>
      <w:bookmarkEnd w:id="61"/>
      <w:bookmarkEnd w:id="62"/>
    </w:p>
    <w:p w:rsidR="003051C5" w:rsidRDefault="0053238D">
      <w:pPr>
        <w:snapToGrid w:val="0"/>
        <w:spacing w:line="360" w:lineRule="auto"/>
        <w:ind w:firstLineChars="200" w:firstLine="480"/>
        <w:rPr>
          <w:rFonts w:ascii="Times New Roman" w:hAnsi="Times New Roman" w:cs="Times New Roman"/>
          <w:b/>
          <w:sz w:val="24"/>
          <w:szCs w:val="24"/>
        </w:rPr>
      </w:pPr>
      <w:r>
        <w:rPr>
          <w:rFonts w:ascii="Times New Roman" w:hAnsi="Times New Roman" w:cs="Times New Roman"/>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63" w:name="_Toc89675153"/>
      <w:bookmarkStart w:id="64" w:name="_Toc15059427"/>
      <w:r>
        <w:rPr>
          <w:rFonts w:ascii="Times New Roman" w:hAnsi="Times New Roman" w:cs="Times New Roman"/>
          <w:b/>
          <w:snapToGrid w:val="0"/>
          <w:kern w:val="0"/>
          <w:sz w:val="24"/>
          <w:szCs w:val="24"/>
        </w:rPr>
        <w:t>八、其他</w:t>
      </w:r>
      <w:bookmarkEnd w:id="63"/>
      <w:bookmarkEnd w:id="64"/>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、参选人必须在参选文件中对以上条款和服务承诺明确列出，承诺内容必须达到本篇及比选文件其他条款的要求。</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、其他未尽事宜由供需双方在合同中详细约定。如果比选文件和合同条款不一致，以合同约定为准。</w:t>
      </w: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53238D">
      <w:pPr>
        <w:pStyle w:val="1"/>
        <w:spacing w:before="0"/>
        <w:ind w:rightChars="0" w:right="0"/>
        <w:rPr>
          <w:rFonts w:ascii="Times New Roman" w:hAnsi="Times New Roman" w:cs="Times New Roman"/>
        </w:rPr>
      </w:pPr>
      <w:bookmarkStart w:id="65" w:name="_Toc15059428"/>
      <w:bookmarkStart w:id="66" w:name="_Toc41348802"/>
      <w:r>
        <w:rPr>
          <w:rFonts w:ascii="Times New Roman" w:hAnsi="Times New Roman" w:cs="Times New Roman"/>
        </w:rPr>
        <w:lastRenderedPageBreak/>
        <w:t>第五章</w:t>
      </w:r>
      <w:r>
        <w:rPr>
          <w:rFonts w:ascii="Times New Roman" w:hAnsi="Times New Roman" w:cs="Times New Roman"/>
        </w:rPr>
        <w:t xml:space="preserve"> </w:t>
      </w:r>
      <w:r>
        <w:rPr>
          <w:rFonts w:ascii="Times New Roman" w:hAnsi="Times New Roman" w:cs="Times New Roman"/>
        </w:rPr>
        <w:t>评选方法、评选标准和废选条款</w:t>
      </w:r>
      <w:bookmarkStart w:id="67" w:name="_Toc32178"/>
      <w:bookmarkStart w:id="68" w:name="_Toc275199616"/>
      <w:bookmarkStart w:id="69" w:name="_Toc440628922"/>
      <w:bookmarkEnd w:id="65"/>
      <w:bookmarkEnd w:id="66"/>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70" w:name="_Toc89675155"/>
      <w:bookmarkStart w:id="71" w:name="_Toc15059429"/>
      <w:r>
        <w:rPr>
          <w:rFonts w:ascii="Times New Roman" w:hAnsi="Times New Roman" w:cs="Times New Roman"/>
          <w:b/>
          <w:snapToGrid w:val="0"/>
          <w:kern w:val="0"/>
          <w:sz w:val="24"/>
          <w:szCs w:val="24"/>
        </w:rPr>
        <w:t>一、评选方法</w:t>
      </w:r>
      <w:bookmarkEnd w:id="67"/>
      <w:bookmarkEnd w:id="68"/>
      <w:bookmarkEnd w:id="69"/>
      <w:bookmarkEnd w:id="70"/>
      <w:bookmarkEnd w:id="71"/>
    </w:p>
    <w:p w:rsidR="003051C5" w:rsidRDefault="0053238D">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（一）评选方法定义</w:t>
      </w:r>
    </w:p>
    <w:p w:rsidR="003051C5" w:rsidRDefault="0053238D">
      <w:pPr>
        <w:snapToGrid w:val="0"/>
        <w:spacing w:line="360" w:lineRule="auto"/>
        <w:ind w:firstLineChars="200" w:firstLine="480"/>
        <w:rPr>
          <w:rFonts w:ascii="Times New Roman" w:hAnsi="Times New Roman" w:cs="Times New Roman"/>
          <w:sz w:val="24"/>
          <w:szCs w:val="28"/>
        </w:rPr>
      </w:pPr>
      <w:r>
        <w:rPr>
          <w:rFonts w:ascii="Times New Roman" w:hAnsi="Times New Roman" w:cs="Times New Roman"/>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w:t>
      </w:r>
      <w:r>
        <w:rPr>
          <w:rFonts w:ascii="Times New Roman" w:hAnsi="Times New Roman" w:cs="Times New Roman"/>
          <w:snapToGrid w:val="0"/>
          <w:kern w:val="0"/>
          <w:sz w:val="24"/>
          <w:szCs w:val="24"/>
        </w:rPr>
        <w:t>100</w:t>
      </w:r>
      <w:r>
        <w:rPr>
          <w:rFonts w:ascii="Times New Roman" w:hAnsi="Times New Roman" w:cs="Times New Roman"/>
          <w:snapToGrid w:val="0"/>
          <w:kern w:val="0"/>
          <w:sz w:val="24"/>
          <w:szCs w:val="24"/>
        </w:rPr>
        <w:t>分。</w:t>
      </w:r>
      <w:r>
        <w:rPr>
          <w:rFonts w:ascii="Times New Roman" w:hAnsi="Times New Roman" w:cs="Times New Roman"/>
          <w:sz w:val="24"/>
          <w:szCs w:val="28"/>
        </w:rPr>
        <w:t>若参与比选供应商不足三家，经专家评审小组判定，具有相对行业竞争力的响应单位参选人可转为竞争性比选或者单一来源采购。</w:t>
      </w:r>
    </w:p>
    <w:p w:rsidR="003051C5" w:rsidRDefault="0053238D">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（二）评选程序</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评选工作由比选人物资采购管理委员会负责组织，负责</w:t>
      </w:r>
      <w:r>
        <w:rPr>
          <w:rFonts w:ascii="Times New Roman" w:hAnsi="Times New Roman" w:cs="Times New Roman"/>
          <w:snapToGrid w:val="0"/>
          <w:kern w:val="0"/>
          <w:sz w:val="24"/>
          <w:szCs w:val="24"/>
        </w:rPr>
        <w:t>具体评选事务。按以下程序独立履行评审职责：</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3051C5">
        <w:trPr>
          <w:trHeight w:val="20"/>
          <w:jc w:val="center"/>
        </w:trPr>
        <w:tc>
          <w:tcPr>
            <w:tcW w:w="682" w:type="dxa"/>
            <w:vAlign w:val="center"/>
          </w:tcPr>
          <w:p w:rsidR="003051C5" w:rsidRDefault="0053238D">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序号</w:t>
            </w:r>
          </w:p>
        </w:tc>
        <w:tc>
          <w:tcPr>
            <w:tcW w:w="4955" w:type="dxa"/>
            <w:gridSpan w:val="2"/>
            <w:vAlign w:val="center"/>
          </w:tcPr>
          <w:p w:rsidR="003051C5" w:rsidRDefault="0053238D">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检查因素</w:t>
            </w:r>
          </w:p>
        </w:tc>
        <w:tc>
          <w:tcPr>
            <w:tcW w:w="4083" w:type="dxa"/>
            <w:vAlign w:val="center"/>
          </w:tcPr>
          <w:p w:rsidR="003051C5" w:rsidRDefault="0053238D">
            <w:pPr>
              <w:spacing w:line="360" w:lineRule="auto"/>
              <w:jc w:val="center"/>
              <w:rPr>
                <w:rFonts w:ascii="Times New Roman" w:hAnsi="Times New Roman" w:cs="Times New Roman"/>
                <w:b/>
                <w:snapToGrid w:val="0"/>
                <w:kern w:val="0"/>
                <w:sz w:val="20"/>
                <w:szCs w:val="21"/>
              </w:rPr>
            </w:pPr>
            <w:r>
              <w:rPr>
                <w:rFonts w:ascii="Times New Roman" w:hAnsi="Times New Roman" w:cs="Times New Roman"/>
                <w:b/>
                <w:snapToGrid w:val="0"/>
                <w:kern w:val="0"/>
                <w:sz w:val="20"/>
                <w:szCs w:val="21"/>
              </w:rPr>
              <w:t>检查内容</w:t>
            </w:r>
          </w:p>
        </w:tc>
      </w:tr>
      <w:tr w:rsidR="003051C5">
        <w:trPr>
          <w:trHeight w:val="20"/>
          <w:jc w:val="center"/>
        </w:trPr>
        <w:tc>
          <w:tcPr>
            <w:tcW w:w="682" w:type="dxa"/>
            <w:vMerge w:val="restart"/>
            <w:vAlign w:val="center"/>
          </w:tcPr>
          <w:p w:rsidR="003051C5" w:rsidRDefault="0053238D">
            <w:pPr>
              <w:spacing w:line="360" w:lineRule="auto"/>
              <w:jc w:val="center"/>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1</w:t>
            </w:r>
          </w:p>
        </w:tc>
        <w:tc>
          <w:tcPr>
            <w:tcW w:w="716" w:type="dxa"/>
            <w:vMerge w:val="restart"/>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基本资格条</w:t>
            </w:r>
            <w:r>
              <w:rPr>
                <w:rFonts w:ascii="Times New Roman" w:hAnsi="Times New Roman" w:cs="Times New Roman"/>
                <w:snapToGrid w:val="0"/>
                <w:kern w:val="0"/>
                <w:sz w:val="20"/>
                <w:szCs w:val="21"/>
                <w:lang w:val="zh-CN"/>
              </w:rPr>
              <w:t xml:space="preserve"> </w:t>
            </w:r>
            <w:r>
              <w:rPr>
                <w:rFonts w:ascii="Times New Roman" w:hAnsi="Times New Roman" w:cs="Times New Roman"/>
                <w:snapToGrid w:val="0"/>
                <w:kern w:val="0"/>
                <w:sz w:val="20"/>
                <w:szCs w:val="21"/>
                <w:lang w:val="zh-CN"/>
              </w:rPr>
              <w:t>件</w:t>
            </w:r>
          </w:p>
        </w:tc>
        <w:tc>
          <w:tcPr>
            <w:tcW w:w="4239"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1</w:t>
            </w:r>
            <w:r>
              <w:rPr>
                <w:rFonts w:ascii="Times New Roman" w:hAnsi="Times New Roman" w:cs="Times New Roman"/>
                <w:snapToGrid w:val="0"/>
                <w:kern w:val="0"/>
                <w:sz w:val="20"/>
                <w:szCs w:val="21"/>
              </w:rPr>
              <w:t>）具有独立承担民事责任的能力</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参选人法定代表人身份证明和法定代表人授权代表委托书。</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具有良好的商业信誉和健全的财务会计制度</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）具有履行合同所必需的设备和专业技术能力</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）有依法缴纳税收和社会保障金的良好记录</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5</w:t>
            </w:r>
            <w:r>
              <w:rPr>
                <w:rFonts w:ascii="Times New Roman" w:hAnsi="Times New Roman" w:cs="Times New Roman"/>
                <w:snapToGrid w:val="0"/>
                <w:kern w:val="0"/>
                <w:sz w:val="20"/>
                <w:szCs w:val="21"/>
                <w:lang w:val="zh-CN"/>
              </w:rPr>
              <w:t>）三年内在经营活动中没有重大违法记录</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提供书面声明</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rPr>
              <w:t>6</w:t>
            </w:r>
            <w:r>
              <w:rPr>
                <w:rFonts w:ascii="Times New Roman" w:hAnsi="Times New Roman" w:cs="Times New Roman"/>
                <w:snapToGrid w:val="0"/>
                <w:kern w:val="0"/>
                <w:sz w:val="20"/>
                <w:szCs w:val="21"/>
                <w:lang w:val="zh-CN"/>
              </w:rPr>
              <w:t>）法人及法定代表人没有被人民法院列为失信被执行人名单</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提供中国执行信息公开网截图</w:t>
            </w:r>
          </w:p>
        </w:tc>
      </w:tr>
      <w:tr w:rsidR="003051C5">
        <w:trPr>
          <w:trHeight w:val="20"/>
          <w:jc w:val="center"/>
        </w:trPr>
        <w:tc>
          <w:tcPr>
            <w:tcW w:w="682" w:type="dxa"/>
            <w:vMerge w:val="restart"/>
            <w:vAlign w:val="center"/>
          </w:tcPr>
          <w:p w:rsidR="003051C5" w:rsidRDefault="0053238D">
            <w:pPr>
              <w:spacing w:line="360" w:lineRule="auto"/>
              <w:jc w:val="center"/>
              <w:rPr>
                <w:rFonts w:ascii="Times New Roman" w:hAnsi="Times New Roman" w:cs="Times New Roman"/>
              </w:rPr>
            </w:pPr>
            <w:r>
              <w:rPr>
                <w:rFonts w:ascii="Times New Roman" w:hAnsi="Times New Roman" w:cs="Times New Roman"/>
                <w:snapToGrid w:val="0"/>
                <w:kern w:val="0"/>
                <w:sz w:val="20"/>
                <w:szCs w:val="21"/>
              </w:rPr>
              <w:t>2</w:t>
            </w:r>
          </w:p>
        </w:tc>
        <w:tc>
          <w:tcPr>
            <w:tcW w:w="716" w:type="dxa"/>
            <w:vMerge w:val="restart"/>
            <w:vAlign w:val="center"/>
          </w:tcPr>
          <w:p w:rsidR="003051C5" w:rsidRDefault="0053238D">
            <w:pPr>
              <w:spacing w:line="360" w:lineRule="auto"/>
              <w:jc w:val="center"/>
              <w:rPr>
                <w:rFonts w:ascii="Times New Roman" w:hAnsi="Times New Roman" w:cs="Times New Roman"/>
              </w:rPr>
            </w:pPr>
            <w:r>
              <w:rPr>
                <w:rFonts w:ascii="Times New Roman" w:hAnsi="Times New Roman" w:cs="Times New Roman"/>
                <w:snapToGrid w:val="0"/>
                <w:kern w:val="0"/>
                <w:sz w:val="20"/>
                <w:szCs w:val="21"/>
                <w:lang w:val="zh-CN"/>
              </w:rPr>
              <w:t>特定资格条件</w:t>
            </w:r>
          </w:p>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、参选人为厂商直投或其合法代理商；</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）若为厂商直接参与比选，提供售后服务承诺函原件（包含原厂维保时间）。</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）若为代理商参与比选，须提供比选产品原制造商对本项目的比选授权函原件及售后服务承诺函原件（包含原厂维保时间）。</w:t>
            </w:r>
          </w:p>
          <w:p w:rsidR="003051C5" w:rsidRDefault="0053238D">
            <w:pPr>
              <w:spacing w:line="360" w:lineRule="auto"/>
              <w:rPr>
                <w:rFonts w:ascii="Times New Roman" w:hAnsi="Times New Roman" w:cs="Times New Roman"/>
                <w:sz w:val="20"/>
                <w:szCs w:val="21"/>
              </w:rPr>
            </w:pPr>
            <w:r>
              <w:rPr>
                <w:rFonts w:ascii="Times New Roman" w:hAnsi="Times New Roman" w:cs="Times New Roman"/>
                <w:sz w:val="20"/>
                <w:szCs w:val="21"/>
              </w:rPr>
              <w:t>（</w:t>
            </w:r>
            <w:r>
              <w:rPr>
                <w:rFonts w:ascii="Times New Roman" w:hAnsi="Times New Roman" w:cs="Times New Roman"/>
                <w:sz w:val="20"/>
                <w:szCs w:val="21"/>
              </w:rPr>
              <w:t>3</w:t>
            </w:r>
            <w:r>
              <w:rPr>
                <w:rFonts w:ascii="Times New Roman" w:hAnsi="Times New Roman" w:cs="Times New Roman"/>
                <w:sz w:val="20"/>
                <w:szCs w:val="21"/>
              </w:rPr>
              <w:t>）同一品牌的原厂商和代理商不能同时参与比选。</w:t>
            </w:r>
          </w:p>
          <w:p w:rsidR="003051C5" w:rsidRDefault="0053238D">
            <w:pPr>
              <w:spacing w:line="360" w:lineRule="auto"/>
              <w:rPr>
                <w:rFonts w:ascii="Times New Roman" w:hAnsi="Times New Roman" w:cs="Times New Roman"/>
                <w:sz w:val="20"/>
                <w:szCs w:val="21"/>
              </w:rPr>
            </w:pPr>
            <w:r>
              <w:rPr>
                <w:rFonts w:ascii="Times New Roman" w:hAnsi="Times New Roman" w:cs="Times New Roman"/>
                <w:sz w:val="20"/>
                <w:szCs w:val="21"/>
              </w:rPr>
              <w:t>（</w:t>
            </w:r>
            <w:r>
              <w:rPr>
                <w:rFonts w:ascii="Times New Roman" w:hAnsi="Times New Roman" w:cs="Times New Roman"/>
                <w:sz w:val="20"/>
                <w:szCs w:val="21"/>
              </w:rPr>
              <w:t>4</w:t>
            </w:r>
            <w:r>
              <w:rPr>
                <w:rFonts w:ascii="Times New Roman" w:hAnsi="Times New Roman" w:cs="Times New Roman"/>
                <w:sz w:val="20"/>
                <w:szCs w:val="21"/>
              </w:rPr>
              <w:t>）同一品牌可以由原厂商或指定一家代理商参与比选。</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1</w:t>
            </w:r>
            <w:r>
              <w:rPr>
                <w:rFonts w:ascii="Times New Roman" w:hAnsi="Times New Roman" w:cs="Times New Roman"/>
                <w:snapToGrid w:val="0"/>
                <w:kern w:val="0"/>
                <w:sz w:val="20"/>
                <w:szCs w:val="21"/>
              </w:rPr>
              <w:t>）售后服务承诺函原件；</w:t>
            </w:r>
          </w:p>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w:t>
            </w:r>
            <w:r>
              <w:rPr>
                <w:rFonts w:ascii="Times New Roman" w:hAnsi="Times New Roman" w:cs="Times New Roman"/>
                <w:snapToGrid w:val="0"/>
                <w:kern w:val="0"/>
                <w:sz w:val="20"/>
                <w:szCs w:val="21"/>
              </w:rPr>
              <w:t>2</w:t>
            </w:r>
            <w:r>
              <w:rPr>
                <w:rFonts w:ascii="Times New Roman" w:hAnsi="Times New Roman" w:cs="Times New Roman"/>
                <w:snapToGrid w:val="0"/>
                <w:kern w:val="0"/>
                <w:sz w:val="20"/>
                <w:szCs w:val="21"/>
              </w:rPr>
              <w:t>）比选授权函原件及售后服务承诺函原件</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、分析平台硬件要求：</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）支持多台设备集群；</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）冗余电源；</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）二路</w:t>
            </w:r>
            <w:r>
              <w:rPr>
                <w:rFonts w:ascii="Times New Roman" w:hAnsi="Times New Roman" w:cs="Times New Roman"/>
                <w:snapToGrid w:val="0"/>
                <w:kern w:val="0"/>
                <w:sz w:val="20"/>
                <w:szCs w:val="21"/>
                <w:lang w:val="zh-CN"/>
              </w:rPr>
              <w:t>CPU</w:t>
            </w:r>
            <w:r>
              <w:rPr>
                <w:rFonts w:ascii="Times New Roman" w:hAnsi="Times New Roman" w:cs="Times New Roman"/>
                <w:snapToGrid w:val="0"/>
                <w:kern w:val="0"/>
                <w:sz w:val="20"/>
                <w:szCs w:val="21"/>
                <w:lang w:val="zh-CN"/>
              </w:rPr>
              <w:t>，每路</w:t>
            </w:r>
            <w:r>
              <w:rPr>
                <w:rFonts w:ascii="Times New Roman" w:hAnsi="Times New Roman" w:cs="Times New Roman"/>
                <w:snapToGrid w:val="0"/>
                <w:kern w:val="0"/>
                <w:sz w:val="20"/>
                <w:szCs w:val="21"/>
                <w:lang w:val="zh-CN"/>
              </w:rPr>
              <w:t>CPU</w:t>
            </w:r>
            <w:r>
              <w:rPr>
                <w:rFonts w:ascii="Times New Roman" w:hAnsi="Times New Roman" w:cs="Times New Roman"/>
                <w:snapToGrid w:val="0"/>
                <w:kern w:val="0"/>
                <w:sz w:val="20"/>
                <w:szCs w:val="21"/>
                <w:lang w:val="zh-CN"/>
              </w:rPr>
              <w:t>不低于</w:t>
            </w:r>
            <w:r>
              <w:rPr>
                <w:rFonts w:ascii="Times New Roman" w:hAnsi="Times New Roman" w:cs="Times New Roman"/>
                <w:snapToGrid w:val="0"/>
                <w:kern w:val="0"/>
                <w:sz w:val="20"/>
                <w:szCs w:val="21"/>
                <w:lang w:val="zh-CN"/>
              </w:rPr>
              <w:t>12</w:t>
            </w:r>
            <w:r>
              <w:rPr>
                <w:rFonts w:ascii="Times New Roman" w:hAnsi="Times New Roman" w:cs="Times New Roman"/>
                <w:snapToGrid w:val="0"/>
                <w:kern w:val="0"/>
                <w:sz w:val="20"/>
                <w:szCs w:val="21"/>
                <w:lang w:val="zh-CN"/>
              </w:rPr>
              <w:t>核心；</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）内存不低于</w:t>
            </w:r>
            <w:r>
              <w:rPr>
                <w:rFonts w:ascii="Times New Roman" w:hAnsi="Times New Roman" w:cs="Times New Roman"/>
                <w:snapToGrid w:val="0"/>
                <w:kern w:val="0"/>
                <w:sz w:val="20"/>
                <w:szCs w:val="21"/>
                <w:lang w:val="zh-CN"/>
              </w:rPr>
              <w:t>256G</w:t>
            </w:r>
            <w:r>
              <w:rPr>
                <w:rFonts w:ascii="Times New Roman" w:hAnsi="Times New Roman" w:cs="Times New Roman"/>
                <w:snapToGrid w:val="0"/>
                <w:kern w:val="0"/>
                <w:sz w:val="20"/>
                <w:szCs w:val="21"/>
                <w:lang w:val="zh-CN"/>
              </w:rPr>
              <w:t>；</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5</w:t>
            </w:r>
            <w:r>
              <w:rPr>
                <w:rFonts w:ascii="Times New Roman" w:hAnsi="Times New Roman" w:cs="Times New Roman"/>
                <w:snapToGrid w:val="0"/>
                <w:kern w:val="0"/>
                <w:sz w:val="20"/>
                <w:szCs w:val="21"/>
                <w:lang w:val="zh-CN"/>
              </w:rPr>
              <w:t>）系统盘为</w:t>
            </w:r>
            <w:r>
              <w:rPr>
                <w:rFonts w:ascii="Times New Roman" w:hAnsi="Times New Roman" w:cs="Times New Roman"/>
                <w:snapToGrid w:val="0"/>
                <w:kern w:val="0"/>
                <w:sz w:val="20"/>
                <w:szCs w:val="21"/>
                <w:lang w:val="zh-CN"/>
              </w:rPr>
              <w:t>SATA 6Gpbs 2.5</w:t>
            </w:r>
            <w:r>
              <w:rPr>
                <w:rFonts w:ascii="Times New Roman" w:hAnsi="Times New Roman" w:cs="Times New Roman"/>
                <w:snapToGrid w:val="0"/>
                <w:kern w:val="0"/>
                <w:sz w:val="20"/>
                <w:szCs w:val="21"/>
                <w:lang w:val="zh-CN"/>
              </w:rPr>
              <w:t>寸</w:t>
            </w:r>
            <w:r>
              <w:rPr>
                <w:rFonts w:ascii="Times New Roman" w:hAnsi="Times New Roman" w:cs="Times New Roman"/>
                <w:snapToGrid w:val="0"/>
                <w:kern w:val="0"/>
                <w:sz w:val="20"/>
                <w:szCs w:val="21"/>
                <w:lang w:val="zh-CN"/>
              </w:rPr>
              <w:t>SSD</w:t>
            </w:r>
            <w:r>
              <w:rPr>
                <w:rFonts w:ascii="Times New Roman" w:hAnsi="Times New Roman" w:cs="Times New Roman"/>
                <w:snapToGrid w:val="0"/>
                <w:kern w:val="0"/>
                <w:sz w:val="20"/>
                <w:szCs w:val="21"/>
                <w:lang w:val="zh-CN"/>
              </w:rPr>
              <w:t>硬盘，总容量不低于</w:t>
            </w:r>
            <w:r>
              <w:rPr>
                <w:rFonts w:ascii="Times New Roman" w:hAnsi="Times New Roman" w:cs="Times New Roman"/>
                <w:snapToGrid w:val="0"/>
                <w:kern w:val="0"/>
                <w:sz w:val="20"/>
                <w:szCs w:val="21"/>
                <w:lang w:val="zh-CN"/>
              </w:rPr>
              <w:t>960G</w:t>
            </w:r>
            <w:r>
              <w:rPr>
                <w:rFonts w:ascii="Times New Roman" w:hAnsi="Times New Roman" w:cs="Times New Roman"/>
                <w:snapToGrid w:val="0"/>
                <w:kern w:val="0"/>
                <w:sz w:val="20"/>
                <w:szCs w:val="21"/>
                <w:lang w:val="zh-CN"/>
              </w:rPr>
              <w:t>；</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6</w:t>
            </w:r>
            <w:r>
              <w:rPr>
                <w:rFonts w:ascii="Times New Roman" w:hAnsi="Times New Roman" w:cs="Times New Roman"/>
                <w:snapToGrid w:val="0"/>
                <w:kern w:val="0"/>
                <w:sz w:val="20"/>
                <w:szCs w:val="21"/>
                <w:lang w:val="zh-CN"/>
              </w:rPr>
              <w:t>）数据盘为</w:t>
            </w:r>
            <w:r>
              <w:rPr>
                <w:rFonts w:ascii="Times New Roman" w:hAnsi="Times New Roman" w:cs="Times New Roman"/>
                <w:snapToGrid w:val="0"/>
                <w:kern w:val="0"/>
                <w:sz w:val="20"/>
                <w:szCs w:val="21"/>
                <w:lang w:val="zh-CN"/>
              </w:rPr>
              <w:t>7.2k SATA 6Gbps 3.5</w:t>
            </w:r>
            <w:r>
              <w:rPr>
                <w:rFonts w:ascii="Times New Roman" w:hAnsi="Times New Roman" w:cs="Times New Roman"/>
                <w:snapToGrid w:val="0"/>
                <w:kern w:val="0"/>
                <w:sz w:val="20"/>
                <w:szCs w:val="21"/>
                <w:lang w:val="zh-CN"/>
              </w:rPr>
              <w:t>寸热插拔硬盘，总容量不低于</w:t>
            </w:r>
            <w:r>
              <w:rPr>
                <w:rFonts w:ascii="Times New Roman" w:hAnsi="Times New Roman" w:cs="Times New Roman"/>
                <w:snapToGrid w:val="0"/>
                <w:kern w:val="0"/>
                <w:sz w:val="20"/>
                <w:szCs w:val="21"/>
                <w:lang w:val="zh-CN"/>
              </w:rPr>
              <w:t>48T</w:t>
            </w:r>
            <w:r>
              <w:rPr>
                <w:rFonts w:ascii="Times New Roman" w:hAnsi="Times New Roman" w:cs="Times New Roman"/>
                <w:snapToGrid w:val="0"/>
                <w:kern w:val="0"/>
                <w:sz w:val="20"/>
                <w:szCs w:val="21"/>
                <w:lang w:val="zh-CN"/>
              </w:rPr>
              <w:t>；</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7</w:t>
            </w:r>
            <w:r>
              <w:rPr>
                <w:rFonts w:ascii="Times New Roman" w:hAnsi="Times New Roman" w:cs="Times New Roman"/>
                <w:snapToGrid w:val="0"/>
                <w:kern w:val="0"/>
                <w:sz w:val="20"/>
                <w:szCs w:val="21"/>
                <w:lang w:val="zh-CN"/>
              </w:rPr>
              <w:t>）网络接口为千兆电口，不少于</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个。</w:t>
            </w:r>
          </w:p>
        </w:tc>
        <w:tc>
          <w:tcPr>
            <w:tcW w:w="4083" w:type="dxa"/>
            <w:vAlign w:val="center"/>
          </w:tcPr>
          <w:p w:rsidR="003051C5" w:rsidRDefault="0053238D">
            <w:pPr>
              <w:spacing w:line="360" w:lineRule="auto"/>
              <w:rPr>
                <w:rFonts w:ascii="Times New Roman" w:hAnsi="Times New Roman" w:cs="Times New Roman"/>
                <w:snapToGrid w:val="0"/>
                <w:kern w:val="0"/>
                <w:sz w:val="20"/>
                <w:szCs w:val="21"/>
                <w:highlight w:val="yellow"/>
              </w:rPr>
            </w:pPr>
            <w:r>
              <w:rPr>
                <w:rFonts w:ascii="Times New Roman" w:hAnsi="Times New Roman" w:cs="Times New Roman"/>
                <w:snapToGrid w:val="0"/>
                <w:kern w:val="0"/>
                <w:sz w:val="20"/>
                <w:szCs w:val="21"/>
              </w:rPr>
              <w:t>硬件配置信息描述材料</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、流量探针硬件要求：</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1</w:t>
            </w:r>
            <w:r>
              <w:rPr>
                <w:rFonts w:ascii="Times New Roman" w:hAnsi="Times New Roman" w:cs="Times New Roman"/>
                <w:snapToGrid w:val="0"/>
                <w:kern w:val="0"/>
                <w:sz w:val="20"/>
                <w:szCs w:val="21"/>
                <w:lang w:val="zh-CN"/>
              </w:rPr>
              <w:t>）支持扩展部署；</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）冗余电源；</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3</w:t>
            </w:r>
            <w:r>
              <w:rPr>
                <w:rFonts w:ascii="Times New Roman" w:hAnsi="Times New Roman" w:cs="Times New Roman"/>
                <w:snapToGrid w:val="0"/>
                <w:kern w:val="0"/>
                <w:sz w:val="20"/>
                <w:szCs w:val="21"/>
                <w:lang w:val="zh-CN"/>
              </w:rPr>
              <w:t>）二路</w:t>
            </w:r>
            <w:r>
              <w:rPr>
                <w:rFonts w:ascii="Times New Roman" w:hAnsi="Times New Roman" w:cs="Times New Roman"/>
                <w:snapToGrid w:val="0"/>
                <w:kern w:val="0"/>
                <w:sz w:val="20"/>
                <w:szCs w:val="21"/>
                <w:lang w:val="zh-CN"/>
              </w:rPr>
              <w:t>CPU</w:t>
            </w:r>
            <w:r>
              <w:rPr>
                <w:rFonts w:ascii="Times New Roman" w:hAnsi="Times New Roman" w:cs="Times New Roman"/>
                <w:snapToGrid w:val="0"/>
                <w:kern w:val="0"/>
                <w:sz w:val="20"/>
                <w:szCs w:val="21"/>
                <w:lang w:val="zh-CN"/>
              </w:rPr>
              <w:t>，每路</w:t>
            </w:r>
            <w:r>
              <w:rPr>
                <w:rFonts w:ascii="Times New Roman" w:hAnsi="Times New Roman" w:cs="Times New Roman"/>
                <w:snapToGrid w:val="0"/>
                <w:kern w:val="0"/>
                <w:sz w:val="20"/>
                <w:szCs w:val="21"/>
                <w:lang w:val="zh-CN"/>
              </w:rPr>
              <w:t>CPU</w:t>
            </w:r>
            <w:r>
              <w:rPr>
                <w:rFonts w:ascii="Times New Roman" w:hAnsi="Times New Roman" w:cs="Times New Roman"/>
                <w:snapToGrid w:val="0"/>
                <w:kern w:val="0"/>
                <w:sz w:val="20"/>
                <w:szCs w:val="21"/>
                <w:lang w:val="zh-CN"/>
              </w:rPr>
              <w:t>不低于</w:t>
            </w:r>
            <w:r>
              <w:rPr>
                <w:rFonts w:ascii="Times New Roman" w:hAnsi="Times New Roman" w:cs="Times New Roman"/>
                <w:snapToGrid w:val="0"/>
                <w:kern w:val="0"/>
                <w:sz w:val="20"/>
                <w:szCs w:val="21"/>
                <w:lang w:val="zh-CN"/>
              </w:rPr>
              <w:t>12</w:t>
            </w:r>
            <w:r>
              <w:rPr>
                <w:rFonts w:ascii="Times New Roman" w:hAnsi="Times New Roman" w:cs="Times New Roman"/>
                <w:snapToGrid w:val="0"/>
                <w:kern w:val="0"/>
                <w:sz w:val="20"/>
                <w:szCs w:val="21"/>
                <w:lang w:val="zh-CN"/>
              </w:rPr>
              <w:t>核心；</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）内存不低于</w:t>
            </w:r>
            <w:r>
              <w:rPr>
                <w:rFonts w:ascii="Times New Roman" w:hAnsi="Times New Roman" w:cs="Times New Roman"/>
                <w:snapToGrid w:val="0"/>
                <w:kern w:val="0"/>
                <w:sz w:val="20"/>
                <w:szCs w:val="21"/>
                <w:lang w:val="zh-CN"/>
              </w:rPr>
              <w:t>256G</w:t>
            </w:r>
            <w:r>
              <w:rPr>
                <w:rFonts w:ascii="Times New Roman" w:hAnsi="Times New Roman" w:cs="Times New Roman"/>
                <w:snapToGrid w:val="0"/>
                <w:kern w:val="0"/>
                <w:sz w:val="20"/>
                <w:szCs w:val="21"/>
                <w:lang w:val="zh-CN"/>
              </w:rPr>
              <w:t>；</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5</w:t>
            </w:r>
            <w:r>
              <w:rPr>
                <w:rFonts w:ascii="Times New Roman" w:hAnsi="Times New Roman" w:cs="Times New Roman"/>
                <w:snapToGrid w:val="0"/>
                <w:kern w:val="0"/>
                <w:sz w:val="20"/>
                <w:szCs w:val="21"/>
                <w:lang w:val="zh-CN"/>
              </w:rPr>
              <w:t>）硬盘为</w:t>
            </w:r>
            <w:r>
              <w:rPr>
                <w:rFonts w:ascii="Times New Roman" w:hAnsi="Times New Roman" w:cs="Times New Roman"/>
                <w:snapToGrid w:val="0"/>
                <w:kern w:val="0"/>
                <w:sz w:val="20"/>
                <w:szCs w:val="21"/>
                <w:lang w:val="zh-CN"/>
              </w:rPr>
              <w:t>7.2k SATA 6Gbps 3.5</w:t>
            </w:r>
            <w:r>
              <w:rPr>
                <w:rFonts w:ascii="Times New Roman" w:hAnsi="Times New Roman" w:cs="Times New Roman"/>
                <w:snapToGrid w:val="0"/>
                <w:kern w:val="0"/>
                <w:sz w:val="20"/>
                <w:szCs w:val="21"/>
                <w:lang w:val="zh-CN"/>
              </w:rPr>
              <w:t>寸热插拔硬</w:t>
            </w:r>
            <w:r>
              <w:rPr>
                <w:rFonts w:ascii="Times New Roman" w:hAnsi="Times New Roman" w:cs="Times New Roman"/>
                <w:snapToGrid w:val="0"/>
                <w:kern w:val="0"/>
                <w:sz w:val="20"/>
                <w:szCs w:val="21"/>
                <w:lang w:val="zh-CN"/>
              </w:rPr>
              <w:lastRenderedPageBreak/>
              <w:t>盘，总容量不低于</w:t>
            </w:r>
            <w:r>
              <w:rPr>
                <w:rFonts w:ascii="Times New Roman" w:hAnsi="Times New Roman" w:cs="Times New Roman"/>
                <w:snapToGrid w:val="0"/>
                <w:kern w:val="0"/>
                <w:sz w:val="20"/>
                <w:szCs w:val="21"/>
                <w:lang w:val="zh-CN"/>
              </w:rPr>
              <w:t>4T</w:t>
            </w:r>
            <w:r>
              <w:rPr>
                <w:rFonts w:ascii="Times New Roman" w:hAnsi="Times New Roman" w:cs="Times New Roman"/>
                <w:snapToGrid w:val="0"/>
                <w:kern w:val="0"/>
                <w:sz w:val="20"/>
                <w:szCs w:val="21"/>
                <w:lang w:val="zh-CN"/>
              </w:rPr>
              <w:t>；</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6</w:t>
            </w:r>
            <w:r>
              <w:rPr>
                <w:rFonts w:ascii="Times New Roman" w:hAnsi="Times New Roman" w:cs="Times New Roman"/>
                <w:snapToGrid w:val="0"/>
                <w:kern w:val="0"/>
                <w:sz w:val="20"/>
                <w:szCs w:val="21"/>
                <w:lang w:val="zh-CN"/>
              </w:rPr>
              <w:t>）网络接口：万兆光口不少于</w:t>
            </w:r>
            <w:r>
              <w:rPr>
                <w:rFonts w:ascii="Times New Roman" w:hAnsi="Times New Roman" w:cs="Times New Roman"/>
                <w:snapToGrid w:val="0"/>
                <w:kern w:val="0"/>
                <w:sz w:val="20"/>
                <w:szCs w:val="21"/>
                <w:lang w:val="zh-CN"/>
              </w:rPr>
              <w:t>2</w:t>
            </w:r>
            <w:r>
              <w:rPr>
                <w:rFonts w:ascii="Times New Roman" w:hAnsi="Times New Roman" w:cs="Times New Roman"/>
                <w:snapToGrid w:val="0"/>
                <w:kern w:val="0"/>
                <w:sz w:val="20"/>
                <w:szCs w:val="21"/>
                <w:lang w:val="zh-CN"/>
              </w:rPr>
              <w:t>个，千兆电口不少于</w:t>
            </w:r>
            <w:r>
              <w:rPr>
                <w:rFonts w:ascii="Times New Roman" w:hAnsi="Times New Roman" w:cs="Times New Roman"/>
                <w:snapToGrid w:val="0"/>
                <w:kern w:val="0"/>
                <w:sz w:val="20"/>
                <w:szCs w:val="21"/>
                <w:lang w:val="zh-CN"/>
              </w:rPr>
              <w:t>4</w:t>
            </w:r>
            <w:r>
              <w:rPr>
                <w:rFonts w:ascii="Times New Roman" w:hAnsi="Times New Roman" w:cs="Times New Roman"/>
                <w:snapToGrid w:val="0"/>
                <w:kern w:val="0"/>
                <w:sz w:val="20"/>
                <w:szCs w:val="21"/>
                <w:lang w:val="zh-CN"/>
              </w:rPr>
              <w:t>个；</w:t>
            </w:r>
          </w:p>
          <w:p w:rsidR="003051C5" w:rsidRDefault="0053238D">
            <w:pPr>
              <w:spacing w:line="360" w:lineRule="auto"/>
              <w:rPr>
                <w:rFonts w:ascii="Times New Roman" w:hAnsi="Times New Roman" w:cs="Times New Roman"/>
                <w:snapToGrid w:val="0"/>
                <w:kern w:val="0"/>
                <w:sz w:val="20"/>
                <w:szCs w:val="21"/>
                <w:lang w:val="zh-CN"/>
              </w:rPr>
            </w:pPr>
            <w:r>
              <w:rPr>
                <w:rFonts w:ascii="Times New Roman" w:hAnsi="Times New Roman" w:cs="Times New Roman"/>
                <w:snapToGrid w:val="0"/>
                <w:kern w:val="0"/>
                <w:sz w:val="20"/>
                <w:szCs w:val="21"/>
                <w:lang w:val="zh-CN"/>
              </w:rPr>
              <w:t>（</w:t>
            </w:r>
            <w:r>
              <w:rPr>
                <w:rFonts w:ascii="Times New Roman" w:hAnsi="Times New Roman" w:cs="Times New Roman"/>
                <w:snapToGrid w:val="0"/>
                <w:kern w:val="0"/>
                <w:sz w:val="20"/>
                <w:szCs w:val="21"/>
                <w:lang w:val="zh-CN"/>
              </w:rPr>
              <w:t>7</w:t>
            </w:r>
            <w:r>
              <w:rPr>
                <w:rFonts w:ascii="Times New Roman" w:hAnsi="Times New Roman" w:cs="Times New Roman"/>
                <w:snapToGrid w:val="0"/>
                <w:kern w:val="0"/>
                <w:sz w:val="20"/>
                <w:szCs w:val="21"/>
                <w:lang w:val="zh-CN"/>
              </w:rPr>
              <w:t>）网络吞吐量不低于</w:t>
            </w:r>
            <w:r>
              <w:rPr>
                <w:rFonts w:ascii="Times New Roman" w:hAnsi="Times New Roman" w:cs="Times New Roman"/>
                <w:snapToGrid w:val="0"/>
                <w:kern w:val="0"/>
                <w:sz w:val="20"/>
                <w:szCs w:val="21"/>
                <w:lang w:val="zh-CN"/>
              </w:rPr>
              <w:t>10Gbps</w:t>
            </w:r>
            <w:r>
              <w:rPr>
                <w:rFonts w:ascii="Times New Roman" w:hAnsi="Times New Roman" w:cs="Times New Roman"/>
                <w:snapToGrid w:val="0"/>
                <w:kern w:val="0"/>
                <w:sz w:val="20"/>
                <w:szCs w:val="21"/>
                <w:lang w:val="zh-CN"/>
              </w:rPr>
              <w:t>。</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lastRenderedPageBreak/>
              <w:t>硬件配置信息描述材料</w:t>
            </w:r>
          </w:p>
        </w:tc>
      </w:tr>
      <w:tr w:rsidR="003051C5">
        <w:trPr>
          <w:trHeight w:val="20"/>
          <w:jc w:val="center"/>
        </w:trPr>
        <w:tc>
          <w:tcPr>
            <w:tcW w:w="682" w:type="dxa"/>
            <w:vMerge/>
            <w:vAlign w:val="center"/>
          </w:tcPr>
          <w:p w:rsidR="003051C5" w:rsidRDefault="003051C5"/>
        </w:tc>
        <w:tc>
          <w:tcPr>
            <w:tcW w:w="716" w:type="dxa"/>
            <w:vMerge/>
            <w:vAlign w:val="center"/>
          </w:tcPr>
          <w:p w:rsidR="003051C5" w:rsidRDefault="003051C5"/>
        </w:tc>
        <w:tc>
          <w:tcPr>
            <w:tcW w:w="4239"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4</w:t>
            </w:r>
            <w:r>
              <w:rPr>
                <w:rFonts w:ascii="Times New Roman" w:hAnsi="Times New Roman" w:cs="Times New Roman"/>
                <w:snapToGrid w:val="0"/>
                <w:kern w:val="0"/>
                <w:sz w:val="20"/>
                <w:szCs w:val="21"/>
              </w:rPr>
              <w:t>、设备原厂应具备中国信息安全测评中心信息安全服务资质证书（安全工程类三级）及入选</w:t>
            </w:r>
            <w:r>
              <w:rPr>
                <w:rFonts w:ascii="Times New Roman" w:hAnsi="Times New Roman" w:cs="Times New Roman"/>
                <w:snapToGrid w:val="0"/>
                <w:kern w:val="0"/>
                <w:sz w:val="20"/>
                <w:szCs w:val="21"/>
              </w:rPr>
              <w:t>CNCERT</w:t>
            </w:r>
            <w:r>
              <w:rPr>
                <w:rFonts w:ascii="Times New Roman" w:hAnsi="Times New Roman" w:cs="Times New Roman"/>
                <w:snapToGrid w:val="0"/>
                <w:kern w:val="0"/>
                <w:sz w:val="20"/>
                <w:szCs w:val="21"/>
              </w:rPr>
              <w:t>网络安全应急服务支撑单位（</w:t>
            </w:r>
            <w:r>
              <w:rPr>
                <w:rFonts w:ascii="Times New Roman" w:hAnsi="Times New Roman" w:cs="Times New Roman"/>
                <w:snapToGrid w:val="0"/>
                <w:kern w:val="0"/>
                <w:sz w:val="20"/>
                <w:szCs w:val="21"/>
              </w:rPr>
              <w:t>APT</w:t>
            </w:r>
            <w:r>
              <w:rPr>
                <w:rFonts w:ascii="Times New Roman" w:hAnsi="Times New Roman" w:cs="Times New Roman"/>
                <w:snapToGrid w:val="0"/>
                <w:kern w:val="0"/>
                <w:sz w:val="20"/>
                <w:szCs w:val="21"/>
              </w:rPr>
              <w:t>监测分析）。</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证明材料的复印件</w:t>
            </w:r>
          </w:p>
        </w:tc>
      </w:tr>
      <w:tr w:rsidR="003051C5">
        <w:trPr>
          <w:trHeight w:val="20"/>
          <w:jc w:val="center"/>
        </w:trPr>
        <w:tc>
          <w:tcPr>
            <w:tcW w:w="682" w:type="dxa"/>
            <w:vAlign w:val="center"/>
          </w:tcPr>
          <w:p w:rsidR="003051C5" w:rsidRDefault="0053238D">
            <w:pPr>
              <w:spacing w:line="360" w:lineRule="auto"/>
              <w:jc w:val="center"/>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3</w:t>
            </w:r>
          </w:p>
        </w:tc>
        <w:tc>
          <w:tcPr>
            <w:tcW w:w="4955" w:type="dxa"/>
            <w:gridSpan w:val="2"/>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参选保证金</w:t>
            </w:r>
          </w:p>
        </w:tc>
        <w:tc>
          <w:tcPr>
            <w:tcW w:w="4083" w:type="dxa"/>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足额缴纳参选保证金</w:t>
            </w:r>
          </w:p>
        </w:tc>
      </w:tr>
      <w:tr w:rsidR="003051C5">
        <w:trPr>
          <w:trHeight w:val="20"/>
          <w:jc w:val="center"/>
        </w:trPr>
        <w:tc>
          <w:tcPr>
            <w:tcW w:w="9720" w:type="dxa"/>
            <w:gridSpan w:val="4"/>
            <w:vAlign w:val="center"/>
          </w:tcPr>
          <w:p w:rsidR="003051C5" w:rsidRDefault="0053238D">
            <w:pPr>
              <w:spacing w:line="360" w:lineRule="auto"/>
              <w:rPr>
                <w:rFonts w:ascii="Times New Roman" w:hAnsi="Times New Roman" w:cs="Times New Roman"/>
                <w:snapToGrid w:val="0"/>
                <w:kern w:val="0"/>
                <w:sz w:val="20"/>
                <w:szCs w:val="21"/>
              </w:rPr>
            </w:pPr>
            <w:r>
              <w:rPr>
                <w:rFonts w:ascii="Times New Roman" w:hAnsi="Times New Roman" w:cs="Times New Roman"/>
                <w:b/>
                <w:bCs/>
                <w:snapToGrid w:val="0"/>
                <w:kern w:val="0"/>
                <w:sz w:val="20"/>
                <w:szCs w:val="21"/>
              </w:rPr>
              <w:t>注：参选人按</w:t>
            </w:r>
            <w:r>
              <w:rPr>
                <w:rFonts w:ascii="Times New Roman" w:hAnsi="Times New Roman" w:cs="Times New Roman"/>
                <w:b/>
                <w:bCs/>
                <w:snapToGrid w:val="0"/>
                <w:kern w:val="0"/>
                <w:sz w:val="20"/>
                <w:szCs w:val="21"/>
              </w:rPr>
              <w:t>“</w:t>
            </w:r>
            <w:r>
              <w:rPr>
                <w:rFonts w:ascii="Times New Roman" w:hAnsi="Times New Roman" w:cs="Times New Roman"/>
                <w:b/>
                <w:bCs/>
                <w:snapToGrid w:val="0"/>
                <w:kern w:val="0"/>
                <w:sz w:val="20"/>
                <w:szCs w:val="21"/>
              </w:rPr>
              <w:t>三证合一</w:t>
            </w:r>
            <w:r>
              <w:rPr>
                <w:rFonts w:ascii="Times New Roman" w:hAnsi="Times New Roman" w:cs="Times New Roman"/>
                <w:b/>
                <w:bCs/>
                <w:snapToGrid w:val="0"/>
                <w:kern w:val="0"/>
                <w:sz w:val="20"/>
                <w:szCs w:val="21"/>
              </w:rPr>
              <w:t>”</w:t>
            </w:r>
            <w:r>
              <w:rPr>
                <w:rFonts w:ascii="Times New Roman" w:hAnsi="Times New Roman" w:cs="Times New Roman"/>
                <w:b/>
                <w:bCs/>
                <w:snapToGrid w:val="0"/>
                <w:kern w:val="0"/>
                <w:sz w:val="20"/>
                <w:szCs w:val="21"/>
              </w:rPr>
              <w:t>登记制度办理营业执照的，组织机构代码证和税务登记证（副本）复印件以参选人所提供的营业执照（副本）复印件为准</w:t>
            </w:r>
          </w:p>
        </w:tc>
      </w:tr>
    </w:tbl>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、符合性检查。依据比选文件的规定，从参选人参选文件的有效性、完整性和对比选文件的响应程度进行审查，以确定是否对比选文件的实质性要求作出响应。符合性检查资料表如下：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3051C5">
        <w:trPr>
          <w:trHeight w:val="20"/>
          <w:jc w:val="center"/>
        </w:trPr>
        <w:tc>
          <w:tcPr>
            <w:tcW w:w="676" w:type="dxa"/>
            <w:vAlign w:val="center"/>
          </w:tcPr>
          <w:p w:rsidR="003051C5" w:rsidRDefault="0053238D">
            <w:pPr>
              <w:spacing w:line="360" w:lineRule="auto"/>
              <w:jc w:val="center"/>
              <w:rPr>
                <w:rFonts w:ascii="Times New Roman" w:hAnsi="Times New Roman" w:cs="Times New Roman"/>
                <w:b/>
                <w:kern w:val="0"/>
                <w:sz w:val="20"/>
              </w:rPr>
            </w:pPr>
            <w:r>
              <w:rPr>
                <w:rFonts w:ascii="Times New Roman" w:hAnsi="Times New Roman" w:cs="Times New Roman"/>
                <w:b/>
                <w:kern w:val="0"/>
                <w:sz w:val="20"/>
              </w:rPr>
              <w:t>序号</w:t>
            </w:r>
          </w:p>
        </w:tc>
        <w:tc>
          <w:tcPr>
            <w:tcW w:w="3548" w:type="dxa"/>
            <w:gridSpan w:val="2"/>
            <w:vAlign w:val="center"/>
          </w:tcPr>
          <w:p w:rsidR="003051C5" w:rsidRDefault="0053238D">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评审因素</w:t>
            </w:r>
          </w:p>
        </w:tc>
        <w:tc>
          <w:tcPr>
            <w:tcW w:w="5416" w:type="dxa"/>
            <w:vAlign w:val="center"/>
          </w:tcPr>
          <w:p w:rsidR="003051C5" w:rsidRDefault="0053238D">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评审标准</w:t>
            </w:r>
          </w:p>
        </w:tc>
      </w:tr>
      <w:tr w:rsidR="003051C5">
        <w:trPr>
          <w:trHeight w:val="20"/>
          <w:jc w:val="center"/>
        </w:trPr>
        <w:tc>
          <w:tcPr>
            <w:tcW w:w="676" w:type="dxa"/>
            <w:vMerge w:val="restart"/>
            <w:vAlign w:val="center"/>
          </w:tcPr>
          <w:p w:rsidR="003051C5" w:rsidRDefault="0053238D">
            <w:pPr>
              <w:spacing w:line="360" w:lineRule="auto"/>
              <w:jc w:val="center"/>
              <w:rPr>
                <w:rFonts w:ascii="Times New Roman" w:hAnsi="Times New Roman" w:cs="Times New Roman"/>
                <w:kern w:val="0"/>
                <w:sz w:val="20"/>
              </w:rPr>
            </w:pPr>
            <w:r>
              <w:rPr>
                <w:rFonts w:ascii="Times New Roman" w:hAnsi="Times New Roman" w:cs="Times New Roman"/>
                <w:kern w:val="0"/>
                <w:sz w:val="20"/>
              </w:rPr>
              <w:t>1</w:t>
            </w:r>
          </w:p>
        </w:tc>
        <w:tc>
          <w:tcPr>
            <w:tcW w:w="1562" w:type="dxa"/>
            <w:vMerge w:val="restart"/>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有效性审查</w:t>
            </w:r>
          </w:p>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文件签署</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文件上法定代表人或其授权代表人的签字齐全。</w:t>
            </w:r>
          </w:p>
        </w:tc>
      </w:tr>
      <w:tr w:rsidR="003051C5">
        <w:trPr>
          <w:trHeight w:val="20"/>
          <w:jc w:val="center"/>
        </w:trPr>
        <w:tc>
          <w:tcPr>
            <w:tcW w:w="676" w:type="dxa"/>
            <w:vMerge/>
            <w:vAlign w:val="center"/>
          </w:tcPr>
          <w:p w:rsidR="003051C5" w:rsidRDefault="003051C5"/>
        </w:tc>
        <w:tc>
          <w:tcPr>
            <w:tcW w:w="1562" w:type="dxa"/>
            <w:vMerge/>
            <w:vAlign w:val="center"/>
          </w:tcPr>
          <w:p w:rsidR="003051C5" w:rsidRDefault="003051C5"/>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rsidR="003051C5">
        <w:trPr>
          <w:trHeight w:val="20"/>
          <w:jc w:val="center"/>
        </w:trPr>
        <w:tc>
          <w:tcPr>
            <w:tcW w:w="676" w:type="dxa"/>
            <w:vMerge/>
            <w:vAlign w:val="center"/>
          </w:tcPr>
          <w:p w:rsidR="003051C5" w:rsidRDefault="003051C5"/>
        </w:tc>
        <w:tc>
          <w:tcPr>
            <w:tcW w:w="1562" w:type="dxa"/>
            <w:vMerge/>
            <w:vAlign w:val="center"/>
          </w:tcPr>
          <w:p w:rsidR="003051C5" w:rsidRDefault="003051C5"/>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只能有一个方案</w:t>
            </w:r>
            <w:r>
              <w:rPr>
                <w:rFonts w:ascii="Times New Roman" w:hAnsi="Times New Roman" w:cs="Times New Roman"/>
                <w:snapToGrid w:val="0"/>
                <w:kern w:val="0"/>
                <w:sz w:val="20"/>
                <w:szCs w:val="2"/>
              </w:rPr>
              <w:t>参选</w:t>
            </w:r>
            <w:r>
              <w:rPr>
                <w:rFonts w:ascii="Times New Roman" w:hAnsi="Times New Roman" w:cs="Times New Roman"/>
                <w:kern w:val="0"/>
                <w:sz w:val="20"/>
              </w:rPr>
              <w:t>。</w:t>
            </w:r>
          </w:p>
        </w:tc>
      </w:tr>
      <w:tr w:rsidR="003051C5">
        <w:trPr>
          <w:trHeight w:val="20"/>
          <w:jc w:val="center"/>
        </w:trPr>
        <w:tc>
          <w:tcPr>
            <w:tcW w:w="676" w:type="dxa"/>
            <w:vMerge/>
            <w:vAlign w:val="center"/>
          </w:tcPr>
          <w:p w:rsidR="003051C5" w:rsidRDefault="003051C5"/>
        </w:tc>
        <w:tc>
          <w:tcPr>
            <w:tcW w:w="1562" w:type="dxa"/>
            <w:vMerge/>
            <w:vAlign w:val="center"/>
          </w:tcPr>
          <w:p w:rsidR="003051C5" w:rsidRDefault="003051C5"/>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报价唯一</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rsidR="003051C5">
        <w:trPr>
          <w:trHeight w:val="20"/>
          <w:jc w:val="center"/>
        </w:trPr>
        <w:tc>
          <w:tcPr>
            <w:tcW w:w="676" w:type="dxa"/>
            <w:vMerge w:val="restart"/>
            <w:vAlign w:val="center"/>
          </w:tcPr>
          <w:p w:rsidR="003051C5" w:rsidRDefault="0053238D">
            <w:pPr>
              <w:spacing w:line="360" w:lineRule="auto"/>
              <w:jc w:val="center"/>
              <w:rPr>
                <w:rFonts w:ascii="Times New Roman" w:hAnsi="Times New Roman" w:cs="Times New Roman"/>
                <w:kern w:val="0"/>
                <w:sz w:val="20"/>
              </w:rPr>
            </w:pPr>
            <w:r>
              <w:rPr>
                <w:rFonts w:ascii="Times New Roman" w:hAnsi="Times New Roman" w:cs="Times New Roman"/>
                <w:kern w:val="0"/>
                <w:sz w:val="20"/>
              </w:rPr>
              <w:t>2</w:t>
            </w:r>
          </w:p>
        </w:tc>
        <w:tc>
          <w:tcPr>
            <w:tcW w:w="1562" w:type="dxa"/>
            <w:vMerge w:val="restart"/>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完整性审查</w:t>
            </w:r>
          </w:p>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文件正、副本数量符合比选文件要求。</w:t>
            </w:r>
          </w:p>
        </w:tc>
      </w:tr>
      <w:tr w:rsidR="003051C5">
        <w:trPr>
          <w:trHeight w:val="20"/>
          <w:jc w:val="center"/>
        </w:trPr>
        <w:tc>
          <w:tcPr>
            <w:tcW w:w="676" w:type="dxa"/>
            <w:vMerge/>
            <w:vAlign w:val="center"/>
          </w:tcPr>
          <w:p w:rsidR="003051C5" w:rsidRDefault="003051C5"/>
        </w:tc>
        <w:tc>
          <w:tcPr>
            <w:tcW w:w="1562" w:type="dxa"/>
            <w:vMerge/>
            <w:vAlign w:val="center"/>
          </w:tcPr>
          <w:p w:rsidR="003051C5" w:rsidRDefault="003051C5"/>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rsidR="003051C5">
        <w:trPr>
          <w:trHeight w:val="20"/>
          <w:jc w:val="center"/>
        </w:trPr>
        <w:tc>
          <w:tcPr>
            <w:tcW w:w="676" w:type="dxa"/>
            <w:vMerge w:val="restart"/>
            <w:vAlign w:val="center"/>
          </w:tcPr>
          <w:p w:rsidR="003051C5" w:rsidRDefault="0053238D">
            <w:pPr>
              <w:spacing w:line="360" w:lineRule="auto"/>
              <w:jc w:val="center"/>
              <w:rPr>
                <w:rFonts w:ascii="Times New Roman" w:hAnsi="Times New Roman" w:cs="Times New Roman"/>
                <w:kern w:val="0"/>
                <w:sz w:val="20"/>
              </w:rPr>
            </w:pPr>
            <w:r>
              <w:rPr>
                <w:rFonts w:ascii="Times New Roman" w:hAnsi="Times New Roman" w:cs="Times New Roman"/>
                <w:kern w:val="0"/>
                <w:sz w:val="20"/>
              </w:rPr>
              <w:t>3</w:t>
            </w:r>
          </w:p>
        </w:tc>
        <w:tc>
          <w:tcPr>
            <w:tcW w:w="1562" w:type="dxa"/>
            <w:vMerge w:val="restart"/>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响应程度审查</w:t>
            </w:r>
          </w:p>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3051C5" w:rsidRDefault="0053238D">
            <w:pPr>
              <w:pStyle w:val="ac"/>
              <w:spacing w:line="360" w:lineRule="auto"/>
              <w:rPr>
                <w:kern w:val="0"/>
                <w:sz w:val="20"/>
              </w:rPr>
            </w:pPr>
            <w:r>
              <w:rPr>
                <w:kern w:val="0"/>
                <w:sz w:val="20"/>
              </w:rPr>
              <w:t>对比选文件第三章、第四章规定的比选内容作出响应。</w:t>
            </w:r>
          </w:p>
        </w:tc>
      </w:tr>
      <w:tr w:rsidR="003051C5">
        <w:trPr>
          <w:trHeight w:val="20"/>
          <w:jc w:val="center"/>
        </w:trPr>
        <w:tc>
          <w:tcPr>
            <w:tcW w:w="676" w:type="dxa"/>
            <w:vMerge/>
            <w:vAlign w:val="center"/>
          </w:tcPr>
          <w:p w:rsidR="003051C5" w:rsidRDefault="003051C5"/>
        </w:tc>
        <w:tc>
          <w:tcPr>
            <w:tcW w:w="1562" w:type="dxa"/>
            <w:vMerge/>
            <w:vAlign w:val="center"/>
          </w:tcPr>
          <w:p w:rsidR="003051C5" w:rsidRDefault="003051C5"/>
        </w:tc>
        <w:tc>
          <w:tcPr>
            <w:tcW w:w="198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5416" w:type="dxa"/>
            <w:vAlign w:val="center"/>
          </w:tcPr>
          <w:p w:rsidR="003051C5" w:rsidRDefault="0053238D">
            <w:pPr>
              <w:spacing w:line="360" w:lineRule="auto"/>
              <w:rPr>
                <w:rFonts w:ascii="Times New Roman" w:hAnsi="Times New Roman" w:cs="Times New Roman"/>
                <w:kern w:val="0"/>
                <w:sz w:val="20"/>
              </w:rPr>
            </w:pPr>
            <w:r>
              <w:rPr>
                <w:rFonts w:ascii="Times New Roman" w:hAnsi="Times New Roman" w:cs="Times New Roman"/>
                <w:kern w:val="0"/>
                <w:sz w:val="20"/>
              </w:rPr>
              <w:t>满足比选文件规定。</w:t>
            </w:r>
          </w:p>
        </w:tc>
      </w:tr>
    </w:tbl>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澄清有关问题。对参选文件中含义不明确、同类问题表述不一致或者有明显文字和计算错误的内容，比选人集中采购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4</w:t>
      </w:r>
      <w:r>
        <w:rPr>
          <w:rFonts w:ascii="Times New Roman" w:hAnsi="Times New Roman" w:cs="Times New Roman"/>
          <w:snapToGrid w:val="0"/>
          <w:kern w:val="0"/>
          <w:sz w:val="24"/>
          <w:szCs w:val="24"/>
        </w:rPr>
        <w:t>、比较与评价。按比选文件中规定的评选方法和标准，对资格性检查和符合性检查合格的参选文件进行商务和技术评估，综合比较与评价。</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物资采购管理委员会应当独立对每个有效参选人的参选文件进行评价、打分，对同一参</w:t>
      </w:r>
      <w:r>
        <w:rPr>
          <w:rFonts w:ascii="Times New Roman" w:hAnsi="Times New Roman" w:cs="Times New Roman"/>
          <w:snapToGrid w:val="0"/>
          <w:kern w:val="0"/>
          <w:sz w:val="24"/>
          <w:szCs w:val="24"/>
        </w:rPr>
        <w:t>选人同一评分项的打分偏离较大的，应对参选人的参选文件进行再次核对，确属打分有误的，应及时进行修正。复核后，汇总每个参选人每项评分因素的得分。</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、推荐中选候选人名单。按评审后得分由高到低顺序排列推荐中选候选人。综合得分排名第一的参选人为第一中选候选人，以此类推排名。排名得分相同的按比选文件评分标准</w:t>
      </w:r>
      <w:bookmarkStart w:id="72" w:name="_Toc424733476"/>
      <w:bookmarkStart w:id="73" w:name="_Toc443294656"/>
      <w:r>
        <w:rPr>
          <w:rFonts w:ascii="Times New Roman" w:hAnsi="Times New Roman" w:cs="Times New Roman"/>
          <w:snapToGrid w:val="0"/>
          <w:kern w:val="0"/>
          <w:sz w:val="24"/>
          <w:szCs w:val="24"/>
        </w:rPr>
        <w:t>中参选报价得分由高到低顺序排列。</w:t>
      </w:r>
      <w:bookmarkStart w:id="74" w:name="_Toc14892"/>
      <w:bookmarkStart w:id="75" w:name="_Toc275199617"/>
      <w:bookmarkStart w:id="76" w:name="_Toc440628923"/>
      <w:bookmarkStart w:id="77" w:name="_Toc89675156"/>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78" w:name="_Toc15059430"/>
      <w:r>
        <w:rPr>
          <w:rFonts w:ascii="Times New Roman" w:hAnsi="Times New Roman" w:cs="Times New Roman"/>
          <w:b/>
          <w:snapToGrid w:val="0"/>
          <w:kern w:val="0"/>
          <w:sz w:val="24"/>
          <w:szCs w:val="24"/>
        </w:rPr>
        <w:t>二、评选标准</w:t>
      </w:r>
      <w:bookmarkEnd w:id="74"/>
      <w:bookmarkEnd w:id="75"/>
      <w:bookmarkEnd w:id="76"/>
      <w:bookmarkEnd w:id="77"/>
      <w:bookmarkEnd w:id="78"/>
    </w:p>
    <w:tbl>
      <w:tblPr>
        <w:tblW w:w="8504" w:type="dxa"/>
        <w:tblInd w:w="108" w:type="dxa"/>
        <w:tblLook w:val="0000"/>
      </w:tblPr>
      <w:tblGrid>
        <w:gridCol w:w="709"/>
        <w:gridCol w:w="1134"/>
        <w:gridCol w:w="1276"/>
        <w:gridCol w:w="1134"/>
        <w:gridCol w:w="709"/>
        <w:gridCol w:w="3543"/>
      </w:tblGrid>
      <w:tr w:rsidR="003051C5">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分类</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评分指标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分项指标</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分项分值</w:t>
            </w:r>
          </w:p>
        </w:tc>
        <w:tc>
          <w:tcPr>
            <w:tcW w:w="3543" w:type="dxa"/>
            <w:tcBorders>
              <w:top w:val="single" w:sz="4" w:space="0" w:color="auto"/>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t>评分标准</w:t>
            </w:r>
          </w:p>
        </w:tc>
      </w:tr>
      <w:tr w:rsidR="003051C5">
        <w:trPr>
          <w:trHeight w:val="3109"/>
        </w:trPr>
        <w:tc>
          <w:tcPr>
            <w:tcW w:w="709"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right"/>
              <w:rPr>
                <w:rFonts w:ascii="Times New Roman" w:eastAsia="等线" w:hAnsi="Times New Roman" w:cs="Times New Roman"/>
                <w:kern w:val="0"/>
                <w:sz w:val="20"/>
              </w:rPr>
            </w:pPr>
            <w:r>
              <w:rPr>
                <w:rFonts w:ascii="Times New Roman" w:eastAsia="等线" w:hAnsi="Times New Roman" w:cs="Times New Roman"/>
                <w:kern w:val="0"/>
                <w:sz w:val="20"/>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051C5" w:rsidRDefault="0053238D">
            <w:pPr>
              <w:widowControl/>
              <w:jc w:val="center"/>
              <w:rPr>
                <w:rFonts w:ascii="Times New Roman" w:eastAsia="等线" w:hAnsi="Times New Roman" w:cs="Times New Roman"/>
                <w:kern w:val="0"/>
                <w:sz w:val="20"/>
              </w:rPr>
            </w:pPr>
            <w:r>
              <w:rPr>
                <w:rFonts w:ascii="Times New Roman" w:hAnsi="Times New Roman" w:cs="Times New Roman"/>
                <w:kern w:val="0"/>
                <w:sz w:val="20"/>
              </w:rPr>
              <w:t>商务评分</w:t>
            </w:r>
            <w:r>
              <w:rPr>
                <w:rFonts w:ascii="Times New Roman" w:eastAsia="等线" w:hAnsi="Times New Roman" w:cs="Times New Roman"/>
                <w:kern w:val="0"/>
                <w:sz w:val="20"/>
              </w:rPr>
              <w:t>(55</w:t>
            </w:r>
            <w:r>
              <w:rPr>
                <w:rFonts w:ascii="Times New Roman" w:hAnsi="Times New Roman" w:cs="Times New Roman"/>
                <w:kern w:val="0"/>
                <w:sz w:val="20"/>
              </w:rPr>
              <w:t>分</w:t>
            </w:r>
            <w:r>
              <w:rPr>
                <w:rFonts w:ascii="Times New Roman" w:eastAsia="等线" w:hAnsi="Times New Roman" w:cs="Times New Roman"/>
                <w:kern w:val="0"/>
                <w:sz w:val="20"/>
              </w:rPr>
              <w:t>)</w:t>
            </w:r>
          </w:p>
        </w:tc>
        <w:tc>
          <w:tcPr>
            <w:tcW w:w="1276"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kern w:val="0"/>
                <w:sz w:val="20"/>
              </w:rPr>
            </w:pPr>
            <w:r>
              <w:rPr>
                <w:rFonts w:ascii="Times New Roman" w:hAnsi="Times New Roman" w:cs="Times New Roman"/>
                <w:kern w:val="0"/>
                <w:sz w:val="20"/>
              </w:rPr>
              <w:t>参选总价（</w:t>
            </w:r>
            <w:r>
              <w:rPr>
                <w:rFonts w:ascii="Times New Roman" w:eastAsia="等线" w:hAnsi="Times New Roman" w:cs="Times New Roman"/>
                <w:kern w:val="0"/>
                <w:sz w:val="20"/>
              </w:rPr>
              <w:t>45</w:t>
            </w:r>
            <w:r>
              <w:rPr>
                <w:rFonts w:ascii="Times New Roman" w:hAnsi="Times New Roman" w:cs="Times New Roman"/>
                <w:kern w:val="0"/>
                <w:sz w:val="20"/>
              </w:rPr>
              <w:t>分）</w:t>
            </w:r>
          </w:p>
        </w:tc>
        <w:tc>
          <w:tcPr>
            <w:tcW w:w="1134"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left"/>
              <w:rPr>
                <w:rFonts w:ascii="Times New Roman" w:eastAsia="等线" w:hAnsi="Times New Roman" w:cs="Times New Roman"/>
                <w:kern w:val="0"/>
                <w:sz w:val="20"/>
              </w:rPr>
            </w:pPr>
            <w:r>
              <w:rPr>
                <w:rFonts w:ascii="Times New Roman" w:hAnsi="Times New Roman" w:cs="Times New Roman"/>
                <w:kern w:val="0"/>
                <w:sz w:val="20"/>
              </w:rPr>
              <w:t>参选价格</w:t>
            </w:r>
          </w:p>
        </w:tc>
        <w:tc>
          <w:tcPr>
            <w:tcW w:w="709"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eastAsia="等线" w:hAnsi="Times New Roman" w:cs="Times New Roman"/>
                <w:b/>
                <w:bCs/>
                <w:kern w:val="0"/>
                <w:sz w:val="20"/>
              </w:rPr>
              <w:t>45</w:t>
            </w:r>
          </w:p>
        </w:tc>
        <w:tc>
          <w:tcPr>
            <w:tcW w:w="3543" w:type="dxa"/>
            <w:tcBorders>
              <w:top w:val="nil"/>
              <w:left w:val="nil"/>
              <w:bottom w:val="single" w:sz="4" w:space="0" w:color="auto"/>
              <w:right w:val="single" w:sz="4"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1.</w:t>
            </w:r>
            <w:r>
              <w:rPr>
                <w:rFonts w:ascii="Times New Roman" w:hAnsi="Times New Roman" w:cs="Times New Roman"/>
                <w:kern w:val="0"/>
                <w:sz w:val="20"/>
              </w:rPr>
              <w:t>以各有效报价的平均价格作为评标基准价，基准分为</w:t>
            </w:r>
            <w:r>
              <w:rPr>
                <w:rFonts w:ascii="Times New Roman" w:hAnsi="Times New Roman" w:cs="Times New Roman"/>
                <w:kern w:val="0"/>
                <w:sz w:val="20"/>
              </w:rPr>
              <w:t>45</w:t>
            </w:r>
            <w:r>
              <w:rPr>
                <w:rFonts w:ascii="Times New Roman" w:hAnsi="Times New Roman" w:cs="Times New Roman"/>
                <w:kern w:val="0"/>
                <w:sz w:val="20"/>
              </w:rPr>
              <w:t>分；</w:t>
            </w: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2.</w:t>
            </w:r>
            <w:r>
              <w:rPr>
                <w:rFonts w:ascii="Times New Roman" w:hAnsi="Times New Roman" w:cs="Times New Roman"/>
                <w:kern w:val="0"/>
                <w:sz w:val="20"/>
              </w:rPr>
              <w:t>计算各有效报价与评标基准价的偏离度。偏离度</w:t>
            </w:r>
            <w:r>
              <w:rPr>
                <w:rFonts w:ascii="Times New Roman" w:hAnsi="Times New Roman" w:cs="Times New Roman"/>
                <w:kern w:val="0"/>
                <w:sz w:val="20"/>
              </w:rPr>
              <w:t>=</w:t>
            </w:r>
            <w:r>
              <w:rPr>
                <w:rFonts w:ascii="Times New Roman" w:hAnsi="Times New Roman" w:cs="Times New Roman"/>
                <w:kern w:val="0"/>
                <w:sz w:val="20"/>
              </w:rPr>
              <w:t>（有效报价</w:t>
            </w:r>
            <w:r>
              <w:rPr>
                <w:rFonts w:ascii="Times New Roman" w:hAnsi="Times New Roman" w:cs="Times New Roman"/>
                <w:kern w:val="0"/>
                <w:sz w:val="20"/>
              </w:rPr>
              <w:t>/</w:t>
            </w:r>
            <w:r>
              <w:rPr>
                <w:rFonts w:ascii="Times New Roman" w:hAnsi="Times New Roman" w:cs="Times New Roman"/>
                <w:kern w:val="0"/>
                <w:sz w:val="20"/>
              </w:rPr>
              <w:t>评标基准价</w:t>
            </w:r>
            <w:r>
              <w:rPr>
                <w:rFonts w:ascii="Times New Roman" w:hAnsi="Times New Roman" w:cs="Times New Roman"/>
                <w:kern w:val="0"/>
                <w:sz w:val="20"/>
              </w:rPr>
              <w:t>-1</w:t>
            </w:r>
            <w:r>
              <w:rPr>
                <w:rFonts w:ascii="Times New Roman" w:hAnsi="Times New Roman" w:cs="Times New Roman"/>
                <w:kern w:val="0"/>
                <w:sz w:val="20"/>
              </w:rPr>
              <w:t>）</w:t>
            </w:r>
            <w:r>
              <w:rPr>
                <w:rFonts w:ascii="Times New Roman" w:hAnsi="Times New Roman" w:cs="Times New Roman"/>
                <w:kern w:val="0"/>
                <w:sz w:val="20"/>
              </w:rPr>
              <w:t>*100%</w:t>
            </w:r>
            <w:r>
              <w:rPr>
                <w:rFonts w:ascii="Times New Roman" w:hAnsi="Times New Roman" w:cs="Times New Roman"/>
                <w:kern w:val="0"/>
                <w:sz w:val="20"/>
              </w:rPr>
              <w:t>；</w:t>
            </w: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3.</w:t>
            </w:r>
            <w:r>
              <w:rPr>
                <w:rFonts w:ascii="Times New Roman" w:hAnsi="Times New Roman" w:cs="Times New Roman"/>
                <w:kern w:val="0"/>
                <w:sz w:val="20"/>
              </w:rPr>
              <w:t>报价向上每偏离基准价的</w:t>
            </w:r>
            <w:r>
              <w:rPr>
                <w:rFonts w:ascii="Times New Roman" w:hAnsi="Times New Roman" w:cs="Times New Roman"/>
                <w:kern w:val="0"/>
                <w:sz w:val="20"/>
              </w:rPr>
              <w:t>1%</w:t>
            </w:r>
            <w:r>
              <w:rPr>
                <w:rFonts w:ascii="Times New Roman" w:hAnsi="Times New Roman" w:cs="Times New Roman"/>
                <w:kern w:val="0"/>
                <w:sz w:val="20"/>
              </w:rPr>
              <w:t>扣</w:t>
            </w:r>
            <w:r>
              <w:rPr>
                <w:rFonts w:ascii="Times New Roman" w:hAnsi="Times New Roman" w:cs="Times New Roman"/>
                <w:kern w:val="0"/>
                <w:sz w:val="20"/>
              </w:rPr>
              <w:t>1</w:t>
            </w:r>
            <w:r>
              <w:rPr>
                <w:rFonts w:ascii="Times New Roman" w:hAnsi="Times New Roman" w:cs="Times New Roman"/>
                <w:kern w:val="0"/>
                <w:sz w:val="20"/>
              </w:rPr>
              <w:t>分；向下偏离基准价的</w:t>
            </w:r>
            <w:r>
              <w:rPr>
                <w:rFonts w:ascii="Times New Roman" w:hAnsi="Times New Roman" w:cs="Times New Roman"/>
                <w:kern w:val="0"/>
                <w:sz w:val="20"/>
              </w:rPr>
              <w:t>5%</w:t>
            </w:r>
            <w:r>
              <w:rPr>
                <w:rFonts w:ascii="Times New Roman" w:hAnsi="Times New Roman" w:cs="Times New Roman"/>
                <w:kern w:val="0"/>
                <w:sz w:val="20"/>
              </w:rPr>
              <w:t>以内不扣分；向下偏离超出</w:t>
            </w:r>
            <w:r>
              <w:rPr>
                <w:rFonts w:ascii="Times New Roman" w:hAnsi="Times New Roman" w:cs="Times New Roman"/>
                <w:kern w:val="0"/>
                <w:sz w:val="20"/>
              </w:rPr>
              <w:t>5%</w:t>
            </w:r>
            <w:r>
              <w:rPr>
                <w:rFonts w:ascii="Times New Roman" w:hAnsi="Times New Roman" w:cs="Times New Roman"/>
                <w:kern w:val="0"/>
                <w:sz w:val="20"/>
              </w:rPr>
              <w:t>的部分，每偏离基准价的</w:t>
            </w:r>
            <w:r>
              <w:rPr>
                <w:rFonts w:ascii="Times New Roman" w:hAnsi="Times New Roman" w:cs="Times New Roman"/>
                <w:kern w:val="0"/>
                <w:sz w:val="20"/>
              </w:rPr>
              <w:t>1%</w:t>
            </w:r>
            <w:r>
              <w:rPr>
                <w:rFonts w:ascii="Times New Roman" w:hAnsi="Times New Roman" w:cs="Times New Roman"/>
                <w:kern w:val="0"/>
                <w:sz w:val="20"/>
              </w:rPr>
              <w:t>扣</w:t>
            </w:r>
            <w:r>
              <w:rPr>
                <w:rFonts w:ascii="Times New Roman" w:hAnsi="Times New Roman" w:cs="Times New Roman"/>
                <w:kern w:val="0"/>
                <w:sz w:val="20"/>
              </w:rPr>
              <w:t>1</w:t>
            </w:r>
            <w:r>
              <w:rPr>
                <w:rFonts w:ascii="Times New Roman" w:hAnsi="Times New Roman" w:cs="Times New Roman"/>
                <w:kern w:val="0"/>
                <w:sz w:val="20"/>
              </w:rPr>
              <w:t>分。基准分扣完为止，不足</w:t>
            </w:r>
            <w:r>
              <w:rPr>
                <w:rFonts w:ascii="Times New Roman" w:hAnsi="Times New Roman" w:cs="Times New Roman"/>
                <w:kern w:val="0"/>
                <w:sz w:val="20"/>
              </w:rPr>
              <w:t>1%</w:t>
            </w:r>
            <w:r>
              <w:rPr>
                <w:rFonts w:ascii="Times New Roman" w:hAnsi="Times New Roman" w:cs="Times New Roman"/>
                <w:kern w:val="0"/>
                <w:sz w:val="20"/>
              </w:rPr>
              <w:t>的不予扣减。</w:t>
            </w:r>
          </w:p>
        </w:tc>
      </w:tr>
      <w:tr w:rsidR="003051C5">
        <w:trPr>
          <w:trHeight w:val="3733"/>
        </w:trPr>
        <w:tc>
          <w:tcPr>
            <w:tcW w:w="709"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right"/>
              <w:rPr>
                <w:rFonts w:ascii="Times New Roman" w:eastAsia="等线" w:hAnsi="Times New Roman" w:cs="Times New Roman"/>
                <w:kern w:val="0"/>
                <w:sz w:val="20"/>
              </w:rPr>
            </w:pPr>
            <w:r>
              <w:rPr>
                <w:rFonts w:ascii="Times New Roman" w:eastAsia="等线" w:hAnsi="Times New Roman" w:cs="Times New Roman"/>
                <w:kern w:val="0"/>
                <w:sz w:val="20"/>
              </w:rPr>
              <w:t>2</w:t>
            </w:r>
          </w:p>
        </w:tc>
        <w:tc>
          <w:tcPr>
            <w:tcW w:w="1134" w:type="dxa"/>
            <w:vMerge/>
            <w:tcBorders>
              <w:top w:val="nil"/>
              <w:left w:val="single" w:sz="4" w:space="0" w:color="auto"/>
              <w:bottom w:val="single" w:sz="4" w:space="0" w:color="auto"/>
              <w:right w:val="single" w:sz="4" w:space="0" w:color="auto"/>
            </w:tcBorders>
            <w:vAlign w:val="center"/>
          </w:tcPr>
          <w:p w:rsidR="003051C5" w:rsidRDefault="003051C5"/>
        </w:tc>
        <w:tc>
          <w:tcPr>
            <w:tcW w:w="1276" w:type="dxa"/>
            <w:tcBorders>
              <w:top w:val="nil"/>
              <w:left w:val="nil"/>
              <w:bottom w:val="single" w:sz="4" w:space="0" w:color="auto"/>
              <w:right w:val="single" w:sz="4" w:space="0" w:color="auto"/>
            </w:tcBorders>
            <w:shd w:val="clear" w:color="auto" w:fill="auto"/>
            <w:vAlign w:val="center"/>
          </w:tcPr>
          <w:p w:rsidR="003051C5" w:rsidRDefault="0053238D">
            <w:pPr>
              <w:widowControl/>
              <w:jc w:val="center"/>
              <w:rPr>
                <w:rFonts w:ascii="Times New Roman" w:eastAsia="等线" w:hAnsi="Times New Roman" w:cs="Times New Roman"/>
                <w:kern w:val="0"/>
                <w:sz w:val="20"/>
              </w:rPr>
            </w:pPr>
            <w:r>
              <w:rPr>
                <w:rFonts w:ascii="Times New Roman" w:hAnsi="Times New Roman" w:cs="Times New Roman"/>
                <w:kern w:val="0"/>
                <w:sz w:val="20"/>
              </w:rPr>
              <w:t>商业银行同业同类型实施案例（</w:t>
            </w:r>
            <w:r>
              <w:rPr>
                <w:rFonts w:ascii="Times New Roman" w:eastAsia="等线" w:hAnsi="Times New Roman" w:cs="Times New Roman"/>
                <w:kern w:val="0"/>
                <w:sz w:val="20"/>
              </w:rPr>
              <w:t>5</w:t>
            </w:r>
            <w:r>
              <w:rPr>
                <w:rFonts w:ascii="Times New Roman" w:hAnsi="Times New Roman" w:cs="Times New Roman"/>
                <w:kern w:val="0"/>
                <w:sz w:val="20"/>
              </w:rPr>
              <w:t>分）</w:t>
            </w:r>
          </w:p>
        </w:tc>
        <w:tc>
          <w:tcPr>
            <w:tcW w:w="1134" w:type="dxa"/>
            <w:tcBorders>
              <w:top w:val="nil"/>
              <w:left w:val="nil"/>
              <w:bottom w:val="single" w:sz="4" w:space="0" w:color="auto"/>
              <w:right w:val="single" w:sz="4" w:space="0" w:color="auto"/>
            </w:tcBorders>
            <w:shd w:val="clear" w:color="auto" w:fill="auto"/>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商业银行同业同类型产品案例个数</w:t>
            </w:r>
          </w:p>
        </w:tc>
        <w:tc>
          <w:tcPr>
            <w:tcW w:w="709"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eastAsia="等线" w:hAnsi="Times New Roman" w:cs="Times New Roman"/>
                <w:b/>
                <w:bCs/>
                <w:kern w:val="0"/>
                <w:sz w:val="20"/>
              </w:rPr>
              <w:t>5</w:t>
            </w:r>
          </w:p>
        </w:tc>
        <w:tc>
          <w:tcPr>
            <w:tcW w:w="3543" w:type="dxa"/>
            <w:tcBorders>
              <w:top w:val="nil"/>
              <w:left w:val="nil"/>
              <w:bottom w:val="single" w:sz="4" w:space="0" w:color="auto"/>
              <w:right w:val="single" w:sz="4" w:space="0" w:color="auto"/>
            </w:tcBorders>
            <w:shd w:val="clear" w:color="auto" w:fill="auto"/>
            <w:vAlign w:val="center"/>
          </w:tcPr>
          <w:p w:rsidR="003051C5" w:rsidRDefault="0053238D">
            <w:pPr>
              <w:widowControl/>
              <w:rPr>
                <w:rFonts w:ascii="Times New Roman" w:hAnsi="Times New Roman" w:cs="Times New Roman"/>
                <w:sz w:val="20"/>
              </w:rPr>
            </w:pPr>
            <w:r>
              <w:rPr>
                <w:rFonts w:ascii="Times New Roman" w:hAnsi="Times New Roman" w:cs="Times New Roman"/>
                <w:sz w:val="20"/>
              </w:rPr>
              <w:t>合同签订日从</w:t>
            </w:r>
            <w:r>
              <w:rPr>
                <w:rFonts w:ascii="Times New Roman" w:hAnsi="Times New Roman" w:cs="Times New Roman"/>
                <w:sz w:val="20"/>
              </w:rPr>
              <w:t>2020</w:t>
            </w:r>
            <w:r>
              <w:rPr>
                <w:rFonts w:ascii="Times New Roman" w:hAnsi="Times New Roman" w:cs="Times New Roman"/>
                <w:sz w:val="20"/>
              </w:rPr>
              <w:t>年</w:t>
            </w:r>
            <w:r>
              <w:rPr>
                <w:rFonts w:ascii="Times New Roman" w:hAnsi="Times New Roman" w:cs="Times New Roman"/>
                <w:sz w:val="20"/>
              </w:rPr>
              <w:t>1</w:t>
            </w:r>
            <w:r>
              <w:rPr>
                <w:rFonts w:ascii="Times New Roman" w:hAnsi="Times New Roman" w:cs="Times New Roman"/>
                <w:sz w:val="20"/>
              </w:rPr>
              <w:t>月</w:t>
            </w:r>
            <w:r>
              <w:rPr>
                <w:rFonts w:ascii="Times New Roman" w:hAnsi="Times New Roman" w:cs="Times New Roman"/>
                <w:sz w:val="20"/>
              </w:rPr>
              <w:t>1</w:t>
            </w:r>
            <w:r>
              <w:rPr>
                <w:rFonts w:ascii="Times New Roman" w:hAnsi="Times New Roman" w:cs="Times New Roman"/>
                <w:sz w:val="20"/>
              </w:rPr>
              <w:t>日至参选截止日，每个商业银行总行级案例，得</w:t>
            </w:r>
            <w:r>
              <w:rPr>
                <w:rFonts w:ascii="Times New Roman" w:hAnsi="Times New Roman" w:cs="Times New Roman"/>
                <w:sz w:val="20"/>
              </w:rPr>
              <w:t>1</w:t>
            </w:r>
            <w:r>
              <w:rPr>
                <w:rFonts w:ascii="Times New Roman" w:hAnsi="Times New Roman" w:cs="Times New Roman"/>
                <w:sz w:val="20"/>
              </w:rPr>
              <w:t>分，此项最高得</w:t>
            </w:r>
            <w:r>
              <w:rPr>
                <w:rFonts w:ascii="Times New Roman" w:hAnsi="Times New Roman" w:cs="Times New Roman"/>
                <w:sz w:val="20"/>
              </w:rPr>
              <w:t>5</w:t>
            </w:r>
            <w:r>
              <w:rPr>
                <w:rFonts w:ascii="Times New Roman" w:hAnsi="Times New Roman" w:cs="Times New Roman"/>
                <w:sz w:val="20"/>
              </w:rPr>
              <w:t>分。</w:t>
            </w:r>
          </w:p>
          <w:p w:rsidR="003051C5" w:rsidRDefault="0053238D">
            <w:pPr>
              <w:widowControl/>
              <w:rPr>
                <w:rFonts w:ascii="Times New Roman" w:hAnsi="Times New Roman" w:cs="Times New Roman"/>
                <w:sz w:val="20"/>
              </w:rPr>
            </w:pPr>
            <w:r>
              <w:rPr>
                <w:rFonts w:ascii="Times New Roman" w:hAnsi="Times New Roman" w:cs="Times New Roman"/>
                <w:sz w:val="20"/>
              </w:rPr>
              <w:t>（本项同一单位多个案例只算一个，本项最多得</w:t>
            </w:r>
            <w:r>
              <w:rPr>
                <w:rFonts w:ascii="Times New Roman" w:hAnsi="Times New Roman" w:cs="Times New Roman"/>
                <w:sz w:val="20"/>
              </w:rPr>
              <w:t>5</w:t>
            </w:r>
            <w:r>
              <w:rPr>
                <w:rFonts w:ascii="Times New Roman" w:hAnsi="Times New Roman" w:cs="Times New Roman"/>
                <w:sz w:val="20"/>
              </w:rPr>
              <w:t>分）</w:t>
            </w:r>
          </w:p>
          <w:p w:rsidR="003051C5" w:rsidRDefault="0053238D">
            <w:pPr>
              <w:widowControl/>
              <w:rPr>
                <w:rFonts w:ascii="Times New Roman" w:eastAsia="等线" w:hAnsi="Times New Roman" w:cs="Times New Roman"/>
                <w:color w:val="FF0000"/>
                <w:sz w:val="20"/>
              </w:rPr>
            </w:pPr>
            <w:r>
              <w:rPr>
                <w:rFonts w:ascii="Times New Roman" w:hAnsi="Times New Roman" w:cs="Times New Roman"/>
                <w:sz w:val="20"/>
              </w:rPr>
              <w:t>备注</w:t>
            </w:r>
            <w:r>
              <w:rPr>
                <w:rFonts w:ascii="Times New Roman" w:hAnsi="Times New Roman" w:cs="Times New Roman"/>
                <w:sz w:val="20"/>
              </w:rPr>
              <w:t xml:space="preserve">: </w:t>
            </w:r>
            <w:r>
              <w:rPr>
                <w:rFonts w:ascii="Times New Roman" w:hAnsi="Times New Roman" w:cs="Times New Roman"/>
                <w:b/>
                <w:sz w:val="20"/>
              </w:rPr>
              <w:t>参选人提供的案例要求制造商品牌及产品须与本次参选的制造商品牌及产品保持一致，否则不能算作有效案例</w:t>
            </w:r>
            <w:r>
              <w:rPr>
                <w:rFonts w:ascii="Times New Roman" w:hAnsi="Times New Roman" w:cs="Times New Roman"/>
                <w:sz w:val="20"/>
              </w:rPr>
              <w:t>。案例提供案例证明材料复印件（案例证明材料应至少包括合同和项目简介，且合同至少需显示：合同内容、产品名称及型号、单位印章），原件备查。</w:t>
            </w:r>
          </w:p>
        </w:tc>
      </w:tr>
      <w:tr w:rsidR="003051C5">
        <w:trPr>
          <w:trHeight w:val="2485"/>
        </w:trPr>
        <w:tc>
          <w:tcPr>
            <w:tcW w:w="709"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right"/>
              <w:rPr>
                <w:rFonts w:ascii="Times New Roman" w:eastAsia="等线" w:hAnsi="Times New Roman" w:cs="Times New Roman"/>
                <w:kern w:val="0"/>
                <w:sz w:val="20"/>
              </w:rPr>
            </w:pPr>
            <w:r>
              <w:rPr>
                <w:rFonts w:ascii="Times New Roman" w:eastAsia="等线" w:hAnsi="Times New Roman" w:cs="Times New Roman"/>
                <w:kern w:val="0"/>
                <w:sz w:val="20"/>
              </w:rPr>
              <w:lastRenderedPageBreak/>
              <w:t>3</w:t>
            </w:r>
          </w:p>
        </w:tc>
        <w:tc>
          <w:tcPr>
            <w:tcW w:w="1134" w:type="dxa"/>
            <w:vMerge/>
            <w:tcBorders>
              <w:top w:val="nil"/>
              <w:left w:val="single" w:sz="4" w:space="0" w:color="auto"/>
              <w:bottom w:val="single" w:sz="4" w:space="0" w:color="auto"/>
              <w:right w:val="single" w:sz="4" w:space="0" w:color="auto"/>
            </w:tcBorders>
            <w:vAlign w:val="center"/>
          </w:tcPr>
          <w:p w:rsidR="003051C5" w:rsidRDefault="003051C5"/>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051C5" w:rsidRDefault="0053238D">
            <w:pPr>
              <w:widowControl/>
              <w:jc w:val="center"/>
              <w:rPr>
                <w:rFonts w:ascii="Times New Roman" w:hAnsi="Times New Roman" w:cs="Times New Roman"/>
                <w:kern w:val="0"/>
                <w:sz w:val="20"/>
              </w:rPr>
            </w:pPr>
            <w:r>
              <w:rPr>
                <w:rFonts w:ascii="Times New Roman" w:hAnsi="Times New Roman" w:cs="Times New Roman"/>
                <w:color w:val="000000"/>
                <w:kern w:val="0"/>
                <w:sz w:val="20"/>
              </w:rPr>
              <w:t>自主原创漏洞发现能力（</w:t>
            </w:r>
            <w:r>
              <w:rPr>
                <w:rFonts w:ascii="Times New Roman" w:hAnsi="Times New Roman" w:cs="Times New Roman"/>
                <w:color w:val="000000"/>
                <w:kern w:val="0"/>
                <w:sz w:val="20"/>
              </w:rPr>
              <w:t>5</w:t>
            </w:r>
            <w:r>
              <w:rPr>
                <w:rFonts w:ascii="Times New Roman" w:hAnsi="Times New Roman" w:cs="Times New Roman"/>
                <w:color w:val="000000"/>
                <w:kern w:val="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51C5" w:rsidRDefault="0053238D">
            <w:pPr>
              <w:widowControl/>
              <w:jc w:val="left"/>
              <w:rPr>
                <w:rFonts w:ascii="Times New Roman" w:hAnsi="Times New Roman" w:cs="Times New Roman"/>
                <w:color w:val="000000"/>
                <w:kern w:val="0"/>
                <w:sz w:val="20"/>
              </w:rPr>
            </w:pPr>
            <w:r>
              <w:rPr>
                <w:rFonts w:ascii="Times New Roman" w:hAnsi="Times New Roman" w:cs="Times New Roman"/>
                <w:color w:val="000000"/>
                <w:kern w:val="0"/>
                <w:sz w:val="20"/>
              </w:rPr>
              <w:t>自主原创漏洞发现能力</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color w:val="000000"/>
                <w:kern w:val="0"/>
                <w:sz w:val="20"/>
              </w:rPr>
            </w:pPr>
            <w:r>
              <w:rPr>
                <w:rFonts w:ascii="Times New Roman" w:eastAsia="等线" w:hAnsi="Times New Roman" w:cs="Times New Roman"/>
                <w:b/>
                <w:bCs/>
                <w:color w:val="000000"/>
                <w:kern w:val="0"/>
                <w:sz w:val="20"/>
              </w:rPr>
              <w:t>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参选产品原厂商应具备自主原创漏洞发现能力。提供</w:t>
            </w:r>
            <w:r>
              <w:rPr>
                <w:rFonts w:ascii="Times New Roman" w:eastAsia="等线" w:hAnsi="Times New Roman" w:cs="Times New Roman"/>
                <w:kern w:val="0"/>
                <w:sz w:val="20"/>
              </w:rPr>
              <w:t>2022</w:t>
            </w:r>
            <w:r>
              <w:rPr>
                <w:rFonts w:ascii="Times New Roman" w:hAnsi="Times New Roman" w:cs="Times New Roman"/>
                <w:kern w:val="0"/>
                <w:sz w:val="20"/>
              </w:rPr>
              <w:t>年</w:t>
            </w:r>
            <w:r>
              <w:rPr>
                <w:rFonts w:ascii="Times New Roman" w:eastAsia="等线" w:hAnsi="Times New Roman" w:cs="Times New Roman"/>
                <w:kern w:val="0"/>
                <w:sz w:val="20"/>
              </w:rPr>
              <w:t>1</w:t>
            </w:r>
            <w:r>
              <w:rPr>
                <w:rFonts w:ascii="Times New Roman" w:hAnsi="Times New Roman" w:cs="Times New Roman"/>
                <w:kern w:val="0"/>
                <w:sz w:val="20"/>
              </w:rPr>
              <w:t>月</w:t>
            </w:r>
            <w:r>
              <w:rPr>
                <w:rFonts w:ascii="Times New Roman" w:eastAsia="等线" w:hAnsi="Times New Roman" w:cs="Times New Roman"/>
                <w:kern w:val="0"/>
                <w:sz w:val="20"/>
              </w:rPr>
              <w:t>1</w:t>
            </w:r>
            <w:r>
              <w:rPr>
                <w:rFonts w:ascii="Times New Roman" w:hAnsi="Times New Roman" w:cs="Times New Roman"/>
                <w:kern w:val="0"/>
                <w:sz w:val="20"/>
              </w:rPr>
              <w:t>日至</w:t>
            </w:r>
            <w:r>
              <w:rPr>
                <w:rFonts w:ascii="Times New Roman" w:eastAsia="等线" w:hAnsi="Times New Roman" w:cs="Times New Roman"/>
                <w:kern w:val="0"/>
                <w:sz w:val="20"/>
              </w:rPr>
              <w:t>2022</w:t>
            </w:r>
            <w:r>
              <w:rPr>
                <w:rFonts w:ascii="Times New Roman" w:hAnsi="Times New Roman" w:cs="Times New Roman"/>
                <w:kern w:val="0"/>
                <w:sz w:val="20"/>
              </w:rPr>
              <w:t>年</w:t>
            </w:r>
            <w:r>
              <w:rPr>
                <w:rFonts w:ascii="Times New Roman" w:eastAsia="等线" w:hAnsi="Times New Roman" w:cs="Times New Roman"/>
                <w:kern w:val="0"/>
                <w:sz w:val="20"/>
              </w:rPr>
              <w:t>12</w:t>
            </w:r>
            <w:r>
              <w:rPr>
                <w:rFonts w:ascii="Times New Roman" w:hAnsi="Times New Roman" w:cs="Times New Roman"/>
                <w:kern w:val="0"/>
                <w:sz w:val="20"/>
              </w:rPr>
              <w:t>月</w:t>
            </w:r>
            <w:r>
              <w:rPr>
                <w:rFonts w:ascii="Times New Roman" w:eastAsia="等线" w:hAnsi="Times New Roman" w:cs="Times New Roman"/>
                <w:kern w:val="0"/>
                <w:sz w:val="20"/>
              </w:rPr>
              <w:t>31</w:t>
            </w:r>
            <w:r>
              <w:rPr>
                <w:rFonts w:ascii="Times New Roman" w:hAnsi="Times New Roman" w:cs="Times New Roman"/>
                <w:kern w:val="0"/>
                <w:sz w:val="20"/>
              </w:rPr>
              <w:t>日期间的</w:t>
            </w:r>
            <w:r>
              <w:rPr>
                <w:rFonts w:ascii="Times New Roman" w:eastAsia="等线" w:hAnsi="Times New Roman" w:cs="Times New Roman"/>
                <w:kern w:val="0"/>
                <w:sz w:val="20"/>
              </w:rPr>
              <w:t>CNVD</w:t>
            </w:r>
            <w:r>
              <w:rPr>
                <w:rFonts w:ascii="Times New Roman" w:hAnsi="Times New Roman" w:cs="Times New Roman"/>
                <w:kern w:val="0"/>
                <w:sz w:val="20"/>
              </w:rPr>
              <w:t>（国家信息安全漏洞共享平台）原创漏洞提交证明材料并加盖原厂公章：</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1</w:t>
            </w:r>
            <w:r>
              <w:rPr>
                <w:rFonts w:ascii="Times New Roman" w:hAnsi="Times New Roman" w:cs="Times New Roman"/>
                <w:kern w:val="0"/>
                <w:sz w:val="20"/>
              </w:rPr>
              <w:t>）提交漏洞数量在</w:t>
            </w:r>
            <w:r>
              <w:rPr>
                <w:rFonts w:ascii="Times New Roman" w:eastAsia="等线" w:hAnsi="Times New Roman" w:cs="Times New Roman"/>
                <w:kern w:val="0"/>
                <w:sz w:val="20"/>
              </w:rPr>
              <w:t>10000</w:t>
            </w:r>
            <w:r>
              <w:rPr>
                <w:rFonts w:ascii="Times New Roman" w:hAnsi="Times New Roman" w:cs="Times New Roman"/>
                <w:kern w:val="0"/>
                <w:sz w:val="20"/>
              </w:rPr>
              <w:t>个（含）</w:t>
            </w:r>
            <w:r>
              <w:rPr>
                <w:rFonts w:ascii="Times New Roman" w:eastAsia="等线" w:hAnsi="Times New Roman" w:cs="Times New Roman"/>
                <w:kern w:val="0"/>
                <w:sz w:val="20"/>
              </w:rPr>
              <w:t>—30000</w:t>
            </w:r>
            <w:r>
              <w:rPr>
                <w:rFonts w:ascii="Times New Roman" w:hAnsi="Times New Roman" w:cs="Times New Roman"/>
                <w:kern w:val="0"/>
                <w:sz w:val="20"/>
              </w:rPr>
              <w:t>个（不含）的，得</w:t>
            </w:r>
            <w:r>
              <w:rPr>
                <w:rFonts w:ascii="Times New Roman" w:eastAsia="等线" w:hAnsi="Times New Roman" w:cs="Times New Roman"/>
                <w:kern w:val="0"/>
                <w:sz w:val="20"/>
              </w:rPr>
              <w:t>1</w:t>
            </w:r>
            <w:r>
              <w:rPr>
                <w:rFonts w:ascii="Times New Roman" w:hAnsi="Times New Roman" w:cs="Times New Roman"/>
                <w:kern w:val="0"/>
                <w:sz w:val="20"/>
              </w:rPr>
              <w:t>分；</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2</w:t>
            </w:r>
            <w:r>
              <w:rPr>
                <w:rFonts w:ascii="Times New Roman" w:hAnsi="Times New Roman" w:cs="Times New Roman"/>
                <w:kern w:val="0"/>
                <w:sz w:val="20"/>
              </w:rPr>
              <w:t>）提交漏洞数量在</w:t>
            </w:r>
            <w:r>
              <w:rPr>
                <w:rFonts w:ascii="Times New Roman" w:eastAsia="等线" w:hAnsi="Times New Roman" w:cs="Times New Roman"/>
                <w:kern w:val="0"/>
                <w:sz w:val="20"/>
              </w:rPr>
              <w:t>30000</w:t>
            </w:r>
            <w:r>
              <w:rPr>
                <w:rFonts w:ascii="Times New Roman" w:hAnsi="Times New Roman" w:cs="Times New Roman"/>
                <w:kern w:val="0"/>
                <w:sz w:val="20"/>
              </w:rPr>
              <w:t>个（含）</w:t>
            </w:r>
            <w:r>
              <w:rPr>
                <w:rFonts w:ascii="Times New Roman" w:eastAsia="等线" w:hAnsi="Times New Roman" w:cs="Times New Roman"/>
                <w:kern w:val="0"/>
                <w:sz w:val="20"/>
              </w:rPr>
              <w:t>—50000</w:t>
            </w:r>
            <w:r>
              <w:rPr>
                <w:rFonts w:ascii="Times New Roman" w:hAnsi="Times New Roman" w:cs="Times New Roman"/>
                <w:kern w:val="0"/>
                <w:sz w:val="20"/>
              </w:rPr>
              <w:t>个（不含）的，得</w:t>
            </w:r>
            <w:r>
              <w:rPr>
                <w:rFonts w:ascii="Times New Roman" w:eastAsia="等线" w:hAnsi="Times New Roman" w:cs="Times New Roman"/>
                <w:kern w:val="0"/>
                <w:sz w:val="20"/>
              </w:rPr>
              <w:t>3</w:t>
            </w:r>
            <w:r>
              <w:rPr>
                <w:rFonts w:ascii="Times New Roman" w:hAnsi="Times New Roman" w:cs="Times New Roman"/>
                <w:kern w:val="0"/>
                <w:sz w:val="20"/>
              </w:rPr>
              <w:t>分；</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3</w:t>
            </w:r>
            <w:r>
              <w:rPr>
                <w:rFonts w:ascii="Times New Roman" w:hAnsi="Times New Roman" w:cs="Times New Roman"/>
                <w:kern w:val="0"/>
                <w:sz w:val="20"/>
              </w:rPr>
              <w:t>）提交漏洞数量在</w:t>
            </w:r>
            <w:r>
              <w:rPr>
                <w:rFonts w:ascii="Times New Roman" w:eastAsia="等线" w:hAnsi="Times New Roman" w:cs="Times New Roman"/>
                <w:kern w:val="0"/>
                <w:sz w:val="20"/>
              </w:rPr>
              <w:t>50000</w:t>
            </w:r>
            <w:r>
              <w:rPr>
                <w:rFonts w:ascii="Times New Roman" w:hAnsi="Times New Roman" w:cs="Times New Roman"/>
                <w:kern w:val="0"/>
                <w:sz w:val="20"/>
              </w:rPr>
              <w:t>个（含）以上的，得</w:t>
            </w:r>
            <w:r>
              <w:rPr>
                <w:rFonts w:ascii="Times New Roman" w:eastAsia="等线" w:hAnsi="Times New Roman" w:cs="Times New Roman"/>
                <w:kern w:val="0"/>
                <w:sz w:val="20"/>
              </w:rPr>
              <w:t>5</w:t>
            </w:r>
            <w:r>
              <w:rPr>
                <w:rFonts w:ascii="Times New Roman" w:hAnsi="Times New Roman" w:cs="Times New Roman"/>
                <w:kern w:val="0"/>
                <w:sz w:val="20"/>
              </w:rPr>
              <w:t>分。</w:t>
            </w:r>
          </w:p>
          <w:p w:rsidR="003051C5" w:rsidRDefault="003051C5">
            <w:pPr>
              <w:widowControl/>
              <w:rPr>
                <w:rFonts w:ascii="Times New Roman" w:hAnsi="Times New Roman" w:cs="Times New Roman"/>
                <w:kern w:val="0"/>
                <w:sz w:val="20"/>
              </w:rPr>
            </w:pP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备注：由于</w:t>
            </w:r>
            <w:r>
              <w:rPr>
                <w:rFonts w:ascii="Times New Roman" w:hAnsi="Times New Roman" w:cs="Times New Roman"/>
                <w:kern w:val="0"/>
                <w:sz w:val="20"/>
              </w:rPr>
              <w:t>CNVD</w:t>
            </w:r>
            <w:r>
              <w:rPr>
                <w:rFonts w:ascii="Times New Roman" w:hAnsi="Times New Roman" w:cs="Times New Roman"/>
                <w:kern w:val="0"/>
                <w:sz w:val="20"/>
              </w:rPr>
              <w:t>年度排名公布时间不定，故以</w:t>
            </w:r>
            <w:r>
              <w:rPr>
                <w:rFonts w:ascii="Times New Roman" w:hAnsi="Times New Roman" w:cs="Times New Roman"/>
                <w:kern w:val="0"/>
                <w:sz w:val="20"/>
              </w:rPr>
              <w:t>2022</w:t>
            </w:r>
            <w:r>
              <w:rPr>
                <w:rFonts w:ascii="Times New Roman" w:hAnsi="Times New Roman" w:cs="Times New Roman"/>
                <w:kern w:val="0"/>
                <w:sz w:val="20"/>
              </w:rPr>
              <w:t>年漏洞数为准。</w:t>
            </w:r>
          </w:p>
        </w:tc>
      </w:tr>
      <w:tr w:rsidR="003051C5">
        <w:trPr>
          <w:trHeight w:val="439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right"/>
              <w:rPr>
                <w:rFonts w:ascii="Times New Roman" w:eastAsia="等线" w:hAnsi="Times New Roman" w:cs="Times New Roman"/>
                <w:kern w:val="0"/>
                <w:sz w:val="20"/>
              </w:rPr>
            </w:pPr>
            <w:r>
              <w:rPr>
                <w:rFonts w:ascii="Times New Roman" w:eastAsia="等线" w:hAnsi="Times New Roman" w:cs="Times New Roman"/>
                <w:kern w:val="0"/>
                <w:sz w:val="20"/>
              </w:rPr>
              <w:t>4</w:t>
            </w:r>
          </w:p>
          <w:p w:rsidR="003051C5" w:rsidRDefault="003051C5">
            <w:pPr>
              <w:widowControl/>
              <w:jc w:val="right"/>
              <w:rPr>
                <w:rFonts w:ascii="Times New Roman" w:eastAsia="等线" w:hAnsi="Times New Roman" w:cs="Times New Roman"/>
                <w:kern w:val="0"/>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kern w:val="0"/>
                <w:sz w:val="20"/>
              </w:rPr>
            </w:pPr>
            <w:r>
              <w:rPr>
                <w:rFonts w:ascii="Times New Roman" w:hAnsi="Times New Roman" w:cs="Times New Roman"/>
                <w:kern w:val="0"/>
                <w:sz w:val="20"/>
              </w:rPr>
              <w:t>技术评分</w:t>
            </w:r>
            <w:r>
              <w:rPr>
                <w:rFonts w:ascii="Times New Roman" w:eastAsia="等线" w:hAnsi="Times New Roman" w:cs="Times New Roman"/>
                <w:kern w:val="0"/>
                <w:sz w:val="20"/>
              </w:rPr>
              <w:t>(45</w:t>
            </w:r>
            <w:r>
              <w:rPr>
                <w:rFonts w:ascii="Times New Roman" w:hAnsi="Times New Roman" w:cs="Times New Roman"/>
                <w:kern w:val="0"/>
                <w:sz w:val="20"/>
              </w:rPr>
              <w:t>分</w:t>
            </w:r>
            <w:r>
              <w:rPr>
                <w:rFonts w:ascii="Times New Roman" w:eastAsia="等线" w:hAnsi="Times New Roman" w:cs="Times New Roman"/>
                <w:kern w:val="0"/>
                <w:sz w:val="20"/>
              </w:rPr>
              <w:t>)</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color w:val="000000"/>
                <w:kern w:val="0"/>
                <w:sz w:val="20"/>
              </w:rPr>
            </w:pPr>
            <w:r>
              <w:rPr>
                <w:rFonts w:ascii="Times New Roman" w:hAnsi="Times New Roman" w:cs="Times New Roman"/>
                <w:color w:val="000000"/>
                <w:kern w:val="0"/>
                <w:sz w:val="20"/>
              </w:rPr>
              <w:t>服务执行能力（</w:t>
            </w:r>
            <w:r>
              <w:rPr>
                <w:rFonts w:ascii="Times New Roman" w:eastAsia="等线" w:hAnsi="Times New Roman" w:cs="Times New Roman"/>
                <w:color w:val="000000"/>
                <w:kern w:val="0"/>
                <w:sz w:val="20"/>
              </w:rPr>
              <w:t>10</w:t>
            </w:r>
            <w:r>
              <w:rPr>
                <w:rFonts w:ascii="Times New Roman" w:hAnsi="Times New Roman" w:cs="Times New Roman"/>
                <w:color w:val="000000"/>
                <w:kern w:val="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53238D">
            <w:pPr>
              <w:widowControl/>
              <w:jc w:val="left"/>
              <w:rPr>
                <w:rFonts w:ascii="Times New Roman" w:eastAsia="等线" w:hAnsi="Times New Roman" w:cs="Times New Roman"/>
                <w:color w:val="000000"/>
                <w:kern w:val="0"/>
                <w:sz w:val="20"/>
              </w:rPr>
            </w:pPr>
            <w:r>
              <w:rPr>
                <w:rFonts w:ascii="Times New Roman" w:hAnsi="Times New Roman" w:cs="Times New Roman"/>
                <w:color w:val="000000"/>
                <w:kern w:val="0"/>
                <w:sz w:val="20"/>
              </w:rPr>
              <w:t>实施方案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color w:val="000000"/>
                <w:kern w:val="0"/>
                <w:sz w:val="20"/>
              </w:rPr>
            </w:pPr>
            <w:r>
              <w:rPr>
                <w:rFonts w:ascii="Times New Roman" w:eastAsia="等线" w:hAnsi="Times New Roman" w:cs="Times New Roman"/>
                <w:b/>
                <w:bCs/>
                <w:color w:val="000000"/>
                <w:kern w:val="0"/>
                <w:sz w:val="20"/>
              </w:rPr>
              <w:t>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3051C5" w:rsidRDefault="0053238D">
            <w:pPr>
              <w:widowControl/>
              <w:rPr>
                <w:rFonts w:ascii="Times New Roman" w:eastAsia="等线" w:hAnsi="Times New Roman" w:cs="Times New Roman"/>
                <w:kern w:val="0"/>
                <w:sz w:val="20"/>
              </w:rPr>
            </w:pPr>
            <w:bookmarkStart w:id="79" w:name="RANGE!F5"/>
            <w:r>
              <w:rPr>
                <w:rFonts w:ascii="Times New Roman" w:hAnsi="Times New Roman" w:cs="Times New Roman"/>
                <w:kern w:val="0"/>
                <w:sz w:val="20"/>
              </w:rPr>
              <w:t>能够深刻理解比选人项目需求，能够有针对性的制定项目实施方案，实施方案对于全部内容进行了全面、具体、可操作性强的实施阐述，有明确的实施方法、项目实施计划、实施人员表、实施步骤、质量控制、项目管理、总体交付物。（最低</w:t>
            </w:r>
            <w:r>
              <w:rPr>
                <w:rFonts w:ascii="Times New Roman" w:eastAsia="等线" w:hAnsi="Times New Roman" w:cs="Times New Roman"/>
                <w:kern w:val="0"/>
                <w:sz w:val="20"/>
              </w:rPr>
              <w:t>0</w:t>
            </w:r>
            <w:r>
              <w:rPr>
                <w:rFonts w:ascii="Times New Roman" w:hAnsi="Times New Roman" w:cs="Times New Roman"/>
                <w:kern w:val="0"/>
                <w:sz w:val="20"/>
              </w:rPr>
              <w:t>分，最高</w:t>
            </w:r>
            <w:r>
              <w:rPr>
                <w:rFonts w:ascii="Times New Roman" w:eastAsia="等线" w:hAnsi="Times New Roman" w:cs="Times New Roman"/>
                <w:kern w:val="0"/>
                <w:sz w:val="20"/>
              </w:rPr>
              <w:t>10</w:t>
            </w:r>
            <w:r>
              <w:rPr>
                <w:rFonts w:ascii="Times New Roman" w:hAnsi="Times New Roman" w:cs="Times New Roman"/>
                <w:kern w:val="0"/>
                <w:sz w:val="20"/>
              </w:rPr>
              <w:t>分）</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1</w:t>
            </w:r>
            <w:r>
              <w:rPr>
                <w:rFonts w:ascii="Times New Roman" w:hAnsi="Times New Roman" w:cs="Times New Roman"/>
                <w:kern w:val="0"/>
                <w:sz w:val="20"/>
              </w:rPr>
              <w:t>）实施方案全面、具体、可操作性强，</w:t>
            </w:r>
            <w:r>
              <w:rPr>
                <w:rFonts w:ascii="Times New Roman" w:eastAsia="等线" w:hAnsi="Times New Roman" w:cs="Times New Roman"/>
                <w:kern w:val="0"/>
                <w:sz w:val="20"/>
              </w:rPr>
              <w:t>8-10</w:t>
            </w:r>
            <w:r>
              <w:rPr>
                <w:rFonts w:ascii="Times New Roman" w:hAnsi="Times New Roman" w:cs="Times New Roman"/>
                <w:kern w:val="0"/>
                <w:sz w:val="20"/>
              </w:rPr>
              <w:t>分；</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2</w:t>
            </w:r>
            <w:r>
              <w:rPr>
                <w:rFonts w:ascii="Times New Roman" w:hAnsi="Times New Roman" w:cs="Times New Roman"/>
                <w:kern w:val="0"/>
                <w:sz w:val="20"/>
              </w:rPr>
              <w:t>）实施方案较全面、较具体、可操作性较强，</w:t>
            </w:r>
            <w:r>
              <w:rPr>
                <w:rFonts w:ascii="Times New Roman" w:eastAsia="等线" w:hAnsi="Times New Roman" w:cs="Times New Roman"/>
                <w:kern w:val="0"/>
                <w:sz w:val="20"/>
              </w:rPr>
              <w:t>4-7</w:t>
            </w:r>
            <w:r>
              <w:rPr>
                <w:rFonts w:ascii="Times New Roman" w:hAnsi="Times New Roman" w:cs="Times New Roman"/>
                <w:kern w:val="0"/>
                <w:sz w:val="20"/>
              </w:rPr>
              <w:t>分；</w:t>
            </w:r>
            <w:r>
              <w:rPr>
                <w:rFonts w:ascii="Times New Roman" w:hAnsi="Times New Roman" w:cs="Times New Roman"/>
                <w:kern w:val="0"/>
                <w:sz w:val="20"/>
              </w:rPr>
              <w:br/>
            </w:r>
            <w:r>
              <w:rPr>
                <w:rFonts w:ascii="Times New Roman" w:hAnsi="Times New Roman" w:cs="Times New Roman"/>
                <w:kern w:val="0"/>
                <w:sz w:val="20"/>
              </w:rPr>
              <w:t>（</w:t>
            </w:r>
            <w:r>
              <w:rPr>
                <w:rFonts w:ascii="Times New Roman" w:eastAsia="等线" w:hAnsi="Times New Roman" w:cs="Times New Roman"/>
                <w:kern w:val="0"/>
                <w:sz w:val="20"/>
              </w:rPr>
              <w:t>3</w:t>
            </w:r>
            <w:r>
              <w:rPr>
                <w:rFonts w:ascii="Times New Roman" w:hAnsi="Times New Roman" w:cs="Times New Roman"/>
                <w:kern w:val="0"/>
                <w:sz w:val="20"/>
              </w:rPr>
              <w:t>）实施方案不够全面、不够具体、可操作性不够强，</w:t>
            </w:r>
            <w:r>
              <w:rPr>
                <w:rFonts w:ascii="Times New Roman" w:eastAsia="等线" w:hAnsi="Times New Roman" w:cs="Times New Roman"/>
                <w:kern w:val="0"/>
                <w:sz w:val="20"/>
              </w:rPr>
              <w:t>0-3</w:t>
            </w:r>
            <w:r>
              <w:rPr>
                <w:rFonts w:ascii="Times New Roman" w:hAnsi="Times New Roman" w:cs="Times New Roman"/>
                <w:kern w:val="0"/>
                <w:sz w:val="20"/>
              </w:rPr>
              <w:t>分。</w:t>
            </w:r>
            <w:bookmarkEnd w:id="79"/>
          </w:p>
        </w:tc>
      </w:tr>
      <w:tr w:rsidR="003051C5">
        <w:trPr>
          <w:trHeight w:val="4981"/>
        </w:trPr>
        <w:tc>
          <w:tcPr>
            <w:tcW w:w="709"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right"/>
              <w:rPr>
                <w:rFonts w:ascii="Times New Roman" w:eastAsia="等线" w:hAnsi="Times New Roman" w:cs="Times New Roman"/>
                <w:kern w:val="0"/>
                <w:sz w:val="20"/>
              </w:rPr>
            </w:pPr>
            <w:r>
              <w:rPr>
                <w:rFonts w:ascii="Times New Roman" w:eastAsia="等线" w:hAnsi="Times New Roman" w:cs="Times New Roman"/>
                <w:kern w:val="0"/>
                <w:sz w:val="20"/>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051C5" w:rsidRDefault="003051C5"/>
        </w:tc>
        <w:tc>
          <w:tcPr>
            <w:tcW w:w="1276" w:type="dxa"/>
            <w:tcBorders>
              <w:top w:val="nil"/>
              <w:left w:val="single" w:sz="4" w:space="0" w:color="auto"/>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kern w:val="0"/>
                <w:sz w:val="20"/>
              </w:rPr>
            </w:pPr>
            <w:r>
              <w:rPr>
                <w:rFonts w:ascii="Times New Roman" w:hAnsi="Times New Roman" w:cs="Times New Roman"/>
                <w:kern w:val="0"/>
                <w:sz w:val="20"/>
              </w:rPr>
              <w:t>功能性测试（</w:t>
            </w:r>
            <w:r>
              <w:rPr>
                <w:rFonts w:ascii="Times New Roman" w:eastAsia="等线" w:hAnsi="Times New Roman" w:cs="Times New Roman"/>
                <w:kern w:val="0"/>
                <w:sz w:val="20"/>
              </w:rPr>
              <w:t>35</w:t>
            </w:r>
            <w:r>
              <w:rPr>
                <w:rFonts w:ascii="Times New Roman" w:hAnsi="Times New Roman" w:cs="Times New Roman"/>
                <w:kern w:val="0"/>
                <w:sz w:val="20"/>
              </w:rPr>
              <w:t>分）</w:t>
            </w:r>
          </w:p>
        </w:tc>
        <w:tc>
          <w:tcPr>
            <w:tcW w:w="1134"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left"/>
              <w:rPr>
                <w:rFonts w:ascii="Times New Roman" w:hAnsi="Times New Roman" w:cs="Times New Roman"/>
                <w:kern w:val="0"/>
                <w:sz w:val="20"/>
              </w:rPr>
            </w:pPr>
            <w:r>
              <w:rPr>
                <w:rFonts w:ascii="Times New Roman" w:hAnsi="Times New Roman" w:cs="Times New Roman"/>
                <w:kern w:val="0"/>
                <w:sz w:val="20"/>
              </w:rPr>
              <w:t>功能性测试</w:t>
            </w:r>
          </w:p>
        </w:tc>
        <w:tc>
          <w:tcPr>
            <w:tcW w:w="709"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eastAsia="等线" w:hAnsi="Times New Roman" w:cs="Times New Roman"/>
                <w:b/>
                <w:bCs/>
                <w:kern w:val="0"/>
                <w:sz w:val="20"/>
              </w:rPr>
              <w:t>35</w:t>
            </w:r>
          </w:p>
        </w:tc>
        <w:tc>
          <w:tcPr>
            <w:tcW w:w="3543" w:type="dxa"/>
            <w:tcBorders>
              <w:top w:val="nil"/>
              <w:left w:val="nil"/>
              <w:bottom w:val="single" w:sz="4" w:space="0" w:color="auto"/>
              <w:right w:val="single" w:sz="4" w:space="0" w:color="auto"/>
            </w:tcBorders>
            <w:shd w:val="clear" w:color="auto" w:fill="auto"/>
            <w:vAlign w:val="center"/>
          </w:tcPr>
          <w:p w:rsidR="003051C5" w:rsidRDefault="0053238D">
            <w:pPr>
              <w:widowControl/>
              <w:rPr>
                <w:rFonts w:ascii="Times New Roman" w:hAnsi="Times New Roman" w:cs="Times New Roman"/>
                <w:kern w:val="0"/>
                <w:sz w:val="20"/>
              </w:rPr>
            </w:pPr>
            <w:r>
              <w:rPr>
                <w:rFonts w:ascii="Times New Roman" w:hAnsi="Times New Roman" w:cs="Times New Roman"/>
                <w:kern w:val="0"/>
                <w:sz w:val="20"/>
              </w:rPr>
              <w:t>为进一步选取功能、性能符合性更高的产品，参选产品需进行功能性测试，共计</w:t>
            </w:r>
            <w:r>
              <w:rPr>
                <w:rFonts w:ascii="Times New Roman" w:hAnsi="Times New Roman" w:cs="Times New Roman"/>
                <w:kern w:val="0"/>
                <w:sz w:val="20"/>
              </w:rPr>
              <w:t>40</w:t>
            </w:r>
            <w:r>
              <w:rPr>
                <w:rFonts w:ascii="Times New Roman" w:hAnsi="Times New Roman" w:cs="Times New Roman"/>
                <w:kern w:val="0"/>
                <w:sz w:val="20"/>
              </w:rPr>
              <w:t>项，其中重点项</w:t>
            </w:r>
            <w:r>
              <w:rPr>
                <w:rFonts w:ascii="Times New Roman" w:hAnsi="Times New Roman" w:cs="Times New Roman"/>
                <w:kern w:val="0"/>
                <w:sz w:val="20"/>
              </w:rPr>
              <w:t>15</w:t>
            </w:r>
            <w:r>
              <w:rPr>
                <w:rFonts w:ascii="Times New Roman" w:hAnsi="Times New Roman" w:cs="Times New Roman"/>
                <w:kern w:val="0"/>
                <w:sz w:val="20"/>
              </w:rPr>
              <w:t>项，非重点项</w:t>
            </w:r>
            <w:r>
              <w:rPr>
                <w:rFonts w:ascii="Times New Roman" w:hAnsi="Times New Roman" w:cs="Times New Roman"/>
                <w:kern w:val="0"/>
                <w:sz w:val="20"/>
              </w:rPr>
              <w:t>25</w:t>
            </w:r>
            <w:r>
              <w:rPr>
                <w:rFonts w:ascii="Times New Roman" w:hAnsi="Times New Roman" w:cs="Times New Roman"/>
                <w:kern w:val="0"/>
                <w:sz w:val="20"/>
              </w:rPr>
              <w:t>项，涉及流量采集功能、攻击检测功能、威胁情报功能、告警分析功能、异常行为分析功能、</w:t>
            </w:r>
            <w:r>
              <w:rPr>
                <w:rFonts w:ascii="Times New Roman" w:hAnsi="Times New Roman" w:cs="Times New Roman"/>
                <w:kern w:val="0"/>
                <w:sz w:val="20"/>
              </w:rPr>
              <w:t>web</w:t>
            </w:r>
            <w:r>
              <w:rPr>
                <w:rFonts w:ascii="Times New Roman" w:hAnsi="Times New Roman" w:cs="Times New Roman"/>
                <w:kern w:val="0"/>
                <w:sz w:val="20"/>
              </w:rPr>
              <w:t>类服务行为分析功能、攻击溯源功能、大屏展示功能、漏洞检测功能、自定义功能、消息通知功能。</w:t>
            </w: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w:t>
            </w:r>
            <w:r>
              <w:rPr>
                <w:rFonts w:ascii="Times New Roman" w:hAnsi="Times New Roman" w:cs="Times New Roman"/>
                <w:kern w:val="0"/>
                <w:sz w:val="20"/>
              </w:rPr>
              <w:t>1</w:t>
            </w:r>
            <w:r>
              <w:rPr>
                <w:rFonts w:ascii="Times New Roman" w:hAnsi="Times New Roman" w:cs="Times New Roman"/>
                <w:kern w:val="0"/>
                <w:sz w:val="20"/>
              </w:rPr>
              <w:t>）重点项共计</w:t>
            </w:r>
            <w:r>
              <w:rPr>
                <w:rFonts w:ascii="Times New Roman" w:hAnsi="Times New Roman" w:cs="Times New Roman"/>
                <w:kern w:val="0"/>
                <w:sz w:val="20"/>
              </w:rPr>
              <w:t>15</w:t>
            </w:r>
            <w:r>
              <w:rPr>
                <w:rFonts w:ascii="Times New Roman" w:hAnsi="Times New Roman" w:cs="Times New Roman"/>
                <w:kern w:val="0"/>
                <w:sz w:val="20"/>
              </w:rPr>
              <w:t>分，单项符合得</w:t>
            </w:r>
            <w:r>
              <w:rPr>
                <w:rFonts w:ascii="Times New Roman" w:hAnsi="Times New Roman" w:cs="Times New Roman"/>
                <w:kern w:val="0"/>
                <w:sz w:val="20"/>
              </w:rPr>
              <w:t>1</w:t>
            </w:r>
            <w:r>
              <w:rPr>
                <w:rFonts w:ascii="Times New Roman" w:hAnsi="Times New Roman" w:cs="Times New Roman"/>
                <w:kern w:val="0"/>
                <w:sz w:val="20"/>
              </w:rPr>
              <w:t>分，单项不符合得</w:t>
            </w:r>
            <w:r>
              <w:rPr>
                <w:rFonts w:ascii="Times New Roman" w:hAnsi="Times New Roman" w:cs="Times New Roman"/>
                <w:kern w:val="0"/>
                <w:sz w:val="20"/>
              </w:rPr>
              <w:t>0</w:t>
            </w:r>
            <w:r>
              <w:rPr>
                <w:rFonts w:ascii="Times New Roman" w:hAnsi="Times New Roman" w:cs="Times New Roman"/>
                <w:kern w:val="0"/>
                <w:sz w:val="20"/>
              </w:rPr>
              <w:t>分；</w:t>
            </w: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w:t>
            </w:r>
            <w:r>
              <w:rPr>
                <w:rFonts w:ascii="Times New Roman" w:hAnsi="Times New Roman" w:cs="Times New Roman"/>
                <w:kern w:val="0"/>
                <w:sz w:val="20"/>
              </w:rPr>
              <w:t>2</w:t>
            </w:r>
            <w:r>
              <w:rPr>
                <w:rFonts w:ascii="Times New Roman" w:hAnsi="Times New Roman" w:cs="Times New Roman"/>
                <w:kern w:val="0"/>
                <w:sz w:val="20"/>
              </w:rPr>
              <w:t>）非重点项共计</w:t>
            </w:r>
            <w:r>
              <w:rPr>
                <w:rFonts w:ascii="Times New Roman" w:hAnsi="Times New Roman" w:cs="Times New Roman"/>
                <w:kern w:val="0"/>
                <w:sz w:val="20"/>
              </w:rPr>
              <w:t>20</w:t>
            </w:r>
            <w:r>
              <w:rPr>
                <w:rFonts w:ascii="Times New Roman" w:hAnsi="Times New Roman" w:cs="Times New Roman"/>
                <w:kern w:val="0"/>
                <w:sz w:val="20"/>
              </w:rPr>
              <w:t>分，单项符合得</w:t>
            </w:r>
            <w:r>
              <w:rPr>
                <w:rFonts w:ascii="Times New Roman" w:hAnsi="Times New Roman" w:cs="Times New Roman"/>
                <w:kern w:val="0"/>
                <w:sz w:val="20"/>
              </w:rPr>
              <w:t>0.8</w:t>
            </w:r>
            <w:r>
              <w:rPr>
                <w:rFonts w:ascii="Times New Roman" w:hAnsi="Times New Roman" w:cs="Times New Roman"/>
                <w:kern w:val="0"/>
                <w:sz w:val="20"/>
              </w:rPr>
              <w:t>分，单项不符合得</w:t>
            </w:r>
            <w:r>
              <w:rPr>
                <w:rFonts w:ascii="Times New Roman" w:hAnsi="Times New Roman" w:cs="Times New Roman"/>
                <w:kern w:val="0"/>
                <w:sz w:val="20"/>
              </w:rPr>
              <w:t>0</w:t>
            </w:r>
            <w:r>
              <w:rPr>
                <w:rFonts w:ascii="Times New Roman" w:hAnsi="Times New Roman" w:cs="Times New Roman"/>
                <w:kern w:val="0"/>
                <w:sz w:val="20"/>
              </w:rPr>
              <w:t>分；</w:t>
            </w:r>
          </w:p>
          <w:p w:rsidR="003051C5" w:rsidRDefault="003051C5">
            <w:pPr>
              <w:widowControl/>
              <w:rPr>
                <w:rFonts w:ascii="Times New Roman" w:hAnsi="Times New Roman" w:cs="Times New Roman"/>
                <w:kern w:val="0"/>
                <w:sz w:val="20"/>
              </w:rPr>
            </w:pPr>
          </w:p>
          <w:p w:rsidR="003051C5" w:rsidRDefault="0053238D">
            <w:pPr>
              <w:widowControl/>
              <w:rPr>
                <w:rFonts w:ascii="Times New Roman" w:hAnsi="Times New Roman" w:cs="Times New Roman"/>
                <w:kern w:val="0"/>
                <w:sz w:val="20"/>
              </w:rPr>
            </w:pPr>
            <w:r>
              <w:rPr>
                <w:rFonts w:ascii="Times New Roman" w:hAnsi="Times New Roman" w:cs="Times New Roman"/>
                <w:kern w:val="0"/>
                <w:sz w:val="20"/>
              </w:rPr>
              <w:t>备注：重点项累计</w:t>
            </w:r>
            <w:r>
              <w:rPr>
                <w:rFonts w:ascii="Times New Roman" w:hAnsi="Times New Roman" w:cs="Times New Roman"/>
                <w:kern w:val="0"/>
                <w:sz w:val="20"/>
              </w:rPr>
              <w:t>5</w:t>
            </w:r>
            <w:r>
              <w:rPr>
                <w:rFonts w:ascii="Times New Roman" w:hAnsi="Times New Roman" w:cs="Times New Roman"/>
                <w:kern w:val="0"/>
                <w:sz w:val="20"/>
              </w:rPr>
              <w:t>项不符合，此项不得分；非重点项累计</w:t>
            </w:r>
            <w:r>
              <w:rPr>
                <w:rFonts w:ascii="Times New Roman" w:hAnsi="Times New Roman" w:cs="Times New Roman"/>
                <w:kern w:val="0"/>
                <w:sz w:val="20"/>
              </w:rPr>
              <w:t>10</w:t>
            </w:r>
            <w:r>
              <w:rPr>
                <w:rFonts w:ascii="Times New Roman" w:hAnsi="Times New Roman" w:cs="Times New Roman"/>
                <w:kern w:val="0"/>
                <w:sz w:val="20"/>
              </w:rPr>
              <w:t>项不符合，此</w:t>
            </w:r>
            <w:r>
              <w:rPr>
                <w:rFonts w:ascii="Times New Roman" w:hAnsi="Times New Roman" w:cs="Times New Roman"/>
                <w:kern w:val="0"/>
                <w:sz w:val="20"/>
              </w:rPr>
              <w:lastRenderedPageBreak/>
              <w:t>项不得分。</w:t>
            </w:r>
          </w:p>
        </w:tc>
      </w:tr>
      <w:tr w:rsidR="003051C5">
        <w:trPr>
          <w:trHeight w:val="276"/>
        </w:trPr>
        <w:tc>
          <w:tcPr>
            <w:tcW w:w="425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hAnsi="Times New Roman" w:cs="Times New Roman"/>
                <w:b/>
                <w:bCs/>
                <w:kern w:val="0"/>
                <w:sz w:val="20"/>
              </w:rPr>
              <w:lastRenderedPageBreak/>
              <w:t>合计</w:t>
            </w:r>
          </w:p>
        </w:tc>
        <w:tc>
          <w:tcPr>
            <w:tcW w:w="709"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eastAsia="等线" w:hAnsi="Times New Roman" w:cs="Times New Roman"/>
                <w:b/>
                <w:bCs/>
                <w:kern w:val="0"/>
                <w:sz w:val="20"/>
              </w:rPr>
              <w:t>100</w:t>
            </w:r>
          </w:p>
        </w:tc>
        <w:tc>
          <w:tcPr>
            <w:tcW w:w="3543" w:type="dxa"/>
            <w:tcBorders>
              <w:top w:val="nil"/>
              <w:left w:val="nil"/>
              <w:bottom w:val="single" w:sz="4" w:space="0" w:color="auto"/>
              <w:right w:val="single" w:sz="4" w:space="0" w:color="auto"/>
            </w:tcBorders>
            <w:shd w:val="clear" w:color="auto" w:fill="auto"/>
            <w:noWrap/>
            <w:vAlign w:val="center"/>
          </w:tcPr>
          <w:p w:rsidR="003051C5" w:rsidRDefault="0053238D">
            <w:pPr>
              <w:widowControl/>
              <w:jc w:val="center"/>
              <w:rPr>
                <w:rFonts w:ascii="Times New Roman" w:eastAsia="等线" w:hAnsi="Times New Roman" w:cs="Times New Roman"/>
                <w:b/>
                <w:bCs/>
                <w:kern w:val="0"/>
                <w:sz w:val="20"/>
              </w:rPr>
            </w:pPr>
            <w:r>
              <w:rPr>
                <w:rFonts w:ascii="Times New Roman" w:eastAsia="等线" w:hAnsi="Times New Roman" w:cs="Times New Roman"/>
                <w:b/>
                <w:bCs/>
                <w:kern w:val="0"/>
                <w:sz w:val="20"/>
              </w:rPr>
              <w:t xml:space="preserve">　</w:t>
            </w:r>
          </w:p>
        </w:tc>
      </w:tr>
    </w:tbl>
    <w:p w:rsidR="003051C5" w:rsidRDefault="003051C5">
      <w:pPr>
        <w:spacing w:line="360" w:lineRule="auto"/>
        <w:ind w:firstLineChars="200" w:firstLine="480"/>
        <w:rPr>
          <w:rFonts w:ascii="Times New Roman" w:hAnsi="Times New Roman" w:cs="Times New Roman"/>
          <w:bCs/>
          <w:snapToGrid w:val="0"/>
          <w:color w:val="A8D08D"/>
          <w:kern w:val="0"/>
          <w:sz w:val="24"/>
          <w:szCs w:val="24"/>
        </w:rPr>
      </w:pP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80" w:name="_Toc11439"/>
      <w:bookmarkStart w:id="81" w:name="_Toc275199618"/>
      <w:bookmarkStart w:id="82" w:name="_Toc440628924"/>
      <w:bookmarkStart w:id="83" w:name="_Toc89675157"/>
      <w:bookmarkStart w:id="84" w:name="_Toc15059431"/>
      <w:bookmarkEnd w:id="72"/>
      <w:bookmarkEnd w:id="73"/>
      <w:r>
        <w:rPr>
          <w:rFonts w:ascii="Times New Roman" w:hAnsi="Times New Roman" w:cs="Times New Roman"/>
          <w:b/>
          <w:snapToGrid w:val="0"/>
          <w:kern w:val="0"/>
          <w:sz w:val="24"/>
          <w:szCs w:val="24"/>
        </w:rPr>
        <w:t>三、无效参选条款</w:t>
      </w:r>
      <w:bookmarkEnd w:id="80"/>
      <w:bookmarkEnd w:id="81"/>
      <w:bookmarkEnd w:id="82"/>
      <w:bookmarkEnd w:id="83"/>
      <w:bookmarkEnd w:id="84"/>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（二）参选人未通过资格性检查或参选文件未通过符合性检查的；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（三）参选人超出其营业执照或事业单位法人证书上经营范围（业务范围）参选的；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（四）单位负责人为同一人或者存在直接控股、管理关系的不同参选人，不得参加同一合同项下的采购活动，上述参选人的参选均无效；</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rsidR="003051C5" w:rsidRDefault="0053238D" w:rsidP="00291EDD">
      <w:pPr>
        <w:spacing w:line="360" w:lineRule="auto"/>
        <w:ind w:firstLineChars="200" w:firstLine="482"/>
        <w:jc w:val="left"/>
        <w:outlineLvl w:val="1"/>
        <w:rPr>
          <w:rFonts w:ascii="Times New Roman" w:hAnsi="Times New Roman" w:cs="Times New Roman"/>
          <w:b/>
          <w:snapToGrid w:val="0"/>
          <w:kern w:val="0"/>
          <w:sz w:val="24"/>
          <w:szCs w:val="24"/>
        </w:rPr>
      </w:pPr>
      <w:bookmarkStart w:id="85" w:name="_Toc447618249"/>
      <w:bookmarkStart w:id="86" w:name="_Toc12224"/>
      <w:bookmarkStart w:id="87" w:name="_Toc89675158"/>
      <w:bookmarkStart w:id="88" w:name="_Toc15059432"/>
      <w:r>
        <w:rPr>
          <w:rFonts w:ascii="Times New Roman" w:hAnsi="Times New Roman" w:cs="Times New Roman"/>
          <w:b/>
          <w:snapToGrid w:val="0"/>
          <w:kern w:val="0"/>
          <w:sz w:val="24"/>
          <w:szCs w:val="24"/>
        </w:rPr>
        <w:t>四、废选条款</w:t>
      </w:r>
      <w:bookmarkEnd w:id="85"/>
      <w:bookmarkEnd w:id="86"/>
      <w:bookmarkEnd w:id="87"/>
      <w:bookmarkEnd w:id="88"/>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评审时出现以下情况之一的，应予废选：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（一）参选人的报价均超出最高限价，比选人不能支付的；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（二）出现影响比选公正的违法、违规行为的；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（三）因重大变故，比选任务取消的。</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废选后，除比选任务取消情形外，应当重新组织比选。</w:t>
      </w: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3051C5">
      <w:pPr>
        <w:spacing w:line="360" w:lineRule="auto"/>
        <w:ind w:firstLineChars="200" w:firstLine="480"/>
        <w:rPr>
          <w:rFonts w:ascii="Times New Roman" w:hAnsi="Times New Roman" w:cs="Times New Roman"/>
          <w:snapToGrid w:val="0"/>
          <w:kern w:val="0"/>
          <w:sz w:val="24"/>
          <w:szCs w:val="24"/>
        </w:rPr>
      </w:pPr>
    </w:p>
    <w:p w:rsidR="003051C5" w:rsidRDefault="0053238D">
      <w:pP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3051C5" w:rsidRDefault="003051C5">
      <w:pPr>
        <w:spacing w:line="360" w:lineRule="auto"/>
        <w:rPr>
          <w:rFonts w:ascii="Times New Roman" w:hAnsi="Times New Roman" w:cs="Times New Roman"/>
          <w:snapToGrid w:val="0"/>
          <w:kern w:val="0"/>
          <w:sz w:val="24"/>
          <w:szCs w:val="24"/>
        </w:rPr>
      </w:pPr>
    </w:p>
    <w:p w:rsidR="003051C5" w:rsidRDefault="0053238D">
      <w:pPr>
        <w:pStyle w:val="1"/>
        <w:spacing w:before="0"/>
        <w:ind w:rightChars="0" w:right="0"/>
        <w:rPr>
          <w:rFonts w:ascii="Times New Roman" w:hAnsi="Times New Roman" w:cs="Times New Roman"/>
        </w:rPr>
      </w:pPr>
      <w:bookmarkStart w:id="89" w:name="_Toc303066033"/>
      <w:bookmarkStart w:id="90" w:name="_Toc89675159"/>
      <w:bookmarkStart w:id="91" w:name="_Toc41348803"/>
      <w:r>
        <w:rPr>
          <w:rFonts w:ascii="Times New Roman" w:hAnsi="Times New Roman" w:cs="Times New Roman"/>
        </w:rPr>
        <w:t>第六章</w:t>
      </w:r>
      <w:r>
        <w:rPr>
          <w:rFonts w:ascii="Times New Roman" w:hAnsi="Times New Roman" w:cs="Times New Roman"/>
        </w:rPr>
        <w:t xml:space="preserve"> </w:t>
      </w:r>
      <w:r>
        <w:rPr>
          <w:rFonts w:ascii="Times New Roman" w:hAnsi="Times New Roman" w:cs="Times New Roman"/>
        </w:rPr>
        <w:t>参选人须知</w:t>
      </w:r>
      <w:bookmarkEnd w:id="89"/>
      <w:bookmarkEnd w:id="90"/>
      <w:bookmarkEnd w:id="91"/>
    </w:p>
    <w:p w:rsidR="003051C5" w:rsidRDefault="003051C5">
      <w:pPr>
        <w:spacing w:line="360" w:lineRule="auto"/>
        <w:rPr>
          <w:rFonts w:ascii="Times New Roman" w:hAnsi="Times New Roman" w:cs="Times New Roman"/>
        </w:rPr>
      </w:pPr>
    </w:p>
    <w:p w:rsidR="003051C5" w:rsidRDefault="0053238D" w:rsidP="00291EDD">
      <w:pPr>
        <w:pStyle w:val="2"/>
        <w:ind w:firstLine="482"/>
        <w:rPr>
          <w:rFonts w:ascii="Times New Roman" w:hAnsi="Times New Roman" w:cs="Times New Roman"/>
          <w:bCs w:val="0"/>
          <w:snapToGrid/>
        </w:rPr>
      </w:pPr>
      <w:bookmarkStart w:id="92" w:name="_Toc89675160"/>
      <w:r>
        <w:rPr>
          <w:rFonts w:ascii="Times New Roman" w:hAnsi="Times New Roman" w:cs="Times New Roman"/>
          <w:bCs w:val="0"/>
          <w:snapToGrid/>
        </w:rPr>
        <w:t>一、参选费用</w:t>
      </w:r>
      <w:bookmarkEnd w:id="92"/>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参选人参与本比选项目时，一切与参选有关的费用均由参选人自理。</w:t>
      </w:r>
    </w:p>
    <w:p w:rsidR="003051C5" w:rsidRDefault="0053238D" w:rsidP="00291EDD">
      <w:pPr>
        <w:pStyle w:val="2"/>
        <w:ind w:firstLine="482"/>
        <w:rPr>
          <w:rFonts w:ascii="Times New Roman" w:hAnsi="Times New Roman" w:cs="Times New Roman"/>
          <w:bCs w:val="0"/>
        </w:rPr>
      </w:pPr>
      <w:bookmarkStart w:id="93" w:name="_Toc89675161"/>
      <w:r>
        <w:rPr>
          <w:rFonts w:ascii="Times New Roman" w:hAnsi="Times New Roman" w:cs="Times New Roman"/>
          <w:bCs w:val="0"/>
          <w:snapToGrid/>
        </w:rPr>
        <w:t>二、参选人</w:t>
      </w:r>
      <w:bookmarkEnd w:id="93"/>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、合格参选人条件</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合格参选人应完全符合比选文件第一章中规定的参选人资格条件，并对比选文件作出实质性响应。</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、参选人的风险</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参选人没有按照比选文件要求提供全部资料，或者参选人没有对比选文件在各方面作出实质性响应，可能导致参选被拒绝或评定为无效参选。</w:t>
      </w:r>
    </w:p>
    <w:p w:rsidR="003051C5" w:rsidRDefault="0053238D" w:rsidP="00291EDD">
      <w:pPr>
        <w:pStyle w:val="2"/>
        <w:ind w:firstLine="482"/>
        <w:rPr>
          <w:rFonts w:ascii="Times New Roman" w:hAnsi="Times New Roman" w:cs="Times New Roman"/>
          <w:bCs w:val="0"/>
          <w:snapToGrid/>
        </w:rPr>
      </w:pPr>
      <w:bookmarkStart w:id="94" w:name="_Toc89675162"/>
      <w:r>
        <w:rPr>
          <w:rFonts w:ascii="Times New Roman" w:hAnsi="Times New Roman" w:cs="Times New Roman"/>
          <w:bCs w:val="0"/>
          <w:snapToGrid/>
        </w:rPr>
        <w:t>三、比选文件</w:t>
      </w:r>
      <w:bookmarkEnd w:id="94"/>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比选文件是参选人编制参选文件的依据，是评选委员会评判依据和标准。比选文件也是比选人与中选人签订合同的基础。</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、本行对比选文件所作的一切有效的书面通知、修改及补充，都是比选文件不可分割的部分。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对比选文件如有异议，应在参选截止时间前五个日历日前以书面形式告知本行。本行对已发出的比选文件需要进行澄清或修改的，应以书面形式通知所有比选文件收受人。该澄清或者修改的内容为比选文件的组成部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、参选人对比选文件有异议的，应在规定时间内提出，否则视同认可比选文件所有要求。逾期提出异议的，本行不予受理。</w:t>
      </w:r>
    </w:p>
    <w:p w:rsidR="003051C5" w:rsidRDefault="0053238D" w:rsidP="00291EDD">
      <w:pPr>
        <w:pStyle w:val="2"/>
        <w:ind w:firstLine="482"/>
        <w:rPr>
          <w:rFonts w:ascii="Times New Roman" w:hAnsi="Times New Roman" w:cs="Times New Roman"/>
          <w:bCs w:val="0"/>
          <w:snapToGrid/>
        </w:rPr>
      </w:pPr>
      <w:bookmarkStart w:id="95" w:name="_Toc89675163"/>
      <w:r>
        <w:rPr>
          <w:rFonts w:ascii="Times New Roman" w:hAnsi="Times New Roman" w:cs="Times New Roman"/>
          <w:bCs w:val="0"/>
          <w:snapToGrid/>
        </w:rPr>
        <w:t>四、参选</w:t>
      </w:r>
      <w:bookmarkEnd w:id="95"/>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参选人应当按照比选文件的要求编制参选文件，并对比选文件提出的要求和条件作出实质性响应。</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（一）参选文</w:t>
      </w:r>
      <w:r>
        <w:rPr>
          <w:rFonts w:ascii="Times New Roman" w:hAnsi="Times New Roman" w:cs="Times New Roman"/>
          <w:snapToGrid w:val="0"/>
          <w:kern w:val="0"/>
          <w:sz w:val="24"/>
          <w:szCs w:val="24"/>
        </w:rPr>
        <w:t>件组成</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参选文件参选人所作的一切有效补充、修改和承诺等文件组成，参选人应按照第七章</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规定的目录顺序组织编写和装订，否则有可能影响参选人的参选文件响应程度得分。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（二）联合参选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本比选项目不接受联合参选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（三）参选有效期</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参选有效期为参选截止日期后</w:t>
      </w:r>
      <w:r>
        <w:rPr>
          <w:rFonts w:ascii="Times New Roman" w:hAnsi="Times New Roman" w:cs="Times New Roman"/>
          <w:snapToGrid w:val="0"/>
          <w:kern w:val="0"/>
          <w:sz w:val="24"/>
          <w:szCs w:val="24"/>
        </w:rPr>
        <w:t>90</w:t>
      </w:r>
      <w:r>
        <w:rPr>
          <w:rFonts w:ascii="Times New Roman" w:hAnsi="Times New Roman" w:cs="Times New Roman"/>
          <w:snapToGrid w:val="0"/>
          <w:kern w:val="0"/>
          <w:sz w:val="24"/>
          <w:szCs w:val="24"/>
        </w:rPr>
        <w:t>天内。</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（四）参选保证金</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、参选人应在参选截止时间前，按比选文件第一章规定向比选人缴纳参选保证金。</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、参选保证金为参选的有效约束条件。</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、参选保证金的有效期限在参选有效期过后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天内继续有效。</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、参选保证金币种应与参选报价币种相同。</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、比</w:t>
      </w:r>
      <w:r>
        <w:rPr>
          <w:rFonts w:ascii="Times New Roman" w:hAnsi="Times New Roman" w:cs="Times New Roman"/>
          <w:snapToGrid w:val="0"/>
          <w:kern w:val="0"/>
          <w:sz w:val="24"/>
          <w:szCs w:val="24"/>
        </w:rPr>
        <w:t>选人应当在确定中选人，且与中选人签订合同后五个工作日无息退还参选保证金。</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、参选人有下列情形之一的，参选保证金将不予退还：</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）参选人在参选有效期内撤回参选文件的；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）参选人在参选过程中弄虚作假，提供虚假材料的；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）中选人无正当理由不与比选人签订合同的；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）中选人将中选项目转让给他人或者在参选文件中未说明且未经比选单位同意，将中选项目分包给他人的；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）中选人拒绝履行合同义务的；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）其他严重扰乱比选程序的；</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（五）参选文件的份数和签署</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、参选文件一式二份，其中正本一份，副本一份。副本可为正本的复印件，必须与正本一致，如出现不一致情况以正本为准。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、参选文件正本中，每一页均应由参选人加盖公章，其中规定格式的文件应当按要求签名和加盖参选人公章。</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、若参选人对参选文件的错处作必要修改，则应在修改处加盖参选人公章或由法人或法人授权代表签字确认。</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、电报、电话、传真形式的参选文件概不接受。</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（六）参选报价</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、参选人应严格按照</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填写报价。</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2</w:t>
      </w:r>
      <w:r>
        <w:rPr>
          <w:rFonts w:ascii="Times New Roman" w:hAnsi="Times New Roman" w:cs="Times New Roman"/>
          <w:snapToGrid w:val="0"/>
          <w:kern w:val="0"/>
          <w:sz w:val="24"/>
          <w:szCs w:val="24"/>
        </w:rPr>
        <w:t>、参选人的报价为一次性报价，即在参选有效期内参选价格固定不变。</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、本项目只接受一个参</w:t>
      </w:r>
      <w:r>
        <w:rPr>
          <w:rFonts w:ascii="Times New Roman" w:hAnsi="Times New Roman" w:cs="Times New Roman"/>
          <w:snapToGrid w:val="0"/>
          <w:kern w:val="0"/>
          <w:sz w:val="24"/>
          <w:szCs w:val="24"/>
        </w:rPr>
        <w:t>选报价，有选择的或有条件的参选将不予接受。</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（七）修正错误</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若参选文件出现计算或表达上的错误，修正错误的原则如下：</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、报价一览表总价与参选报价明细表汇总数不一致的，以报价一览表为准；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、参选文件的大写金额和小写金额不一致的，以大写金额为准；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、总价金额与按单价汇总金额不一致的，以单价金额计算结果为准；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、单价金额小数点有明显错位的，应以总价为准，并修正单价；</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、对不同文字文本参选文件的解释发生异议的，以中文文本为准。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评选委员会按上述修正错误的原则及方法调整或修正参选人参选报价，参选人同意并签字确认后，调整后的参选报价对参选人具有约束作用。如果参选人不接受修正后的报价，则其参选将作为无效参选处理。</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（八）参选文件的递交</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、参选文件的密封与标记</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参选文件的正本、副本均应用信封分别密封。信封上注明项目名称、参选人名称地址、</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正本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副本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字样及</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不准提前启封</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字样。信封的封口须加盖参选人公章或授权代表签字。</w:t>
      </w:r>
    </w:p>
    <w:p w:rsidR="003051C5" w:rsidRDefault="0053238D">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color w:val="000000"/>
          <w:sz w:val="24"/>
          <w:szCs w:val="24"/>
        </w:rPr>
        <w:t>如果未按上述规定进行密封和标记，则其</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将作为无效</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处理。</w:t>
      </w:r>
    </w:p>
    <w:p w:rsidR="003051C5" w:rsidRDefault="0053238D" w:rsidP="00291EDD">
      <w:pPr>
        <w:pStyle w:val="2"/>
        <w:tabs>
          <w:tab w:val="left" w:pos="3828"/>
        </w:tabs>
        <w:ind w:firstLine="482"/>
        <w:rPr>
          <w:rFonts w:ascii="Times New Roman" w:hAnsi="Times New Roman" w:cs="Times New Roman"/>
          <w:bCs w:val="0"/>
          <w:snapToGrid/>
        </w:rPr>
      </w:pPr>
      <w:bookmarkStart w:id="96" w:name="_Toc89675164"/>
      <w:r>
        <w:rPr>
          <w:rFonts w:ascii="Times New Roman" w:hAnsi="Times New Roman" w:cs="Times New Roman"/>
          <w:bCs w:val="0"/>
          <w:snapToGrid/>
        </w:rPr>
        <w:t>五、开</w:t>
      </w:r>
      <w:bookmarkEnd w:id="96"/>
      <w:r>
        <w:rPr>
          <w:rFonts w:ascii="Times New Roman" w:hAnsi="Times New Roman" w:cs="Times New Roman"/>
          <w:bCs w:val="0"/>
          <w:snapToGrid/>
        </w:rPr>
        <w:t>标</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开标由比选人物资采购委员会组织按照我行相关开标流程开标。</w:t>
      </w:r>
    </w:p>
    <w:p w:rsidR="003051C5" w:rsidRDefault="0053238D" w:rsidP="00291EDD">
      <w:pPr>
        <w:pStyle w:val="2"/>
        <w:tabs>
          <w:tab w:val="left" w:pos="3828"/>
        </w:tabs>
        <w:ind w:firstLine="482"/>
        <w:rPr>
          <w:rFonts w:ascii="Times New Roman" w:hAnsi="Times New Roman" w:cs="Times New Roman"/>
          <w:bCs w:val="0"/>
          <w:snapToGrid/>
        </w:rPr>
      </w:pPr>
      <w:bookmarkStart w:id="97" w:name="_Toc89675165"/>
      <w:r>
        <w:rPr>
          <w:rFonts w:ascii="Times New Roman" w:hAnsi="Times New Roman" w:cs="Times New Roman"/>
          <w:bCs w:val="0"/>
          <w:snapToGrid/>
        </w:rPr>
        <w:t>六、评选</w:t>
      </w:r>
      <w:bookmarkEnd w:id="97"/>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见第五章内容。</w:t>
      </w:r>
    </w:p>
    <w:p w:rsidR="003051C5" w:rsidRDefault="0053238D" w:rsidP="00291EDD">
      <w:pPr>
        <w:pStyle w:val="2"/>
        <w:tabs>
          <w:tab w:val="left" w:pos="3828"/>
        </w:tabs>
        <w:ind w:firstLine="482"/>
        <w:rPr>
          <w:rFonts w:ascii="Times New Roman" w:hAnsi="Times New Roman" w:cs="Times New Roman"/>
          <w:bCs w:val="0"/>
          <w:snapToGrid/>
        </w:rPr>
      </w:pPr>
      <w:bookmarkStart w:id="98" w:name="_Toc89675166"/>
      <w:r>
        <w:rPr>
          <w:rFonts w:ascii="Times New Roman" w:hAnsi="Times New Roman" w:cs="Times New Roman"/>
          <w:bCs w:val="0"/>
          <w:snapToGrid/>
        </w:rPr>
        <w:t>七、定选</w:t>
      </w:r>
      <w:bookmarkEnd w:id="98"/>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、定选原则</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、不承诺最低价格中选。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、若中选人参选材料出现造假、不实等与实际查询结果不符或无故弃选的情况，比选人有权选择重新比选或顺延下一中选候选人，由此带来的损失比选人</w:t>
      </w:r>
      <w:r>
        <w:rPr>
          <w:rFonts w:ascii="Times New Roman" w:hAnsi="Times New Roman" w:cs="Times New Roman"/>
          <w:snapToGrid w:val="0"/>
          <w:kern w:val="0"/>
          <w:sz w:val="24"/>
          <w:szCs w:val="24"/>
        </w:rPr>
        <w:lastRenderedPageBreak/>
        <w:t>有权通过没收参选保证金等方式进行追溯。</w:t>
      </w:r>
    </w:p>
    <w:p w:rsidR="003051C5" w:rsidRDefault="0053238D" w:rsidP="00291EDD">
      <w:pPr>
        <w:pStyle w:val="2"/>
        <w:ind w:firstLine="482"/>
        <w:rPr>
          <w:rFonts w:ascii="Times New Roman" w:hAnsi="Times New Roman" w:cs="Times New Roman"/>
          <w:bCs w:val="0"/>
          <w:snapToGrid/>
        </w:rPr>
      </w:pPr>
      <w:bookmarkStart w:id="99" w:name="_Toc12245"/>
      <w:bookmarkStart w:id="100" w:name="_Toc89675168"/>
      <w:r>
        <w:rPr>
          <w:rFonts w:ascii="Times New Roman" w:hAnsi="Times New Roman" w:cs="Times New Roman"/>
          <w:bCs w:val="0"/>
          <w:snapToGrid/>
        </w:rPr>
        <w:t>八、签订合同</w:t>
      </w:r>
      <w:bookmarkEnd w:id="99"/>
      <w:bookmarkEnd w:id="100"/>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比选人</w:t>
      </w:r>
      <w:r>
        <w:rPr>
          <w:rFonts w:ascii="Times New Roman" w:hAnsi="Times New Roman" w:cs="Times New Roman"/>
          <w:snapToGrid w:val="0"/>
          <w:kern w:val="0"/>
          <w:sz w:val="24"/>
          <w:szCs w:val="24"/>
        </w:rPr>
        <w:t>指定的使用单位将在自中选通知发出之日起，依据比选文件和中选人参选文件的约定，按照比选人内部流程与中选人签订书面合同。所签订的合同不得对比选文件和中选人参选文件作实质性修改。</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比选文件、中选人的参选文件及澄清文件等，均为签订合同的依据。</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合同生效条款由供需双方约定，法律、行政法规规定应当办理批准、登记等手续后生效的合同，依照其规定。</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签订合同后，若中选人无法按要求履约，比选人可以废除中选人资格，并可选择按照中选候选人顺位与第二候选人签订合同。</w:t>
      </w:r>
    </w:p>
    <w:p w:rsidR="003051C5" w:rsidRDefault="0053238D" w:rsidP="00291EDD">
      <w:pPr>
        <w:pStyle w:val="2"/>
        <w:ind w:firstLine="482"/>
        <w:rPr>
          <w:rFonts w:ascii="Times New Roman" w:hAnsi="Times New Roman" w:cs="Times New Roman"/>
          <w:bCs w:val="0"/>
          <w:snapToGrid/>
        </w:rPr>
      </w:pPr>
      <w:r>
        <w:rPr>
          <w:rFonts w:ascii="Times New Roman" w:hAnsi="Times New Roman" w:cs="Times New Roman"/>
          <w:bCs w:val="0"/>
          <w:snapToGrid/>
        </w:rPr>
        <w:t>九、纪律与要求</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参选人不得相互串通参选或者与比选人串通</w:t>
      </w:r>
      <w:r>
        <w:rPr>
          <w:rFonts w:ascii="Times New Roman" w:hAnsi="Times New Roman" w:cs="Times New Roman"/>
          <w:snapToGrid w:val="0"/>
          <w:kern w:val="0"/>
          <w:sz w:val="24"/>
          <w:szCs w:val="24"/>
        </w:rPr>
        <w:t>参选，不得向比选人行贿谋取中选，不得以他人名义参选或者以其他方式弄虚作假骗取中选；参选人不得以任何方式干扰、影响评标工作。</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、有下列情形之一的，属于参选人相互串通参选：</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）参选人之间协商参选报价等参选文件的实质性内容；</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）参选人之间约定中选人；</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）参选人之间约定部分参选人放弃参选或者中选；</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）属于同一集团、协会、商会等组织成员的参选人按照该组织要求协同参选；</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）参选人之间为谋取中选或者排斥特定参选人而采取的其他联合行动。</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、有下列情形之一的，视为参选人相互串通参选：</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）不同参选人</w:t>
      </w:r>
      <w:r>
        <w:rPr>
          <w:rFonts w:ascii="Times New Roman" w:hAnsi="Times New Roman" w:cs="Times New Roman"/>
          <w:snapToGrid w:val="0"/>
          <w:kern w:val="0"/>
          <w:sz w:val="24"/>
          <w:szCs w:val="24"/>
        </w:rPr>
        <w:t>的参选文件由同一单位或者个人编制；</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）不同参选人委托同一单位或者个人办理参选事宜；</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）不同参选人的参选文件载明的项目管理成员为同一人；</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）不同参选人的参选文件异常一致或者参选报价呈规律性差异；</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）不同参选人的参选文件相互混装；</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）不同参选人的参选保证金从同一单位或者个人的账户转出。</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、使用通过受让或者租借等方式获取的资格、资质证书参选的，属于以他人名义参选。</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4</w:t>
      </w:r>
      <w:r>
        <w:rPr>
          <w:rFonts w:ascii="Times New Roman" w:hAnsi="Times New Roman" w:cs="Times New Roman"/>
          <w:snapToGrid w:val="0"/>
          <w:kern w:val="0"/>
          <w:sz w:val="24"/>
          <w:szCs w:val="24"/>
        </w:rPr>
        <w:t>、参选人有下列情形之一的，属于招标投标法第三十三条规定的以其他方式弄虚作假的行为：</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（一）使用伪造、变造的许可证件；</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（二）提供虚假的财务状况或者虚假业绩；</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（三）提供虚假的项目负责人或者主要技术人员简历、劳动关系证明；</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（四）提供虚假的信用状况；</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（五）其它弄虚作假的行为。</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、签订合同前后，若中选单位提供的产品测试不合格或与参选文件中的产品不一致，比选人可废除中选人资格。</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针对以上情况，比选人有权没收参选人的参选保证金，并保留进一步追究由此带来损失的权利。</w:t>
      </w:r>
    </w:p>
    <w:p w:rsidR="003051C5" w:rsidRDefault="0053238D" w:rsidP="00291EDD">
      <w:pPr>
        <w:pStyle w:val="2"/>
        <w:ind w:firstLine="482"/>
        <w:rPr>
          <w:rFonts w:ascii="Times New Roman" w:hAnsi="Times New Roman" w:cs="Times New Roman"/>
          <w:b w:val="0"/>
          <w:snapToGrid/>
        </w:rPr>
      </w:pPr>
      <w:bookmarkStart w:id="101" w:name="_Toc89675169"/>
      <w:r>
        <w:rPr>
          <w:rFonts w:ascii="Times New Roman" w:hAnsi="Times New Roman" w:cs="Times New Roman"/>
          <w:bCs w:val="0"/>
          <w:snapToGrid/>
        </w:rPr>
        <w:t>十、质疑、投诉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参选人对采购文件有异议，参选人需在比选截止日期前以书面形式向比选人提出质疑。比选人在收到参选人书面质疑后三个工作日内，对质疑内容作出答复。</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参选人对公示的中选结果有异议，参选人需在公示期内以书面形式向比选人提出质疑。本行在公示截止日期前负责书面答复。</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参选人对比选人的答复不满意或者有异议，</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可向本行纪检监察部投诉。</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采购质疑邮箱：</w:t>
      </w:r>
      <w:r>
        <w:rPr>
          <w:rFonts w:ascii="Times New Roman" w:hAnsi="Times New Roman" w:cs="Times New Roman"/>
          <w:snapToGrid w:val="0"/>
          <w:kern w:val="0"/>
          <w:sz w:val="24"/>
          <w:szCs w:val="24"/>
        </w:rPr>
        <w:t>sx.jcb@ccqtgb.com</w:t>
      </w:r>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采购投诉邮箱：</w:t>
      </w:r>
      <w:bookmarkStart w:id="102" w:name="_Hlk74215856"/>
      <w:r>
        <w:rPr>
          <w:rFonts w:ascii="Times New Roman" w:hAnsi="Times New Roman" w:cs="Times New Roman"/>
          <w:snapToGrid w:val="0"/>
          <w:kern w:val="0"/>
          <w:sz w:val="24"/>
          <w:szCs w:val="24"/>
        </w:rPr>
        <w:t>sxyhjjz@ccqtgb.com</w:t>
      </w:r>
      <w:bookmarkEnd w:id="102"/>
    </w:p>
    <w:p w:rsidR="003051C5" w:rsidRDefault="0053238D" w:rsidP="00291EDD">
      <w:pPr>
        <w:pStyle w:val="2"/>
        <w:ind w:firstLine="482"/>
        <w:rPr>
          <w:rFonts w:ascii="Times New Roman" w:hAnsi="Times New Roman" w:cs="Times New Roman"/>
          <w:bCs w:val="0"/>
          <w:snapToGrid/>
        </w:rPr>
      </w:pPr>
      <w:r>
        <w:rPr>
          <w:rFonts w:ascii="Times New Roman" w:hAnsi="Times New Roman" w:cs="Times New Roman"/>
          <w:bCs w:val="0"/>
          <w:snapToGrid/>
        </w:rPr>
        <w:t>十一、终止比选</w:t>
      </w:r>
      <w:bookmarkEnd w:id="101"/>
    </w:p>
    <w:p w:rsidR="003051C5" w:rsidRDefault="0053238D">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、因情况发生变化或其他原因造成该项目取消的，本次比选自动终止，双方互不承担责任，比选人无息退还参选保证金。</w:t>
      </w:r>
    </w:p>
    <w:p w:rsidR="003051C5" w:rsidRDefault="0053238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、签订合同之前，比选人发现中选候选人经营、财务状况发生较大变化或存在违法行为，比选人认为可能影响其履</w:t>
      </w:r>
      <w:r>
        <w:rPr>
          <w:rFonts w:ascii="Times New Roman" w:hAnsi="Times New Roman" w:cs="Times New Roman"/>
          <w:snapToGrid w:val="0"/>
          <w:kern w:val="0"/>
          <w:sz w:val="24"/>
          <w:szCs w:val="24"/>
        </w:rPr>
        <w:t>约能力的，比选人可废除中选人或中选候选人资格。</w:t>
      </w:r>
    </w:p>
    <w:p w:rsidR="003051C5" w:rsidRDefault="003051C5">
      <w:pPr>
        <w:snapToGrid w:val="0"/>
        <w:spacing w:line="360" w:lineRule="auto"/>
        <w:rPr>
          <w:rFonts w:ascii="Times New Roman" w:hAnsi="Times New Roman" w:cs="Times New Roman"/>
          <w:snapToGrid w:val="0"/>
          <w:kern w:val="0"/>
          <w:szCs w:val="28"/>
        </w:rPr>
      </w:pPr>
    </w:p>
    <w:p w:rsidR="003051C5" w:rsidRDefault="0053238D">
      <w:pPr>
        <w:widowControl/>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rsidR="003051C5" w:rsidRDefault="0053238D">
      <w:pPr>
        <w:pStyle w:val="1"/>
        <w:spacing w:before="0"/>
        <w:ind w:rightChars="0" w:right="0"/>
        <w:rPr>
          <w:rFonts w:ascii="Times New Roman" w:hAnsi="Times New Roman" w:cs="Times New Roman"/>
        </w:rPr>
      </w:pPr>
      <w:bookmarkStart w:id="103" w:name="_Toc303066034"/>
      <w:bookmarkStart w:id="104" w:name="_Toc89675170"/>
      <w:bookmarkStart w:id="105" w:name="_Toc41348804"/>
      <w:r>
        <w:rPr>
          <w:rFonts w:ascii="Times New Roman" w:hAnsi="Times New Roman" w:cs="Times New Roman"/>
        </w:rPr>
        <w:lastRenderedPageBreak/>
        <w:t>第七章</w:t>
      </w:r>
      <w:r>
        <w:rPr>
          <w:rFonts w:ascii="Times New Roman" w:hAnsi="Times New Roman" w:cs="Times New Roman"/>
        </w:rPr>
        <w:t xml:space="preserve"> </w:t>
      </w:r>
      <w:r>
        <w:rPr>
          <w:rFonts w:ascii="Times New Roman" w:hAnsi="Times New Roman" w:cs="Times New Roman"/>
        </w:rPr>
        <w:t>参选文件</w:t>
      </w:r>
      <w:bookmarkStart w:id="106" w:name="_Toc303066035"/>
      <w:bookmarkEnd w:id="103"/>
      <w:bookmarkEnd w:id="104"/>
      <w:r>
        <w:rPr>
          <w:rFonts w:ascii="Times New Roman" w:hAnsi="Times New Roman" w:cs="Times New Roman"/>
        </w:rPr>
        <w:t>格式</w:t>
      </w:r>
      <w:bookmarkEnd w:id="105"/>
    </w:p>
    <w:bookmarkEnd w:id="106"/>
    <w:p w:rsidR="003051C5" w:rsidRDefault="003051C5" w:rsidP="00291EDD">
      <w:pPr>
        <w:tabs>
          <w:tab w:val="left" w:pos="6516"/>
        </w:tabs>
        <w:autoSpaceDE w:val="0"/>
        <w:autoSpaceDN w:val="0"/>
        <w:adjustRightInd w:val="0"/>
        <w:snapToGrid w:val="0"/>
        <w:spacing w:line="360" w:lineRule="auto"/>
        <w:ind w:firstLineChars="450" w:firstLine="1265"/>
        <w:rPr>
          <w:rFonts w:ascii="Times New Roman" w:hAnsi="Times New Roman" w:cs="Times New Roman"/>
          <w:b/>
          <w:kern w:val="0"/>
          <w:u w:val="single"/>
        </w:rPr>
      </w:pPr>
    </w:p>
    <w:p w:rsidR="003051C5" w:rsidRDefault="0053238D">
      <w:pPr>
        <w:tabs>
          <w:tab w:val="left" w:pos="6516"/>
        </w:tabs>
        <w:autoSpaceDE w:val="0"/>
        <w:autoSpaceDN w:val="0"/>
        <w:adjustRightInd w:val="0"/>
        <w:snapToGrid w:val="0"/>
        <w:spacing w:line="360" w:lineRule="auto"/>
        <w:jc w:val="center"/>
        <w:rPr>
          <w:rFonts w:ascii="Times New Roman" w:hAnsi="Times New Roman" w:cs="Times New Roman"/>
          <w:b/>
          <w:kern w:val="0"/>
          <w:sz w:val="40"/>
        </w:rPr>
      </w:pPr>
      <w:r>
        <w:rPr>
          <w:rFonts w:ascii="Times New Roman" w:hAnsi="Times New Roman" w:cs="Times New Roman"/>
          <w:b/>
          <w:kern w:val="0"/>
          <w:sz w:val="40"/>
        </w:rPr>
        <w:t>流量监测平台采购项目</w:t>
      </w:r>
    </w:p>
    <w:p w:rsidR="003051C5" w:rsidRDefault="003051C5">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3051C5" w:rsidRDefault="003051C5">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3051C5" w:rsidRDefault="003051C5">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3051C5" w:rsidRDefault="0053238D">
      <w:pPr>
        <w:tabs>
          <w:tab w:val="left" w:pos="3600"/>
          <w:tab w:val="left" w:pos="4480"/>
          <w:tab w:val="left" w:pos="5360"/>
        </w:tabs>
        <w:autoSpaceDE w:val="0"/>
        <w:autoSpaceDN w:val="0"/>
        <w:adjustRightInd w:val="0"/>
        <w:snapToGrid w:val="0"/>
        <w:spacing w:line="360" w:lineRule="auto"/>
        <w:jc w:val="center"/>
        <w:rPr>
          <w:rFonts w:ascii="Times New Roman" w:hAnsi="Times New Roman" w:cs="Times New Roman"/>
          <w:b/>
          <w:kern w:val="0"/>
          <w:sz w:val="84"/>
        </w:rPr>
      </w:pPr>
      <w:r>
        <w:rPr>
          <w:rFonts w:ascii="Times New Roman" w:hAnsi="Times New Roman" w:cs="Times New Roman"/>
          <w:b/>
          <w:kern w:val="0"/>
          <w:sz w:val="84"/>
        </w:rPr>
        <w:t>参</w:t>
      </w:r>
      <w:r>
        <w:rPr>
          <w:rFonts w:ascii="Times New Roman" w:hAnsi="Times New Roman" w:cs="Times New Roman"/>
          <w:b/>
          <w:kern w:val="0"/>
          <w:sz w:val="84"/>
        </w:rPr>
        <w:t xml:space="preserve">  </w:t>
      </w:r>
      <w:r>
        <w:rPr>
          <w:rFonts w:ascii="Times New Roman" w:hAnsi="Times New Roman" w:cs="Times New Roman"/>
          <w:b/>
          <w:kern w:val="0"/>
          <w:sz w:val="84"/>
        </w:rPr>
        <w:t>选</w:t>
      </w:r>
      <w:r>
        <w:rPr>
          <w:rFonts w:ascii="Times New Roman" w:hAnsi="Times New Roman" w:cs="Times New Roman"/>
          <w:b/>
          <w:kern w:val="0"/>
          <w:sz w:val="84"/>
        </w:rPr>
        <w:t xml:space="preserve">  </w:t>
      </w:r>
      <w:r>
        <w:rPr>
          <w:rFonts w:ascii="Times New Roman" w:hAnsi="Times New Roman" w:cs="Times New Roman"/>
          <w:b/>
          <w:kern w:val="0"/>
          <w:sz w:val="84"/>
        </w:rPr>
        <w:t>文</w:t>
      </w:r>
      <w:r>
        <w:rPr>
          <w:rFonts w:ascii="Times New Roman" w:hAnsi="Times New Roman" w:cs="Times New Roman"/>
          <w:b/>
          <w:kern w:val="0"/>
          <w:sz w:val="84"/>
        </w:rPr>
        <w:t xml:space="preserve">  </w:t>
      </w:r>
      <w:r>
        <w:rPr>
          <w:rFonts w:ascii="Times New Roman" w:hAnsi="Times New Roman" w:cs="Times New Roman"/>
          <w:b/>
          <w:kern w:val="0"/>
          <w:sz w:val="84"/>
        </w:rPr>
        <w:t>件</w:t>
      </w:r>
    </w:p>
    <w:p w:rsidR="003051C5" w:rsidRDefault="003051C5">
      <w:pPr>
        <w:autoSpaceDE w:val="0"/>
        <w:autoSpaceDN w:val="0"/>
        <w:adjustRightInd w:val="0"/>
        <w:snapToGrid w:val="0"/>
        <w:spacing w:line="360" w:lineRule="auto"/>
        <w:rPr>
          <w:rFonts w:ascii="Times New Roman" w:hAnsi="Times New Roman" w:cs="Times New Roman"/>
          <w:kern w:val="0"/>
          <w:sz w:val="16"/>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3051C5">
      <w:pPr>
        <w:autoSpaceDE w:val="0"/>
        <w:autoSpaceDN w:val="0"/>
        <w:adjustRightInd w:val="0"/>
        <w:snapToGrid w:val="0"/>
        <w:spacing w:line="360" w:lineRule="auto"/>
        <w:rPr>
          <w:rFonts w:ascii="Times New Roman" w:hAnsi="Times New Roman" w:cs="Times New Roman"/>
          <w:b/>
          <w:kern w:val="0"/>
          <w:sz w:val="20"/>
        </w:rPr>
      </w:pPr>
    </w:p>
    <w:p w:rsidR="003051C5" w:rsidRDefault="0053238D">
      <w:pPr>
        <w:tabs>
          <w:tab w:val="left" w:pos="6080"/>
          <w:tab w:val="left" w:pos="664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snapToGrid w:val="0"/>
          <w:w w:val="99"/>
          <w:kern w:val="0"/>
          <w:szCs w:val="2"/>
        </w:rPr>
        <w:t>参选</w:t>
      </w:r>
      <w:r>
        <w:rPr>
          <w:rFonts w:ascii="Times New Roman" w:hAnsi="Times New Roman" w:cs="Times New Roman"/>
          <w:b/>
          <w:w w:val="99"/>
          <w:kern w:val="0"/>
        </w:rPr>
        <w:t>人</w:t>
      </w:r>
      <w:r>
        <w:rPr>
          <w:rFonts w:ascii="Times New Roman" w:hAnsi="Times New Roman" w:cs="Times New Roman"/>
          <w:b/>
          <w:spacing w:val="1"/>
          <w:w w:val="99"/>
          <w:kern w:val="0"/>
        </w:rPr>
        <w:t>：</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99"/>
          <w:kern w:val="0"/>
        </w:rPr>
        <w:t>（盖单位公章）</w:t>
      </w:r>
    </w:p>
    <w:p w:rsidR="003051C5" w:rsidRDefault="0053238D">
      <w:pPr>
        <w:tabs>
          <w:tab w:val="left" w:pos="6080"/>
          <w:tab w:val="left" w:pos="6640"/>
        </w:tabs>
        <w:autoSpaceDE w:val="0"/>
        <w:autoSpaceDN w:val="0"/>
        <w:adjustRightInd w:val="0"/>
        <w:snapToGrid w:val="0"/>
        <w:spacing w:line="360" w:lineRule="auto"/>
        <w:jc w:val="center"/>
        <w:rPr>
          <w:rFonts w:ascii="Times New Roman" w:hAnsi="Times New Roman" w:cs="Times New Roman"/>
          <w:b/>
          <w:kern w:val="0"/>
        </w:rPr>
      </w:pPr>
      <w:r>
        <w:rPr>
          <w:rFonts w:ascii="Times New Roman" w:hAnsi="Times New Roman" w:cs="Times New Roman"/>
          <w:b/>
          <w:w w:val="99"/>
          <w:kern w:val="0"/>
        </w:rPr>
        <w:t>法定代表人或其委托代理人：</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198"/>
          <w:kern w:val="0"/>
          <w:u w:val="single"/>
        </w:rPr>
        <w:t xml:space="preserve">　</w:t>
      </w:r>
      <w:r>
        <w:rPr>
          <w:rFonts w:ascii="Times New Roman" w:hAnsi="Times New Roman" w:cs="Times New Roman"/>
          <w:b/>
          <w:w w:val="99"/>
          <w:kern w:val="0"/>
        </w:rPr>
        <w:t>（签字）</w:t>
      </w:r>
    </w:p>
    <w:p w:rsidR="003051C5" w:rsidRDefault="0053238D">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w w:val="99"/>
          <w:kern w:val="0"/>
          <w:u w:val="single"/>
        </w:rPr>
        <w:t xml:space="preserve">  </w:t>
      </w:r>
      <w:r>
        <w:rPr>
          <w:rFonts w:ascii="Times New Roman" w:hAnsi="Times New Roman" w:cs="Times New Roman"/>
          <w:b/>
          <w:w w:val="99"/>
          <w:kern w:val="0"/>
          <w:u w:val="single"/>
        </w:rPr>
        <w:t xml:space="preserve">　</w:t>
      </w:r>
      <w:r>
        <w:rPr>
          <w:rFonts w:ascii="Times New Roman" w:hAnsi="Times New Roman" w:cs="Times New Roman"/>
          <w:b/>
          <w:w w:val="99"/>
          <w:kern w:val="0"/>
        </w:rPr>
        <w:t>年月日</w:t>
      </w:r>
    </w:p>
    <w:p w:rsidR="003051C5" w:rsidRDefault="003051C5">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kern w:val="0"/>
        </w:rPr>
      </w:pPr>
    </w:p>
    <w:p w:rsidR="003051C5" w:rsidRDefault="003051C5">
      <w:pPr>
        <w:tabs>
          <w:tab w:val="left" w:pos="6300"/>
        </w:tabs>
        <w:snapToGrid w:val="0"/>
        <w:spacing w:line="360" w:lineRule="auto"/>
        <w:ind w:rightChars="-14" w:right="-39"/>
        <w:jc w:val="center"/>
        <w:rPr>
          <w:rFonts w:ascii="Times New Roman" w:hAnsi="Times New Roman" w:cs="Times New Roman"/>
          <w:snapToGrid w:val="0"/>
          <w:kern w:val="0"/>
          <w:szCs w:val="28"/>
        </w:rPr>
      </w:pPr>
    </w:p>
    <w:p w:rsidR="003051C5" w:rsidRDefault="003051C5">
      <w:pPr>
        <w:tabs>
          <w:tab w:val="left" w:pos="6300"/>
        </w:tabs>
        <w:snapToGrid w:val="0"/>
        <w:spacing w:line="360" w:lineRule="auto"/>
        <w:jc w:val="center"/>
        <w:rPr>
          <w:rFonts w:ascii="Times New Roman" w:hAnsi="Times New Roman" w:cs="Times New Roman"/>
          <w:snapToGrid w:val="0"/>
          <w:kern w:val="0"/>
          <w:szCs w:val="28"/>
        </w:rPr>
      </w:pPr>
    </w:p>
    <w:p w:rsidR="003051C5" w:rsidRDefault="003051C5">
      <w:pPr>
        <w:tabs>
          <w:tab w:val="left" w:pos="6300"/>
        </w:tabs>
        <w:snapToGrid w:val="0"/>
        <w:spacing w:line="360" w:lineRule="auto"/>
        <w:jc w:val="center"/>
        <w:rPr>
          <w:rFonts w:ascii="Times New Roman" w:hAnsi="Times New Roman" w:cs="Times New Roman"/>
          <w:snapToGrid w:val="0"/>
          <w:kern w:val="0"/>
          <w:szCs w:val="28"/>
        </w:rPr>
      </w:pPr>
    </w:p>
    <w:p w:rsidR="003051C5" w:rsidRDefault="003051C5">
      <w:pPr>
        <w:tabs>
          <w:tab w:val="left" w:pos="6300"/>
        </w:tabs>
        <w:snapToGrid w:val="0"/>
        <w:spacing w:line="360" w:lineRule="auto"/>
        <w:jc w:val="center"/>
        <w:rPr>
          <w:rFonts w:ascii="Times New Roman" w:hAnsi="Times New Roman" w:cs="Times New Roman"/>
          <w:snapToGrid w:val="0"/>
          <w:kern w:val="0"/>
          <w:szCs w:val="28"/>
        </w:rPr>
      </w:pPr>
    </w:p>
    <w:p w:rsidR="003051C5" w:rsidRDefault="003051C5">
      <w:pPr>
        <w:tabs>
          <w:tab w:val="left" w:pos="6300"/>
        </w:tabs>
        <w:snapToGrid w:val="0"/>
        <w:spacing w:line="360" w:lineRule="auto"/>
        <w:jc w:val="center"/>
        <w:rPr>
          <w:rFonts w:ascii="Times New Roman" w:hAnsi="Times New Roman" w:cs="Times New Roman"/>
          <w:snapToGrid w:val="0"/>
          <w:kern w:val="0"/>
          <w:szCs w:val="28"/>
        </w:rPr>
      </w:pPr>
    </w:p>
    <w:p w:rsidR="003051C5" w:rsidRDefault="0053238D">
      <w:pPr>
        <w:tabs>
          <w:tab w:val="left" w:pos="6300"/>
        </w:tabs>
        <w:snapToGrid w:val="0"/>
        <w:spacing w:line="360" w:lineRule="auto"/>
        <w:ind w:rightChars="-14" w:right="-39"/>
        <w:jc w:val="center"/>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lastRenderedPageBreak/>
        <w:t>目</w:t>
      </w:r>
      <w:r>
        <w:rPr>
          <w:rFonts w:ascii="Times New Roman" w:hAnsi="Times New Roman" w:cs="Times New Roman"/>
          <w:b/>
          <w:snapToGrid w:val="0"/>
          <w:kern w:val="0"/>
          <w:sz w:val="36"/>
          <w:szCs w:val="28"/>
        </w:rPr>
        <w:t xml:space="preserve">  </w:t>
      </w:r>
      <w:r>
        <w:rPr>
          <w:rFonts w:ascii="Times New Roman" w:hAnsi="Times New Roman" w:cs="Times New Roman"/>
          <w:b/>
          <w:snapToGrid w:val="0"/>
          <w:kern w:val="0"/>
          <w:sz w:val="36"/>
          <w:szCs w:val="28"/>
        </w:rPr>
        <w:t>录</w:t>
      </w:r>
    </w:p>
    <w:p w:rsidR="003051C5" w:rsidRDefault="003051C5">
      <w:pPr>
        <w:snapToGrid w:val="0"/>
        <w:spacing w:line="360" w:lineRule="auto"/>
        <w:ind w:firstLineChars="200" w:firstLine="480"/>
        <w:rPr>
          <w:rFonts w:ascii="Times New Roman" w:hAnsi="Times New Roman" w:cs="Times New Roman"/>
          <w:snapToGrid w:val="0"/>
          <w:kern w:val="0"/>
          <w:sz w:val="24"/>
          <w:szCs w:val="24"/>
        </w:rPr>
      </w:pP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参选函</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参选人基本情况介绍，资质证明等</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法定代表人身份证明及授权委托书</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分项报价明细表</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书面声明</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参选人业绩证明文件复印件</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项目实施方案</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售后服务方案</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技术条款偏离度</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商务条款偏离度</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参选保证金</w:t>
      </w:r>
    </w:p>
    <w:p w:rsidR="003051C5" w:rsidRDefault="0053238D">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服务连续性预案</w:t>
      </w:r>
    </w:p>
    <w:p w:rsidR="003051C5" w:rsidRDefault="003051C5">
      <w:pPr>
        <w:snapToGrid w:val="0"/>
        <w:spacing w:line="360" w:lineRule="auto"/>
        <w:ind w:left="480"/>
        <w:rPr>
          <w:rFonts w:ascii="Times New Roman" w:hAnsi="Times New Roman" w:cs="Times New Roman"/>
          <w:snapToGrid w:val="0"/>
          <w:kern w:val="0"/>
          <w:sz w:val="24"/>
          <w:szCs w:val="24"/>
        </w:rPr>
      </w:pPr>
    </w:p>
    <w:p w:rsidR="003051C5" w:rsidRDefault="003051C5">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3051C5" w:rsidRDefault="003051C5">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3051C5" w:rsidRDefault="003051C5">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3051C5" w:rsidRDefault="003051C5">
      <w:pPr>
        <w:tabs>
          <w:tab w:val="left" w:pos="6300"/>
        </w:tabs>
        <w:snapToGrid w:val="0"/>
        <w:spacing w:line="360" w:lineRule="auto"/>
        <w:ind w:firstLine="200"/>
        <w:rPr>
          <w:rFonts w:ascii="Times New Roman" w:hAnsi="Times New Roman" w:cs="Times New Roman"/>
          <w:snapToGrid w:val="0"/>
          <w:kern w:val="0"/>
          <w:szCs w:val="28"/>
        </w:rPr>
      </w:pPr>
    </w:p>
    <w:p w:rsidR="003051C5" w:rsidRDefault="003051C5">
      <w:pPr>
        <w:tabs>
          <w:tab w:val="left" w:pos="6300"/>
        </w:tabs>
        <w:snapToGrid w:val="0"/>
        <w:spacing w:line="360" w:lineRule="auto"/>
        <w:ind w:firstLine="200"/>
        <w:rPr>
          <w:rFonts w:ascii="Times New Roman" w:hAnsi="Times New Roman" w:cs="Times New Roman"/>
          <w:snapToGrid w:val="0"/>
          <w:kern w:val="0"/>
          <w:szCs w:val="28"/>
        </w:rPr>
      </w:pPr>
    </w:p>
    <w:p w:rsidR="003051C5" w:rsidRDefault="0053238D">
      <w:pPr>
        <w:pStyle w:val="2"/>
        <w:numPr>
          <w:ilvl w:val="0"/>
          <w:numId w:val="4"/>
        </w:numPr>
        <w:ind w:firstLineChars="0"/>
        <w:jc w:val="center"/>
        <w:rPr>
          <w:rFonts w:ascii="Times New Roman" w:hAnsi="Times New Roman" w:cs="Times New Roman"/>
          <w:bCs w:val="0"/>
          <w:kern w:val="0"/>
          <w:szCs w:val="28"/>
        </w:rPr>
      </w:pPr>
      <w:r>
        <w:rPr>
          <w:rFonts w:ascii="Times New Roman" w:hAnsi="Times New Roman" w:cs="Times New Roman"/>
          <w:kern w:val="0"/>
          <w:szCs w:val="28"/>
        </w:rPr>
        <w:br w:type="page"/>
      </w:r>
      <w:r>
        <w:rPr>
          <w:rFonts w:ascii="Times New Roman" w:hAnsi="Times New Roman" w:cs="Times New Roman"/>
          <w:bCs w:val="0"/>
          <w:snapToGrid/>
          <w:sz w:val="28"/>
          <w:szCs w:val="28"/>
        </w:rPr>
        <w:lastRenderedPageBreak/>
        <w:t>参选函</w:t>
      </w:r>
    </w:p>
    <w:p w:rsidR="003051C5" w:rsidRDefault="003051C5">
      <w:pPr>
        <w:tabs>
          <w:tab w:val="left" w:pos="6300"/>
        </w:tabs>
        <w:snapToGrid w:val="0"/>
        <w:spacing w:line="360" w:lineRule="auto"/>
        <w:ind w:rightChars="-14" w:right="-39"/>
        <w:rPr>
          <w:rFonts w:ascii="Times New Roman" w:hAnsi="Times New Roman" w:cs="Times New Roman"/>
          <w:snapToGrid w:val="0"/>
          <w:kern w:val="0"/>
          <w:sz w:val="24"/>
          <w:szCs w:val="24"/>
          <w:u w:val="single"/>
        </w:rPr>
      </w:pPr>
    </w:p>
    <w:p w:rsidR="003051C5" w:rsidRDefault="0053238D">
      <w:pPr>
        <w:tabs>
          <w:tab w:val="left" w:pos="6300"/>
        </w:tabs>
        <w:snapToGrid w:val="0"/>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我方收到比选文件，经详细研究，决定参加该比选项目的参选。</w:t>
      </w:r>
    </w:p>
    <w:p w:rsidR="003051C5" w:rsidRDefault="0053238D">
      <w:pPr>
        <w:tabs>
          <w:tab w:val="left" w:pos="6300"/>
        </w:tabs>
        <w:autoSpaceDE w:val="0"/>
        <w:snapToGrid w:val="0"/>
        <w:spacing w:line="360" w:lineRule="auto"/>
        <w:ind w:rightChars="-14" w:right="-39" w:firstLine="573"/>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、愿意按照比选文件中的一切要求，以人民币小写：，人民币大写：的参选总价承担和完成本项目。</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、我方现提交的参选文件为：参选文件正本一份，副本一份。</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、如果我方参选文件被接受，我方将履行比选文件中规定的各项要求，按相关法律法规和合同约定条款承担我方的责任。</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、我方愿意提供比选文件中要求的所有资料，并对其真实性负责。</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、我方理解最低价格不是中选的唯一条件。</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、参选有效期为参选截止日期后</w:t>
      </w:r>
      <w:r>
        <w:rPr>
          <w:rFonts w:ascii="Times New Roman" w:hAnsi="Times New Roman" w:cs="Times New Roman"/>
          <w:snapToGrid w:val="0"/>
          <w:kern w:val="0"/>
          <w:sz w:val="24"/>
          <w:szCs w:val="24"/>
        </w:rPr>
        <w:t>90</w:t>
      </w:r>
      <w:r>
        <w:rPr>
          <w:rFonts w:ascii="Times New Roman" w:hAnsi="Times New Roman" w:cs="Times New Roman"/>
          <w:snapToGrid w:val="0"/>
          <w:kern w:val="0"/>
          <w:sz w:val="24"/>
          <w:szCs w:val="24"/>
        </w:rPr>
        <w:t>天内。</w:t>
      </w:r>
    </w:p>
    <w:p w:rsidR="003051C5" w:rsidRDefault="003051C5">
      <w:pPr>
        <w:tabs>
          <w:tab w:val="left" w:pos="6300"/>
        </w:tabs>
        <w:snapToGrid w:val="0"/>
        <w:spacing w:line="360" w:lineRule="auto"/>
        <w:ind w:rightChars="-14" w:right="-39"/>
        <w:rPr>
          <w:rFonts w:ascii="Times New Roman" w:hAnsi="Times New Roman" w:cs="Times New Roman"/>
          <w:snapToGrid w:val="0"/>
          <w:kern w:val="0"/>
          <w:sz w:val="24"/>
          <w:szCs w:val="24"/>
        </w:rPr>
      </w:pP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r>
        <w:rPr>
          <w:rFonts w:ascii="Times New Roman" w:hAnsi="Times New Roman" w:cs="Times New Roman"/>
          <w:snapToGrid w:val="0"/>
          <w:kern w:val="0"/>
          <w:sz w:val="24"/>
          <w:szCs w:val="24"/>
        </w:rPr>
        <w:t xml:space="preserve">  </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传真：</w:t>
      </w:r>
    </w:p>
    <w:p w:rsidR="003051C5" w:rsidRDefault="0053238D">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r>
        <w:rPr>
          <w:rFonts w:ascii="Times New Roman" w:hAnsi="Times New Roman" w:cs="Times New Roman"/>
          <w:snapToGrid w:val="0"/>
          <w:kern w:val="0"/>
          <w:sz w:val="24"/>
          <w:szCs w:val="24"/>
        </w:rPr>
        <w:t xml:space="preserve">                         </w:t>
      </w:r>
    </w:p>
    <w:p w:rsidR="003051C5" w:rsidRDefault="003051C5">
      <w:pPr>
        <w:tabs>
          <w:tab w:val="left" w:pos="6300"/>
        </w:tabs>
        <w:snapToGrid w:val="0"/>
        <w:spacing w:line="360" w:lineRule="auto"/>
        <w:ind w:rightChars="-14" w:right="-39" w:firstLineChars="2725" w:firstLine="6540"/>
        <w:rPr>
          <w:rFonts w:ascii="Times New Roman" w:hAnsi="Times New Roman" w:cs="Times New Roman"/>
          <w:snapToGrid w:val="0"/>
          <w:kern w:val="0"/>
          <w:sz w:val="24"/>
          <w:szCs w:val="24"/>
        </w:rPr>
      </w:pPr>
    </w:p>
    <w:p w:rsidR="003051C5" w:rsidRDefault="0053238D">
      <w:pPr>
        <w:tabs>
          <w:tab w:val="left" w:pos="6300"/>
        </w:tabs>
        <w:snapToGrid w:val="0"/>
        <w:spacing w:line="360" w:lineRule="auto"/>
        <w:ind w:rightChars="-14" w:right="-39" w:firstLineChars="2250" w:firstLine="54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日</w:t>
      </w: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3051C5">
      <w:pPr>
        <w:tabs>
          <w:tab w:val="left" w:pos="6300"/>
        </w:tabs>
        <w:snapToGrid w:val="0"/>
        <w:spacing w:line="360" w:lineRule="auto"/>
        <w:rPr>
          <w:rFonts w:ascii="Times New Roman" w:hAnsi="Times New Roman" w:cs="Times New Roman"/>
          <w:snapToGrid w:val="0"/>
          <w:kern w:val="0"/>
          <w:sz w:val="24"/>
          <w:szCs w:val="24"/>
        </w:rPr>
      </w:pP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53238D">
      <w:pPr>
        <w:pStyle w:val="2"/>
        <w:numPr>
          <w:ilvl w:val="0"/>
          <w:numId w:val="4"/>
        </w:numPr>
        <w:ind w:firstLineChars="0"/>
        <w:jc w:val="center"/>
        <w:rPr>
          <w:rFonts w:ascii="Times New Roman" w:hAnsi="Times New Roman" w:cs="Times New Roman"/>
          <w:b w:val="0"/>
          <w:kern w:val="0"/>
          <w:szCs w:val="28"/>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3051C5">
        <w:trPr>
          <w:trHeight w:val="716"/>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7786" w:type="dxa"/>
            <w:gridSpan w:val="8"/>
          </w:tcPr>
          <w:p w:rsidR="003051C5" w:rsidRDefault="003051C5">
            <w:pPr>
              <w:spacing w:line="360" w:lineRule="auto"/>
              <w:jc w:val="center"/>
              <w:rPr>
                <w:rFonts w:ascii="Times New Roman" w:hAnsi="Times New Roman" w:cs="Times New Roman"/>
                <w:sz w:val="22"/>
                <w:szCs w:val="24"/>
              </w:rPr>
            </w:pPr>
          </w:p>
        </w:tc>
      </w:tr>
      <w:tr w:rsidR="003051C5">
        <w:trPr>
          <w:trHeight w:val="450"/>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Pr>
          <w:p w:rsidR="003051C5" w:rsidRDefault="003051C5">
            <w:pPr>
              <w:spacing w:line="360" w:lineRule="auto"/>
              <w:jc w:val="center"/>
              <w:rPr>
                <w:rFonts w:ascii="Times New Roman" w:hAnsi="Times New Roman" w:cs="Times New Roman"/>
                <w:sz w:val="22"/>
                <w:szCs w:val="24"/>
              </w:rPr>
            </w:pPr>
          </w:p>
        </w:tc>
        <w:tc>
          <w:tcPr>
            <w:tcW w:w="1325"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邮政编码</w:t>
            </w:r>
          </w:p>
        </w:tc>
        <w:tc>
          <w:tcPr>
            <w:tcW w:w="2329" w:type="dxa"/>
            <w:gridSpan w:val="3"/>
          </w:tcPr>
          <w:p w:rsidR="003051C5" w:rsidRDefault="003051C5">
            <w:pPr>
              <w:spacing w:line="360" w:lineRule="auto"/>
              <w:jc w:val="center"/>
              <w:rPr>
                <w:rFonts w:ascii="Times New Roman" w:hAnsi="Times New Roman" w:cs="Times New Roman"/>
                <w:sz w:val="22"/>
                <w:szCs w:val="24"/>
              </w:rPr>
            </w:pPr>
          </w:p>
        </w:tc>
      </w:tr>
      <w:tr w:rsidR="003051C5">
        <w:trPr>
          <w:trHeight w:val="600"/>
          <w:jc w:val="center"/>
        </w:trPr>
        <w:tc>
          <w:tcPr>
            <w:tcW w:w="1980" w:type="dxa"/>
            <w:vMerge w:val="restart"/>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联系方式</w:t>
            </w:r>
          </w:p>
        </w:tc>
        <w:tc>
          <w:tcPr>
            <w:tcW w:w="1077"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Pr>
          <w:p w:rsidR="003051C5" w:rsidRDefault="003051C5">
            <w:pPr>
              <w:spacing w:line="360" w:lineRule="auto"/>
              <w:jc w:val="center"/>
              <w:rPr>
                <w:rFonts w:ascii="Times New Roman" w:hAnsi="Times New Roman" w:cs="Times New Roman"/>
                <w:sz w:val="22"/>
                <w:szCs w:val="24"/>
              </w:rPr>
            </w:pPr>
          </w:p>
        </w:tc>
        <w:tc>
          <w:tcPr>
            <w:tcW w:w="1325"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2329" w:type="dxa"/>
            <w:gridSpan w:val="3"/>
          </w:tcPr>
          <w:p w:rsidR="003051C5" w:rsidRDefault="003051C5">
            <w:pPr>
              <w:spacing w:line="360" w:lineRule="auto"/>
              <w:jc w:val="center"/>
              <w:rPr>
                <w:rFonts w:ascii="Times New Roman" w:hAnsi="Times New Roman" w:cs="Times New Roman"/>
                <w:sz w:val="22"/>
                <w:szCs w:val="24"/>
              </w:rPr>
            </w:pPr>
          </w:p>
        </w:tc>
      </w:tr>
      <w:tr w:rsidR="003051C5">
        <w:trPr>
          <w:trHeight w:val="614"/>
          <w:jc w:val="center"/>
        </w:trPr>
        <w:tc>
          <w:tcPr>
            <w:tcW w:w="1980" w:type="dxa"/>
            <w:vMerge/>
            <w:vAlign w:val="center"/>
          </w:tcPr>
          <w:p w:rsidR="003051C5" w:rsidRDefault="003051C5"/>
        </w:tc>
        <w:tc>
          <w:tcPr>
            <w:tcW w:w="1077"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Pr>
          <w:p w:rsidR="003051C5" w:rsidRDefault="003051C5">
            <w:pPr>
              <w:spacing w:line="360" w:lineRule="auto"/>
              <w:jc w:val="center"/>
              <w:rPr>
                <w:rFonts w:ascii="Times New Roman" w:hAnsi="Times New Roman" w:cs="Times New Roman"/>
                <w:sz w:val="22"/>
                <w:szCs w:val="24"/>
              </w:rPr>
            </w:pPr>
          </w:p>
        </w:tc>
        <w:tc>
          <w:tcPr>
            <w:tcW w:w="1325"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网址</w:t>
            </w:r>
          </w:p>
        </w:tc>
        <w:tc>
          <w:tcPr>
            <w:tcW w:w="2329" w:type="dxa"/>
            <w:gridSpan w:val="3"/>
          </w:tcPr>
          <w:p w:rsidR="003051C5" w:rsidRDefault="003051C5">
            <w:pPr>
              <w:spacing w:line="360" w:lineRule="auto"/>
              <w:jc w:val="center"/>
              <w:rPr>
                <w:rFonts w:ascii="Times New Roman" w:hAnsi="Times New Roman" w:cs="Times New Roman"/>
                <w:sz w:val="22"/>
                <w:szCs w:val="24"/>
              </w:rPr>
            </w:pPr>
          </w:p>
        </w:tc>
      </w:tr>
      <w:tr w:rsidR="003051C5">
        <w:trPr>
          <w:trHeight w:val="613"/>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组织结构</w:t>
            </w:r>
          </w:p>
        </w:tc>
        <w:tc>
          <w:tcPr>
            <w:tcW w:w="7786" w:type="dxa"/>
            <w:gridSpan w:val="8"/>
            <w:vAlign w:val="center"/>
          </w:tcPr>
          <w:p w:rsidR="003051C5" w:rsidRDefault="003051C5">
            <w:pPr>
              <w:spacing w:line="360" w:lineRule="auto"/>
              <w:jc w:val="center"/>
              <w:rPr>
                <w:rFonts w:ascii="Times New Roman" w:hAnsi="Times New Roman" w:cs="Times New Roman"/>
                <w:sz w:val="22"/>
                <w:szCs w:val="24"/>
              </w:rPr>
            </w:pPr>
          </w:p>
        </w:tc>
      </w:tr>
      <w:tr w:rsidR="003051C5">
        <w:trPr>
          <w:trHeight w:val="601"/>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3051C5" w:rsidRDefault="003051C5">
            <w:pPr>
              <w:spacing w:line="360" w:lineRule="auto"/>
              <w:jc w:val="center"/>
              <w:rPr>
                <w:rFonts w:ascii="Times New Roman" w:hAnsi="Times New Roman" w:cs="Times New Roman"/>
                <w:sz w:val="22"/>
                <w:szCs w:val="24"/>
              </w:rPr>
            </w:pPr>
          </w:p>
        </w:tc>
        <w:tc>
          <w:tcPr>
            <w:tcW w:w="1252" w:type="dxa"/>
            <w:gridSpan w:val="2"/>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3051C5" w:rsidRDefault="003051C5">
            <w:pPr>
              <w:spacing w:line="360" w:lineRule="auto"/>
              <w:jc w:val="center"/>
              <w:rPr>
                <w:rFonts w:ascii="Times New Roman" w:hAnsi="Times New Roman" w:cs="Times New Roman"/>
                <w:sz w:val="22"/>
                <w:szCs w:val="24"/>
              </w:rPr>
            </w:pPr>
          </w:p>
        </w:tc>
        <w:tc>
          <w:tcPr>
            <w:tcW w:w="723"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3051C5" w:rsidRDefault="003051C5">
            <w:pPr>
              <w:spacing w:line="360" w:lineRule="auto"/>
              <w:jc w:val="center"/>
              <w:rPr>
                <w:rFonts w:ascii="Times New Roman" w:hAnsi="Times New Roman" w:cs="Times New Roman"/>
                <w:sz w:val="22"/>
                <w:szCs w:val="24"/>
              </w:rPr>
            </w:pPr>
          </w:p>
        </w:tc>
      </w:tr>
      <w:tr w:rsidR="003051C5">
        <w:trPr>
          <w:trHeight w:val="626"/>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3051C5" w:rsidRDefault="003051C5">
            <w:pPr>
              <w:spacing w:line="360" w:lineRule="auto"/>
              <w:jc w:val="center"/>
              <w:rPr>
                <w:rFonts w:ascii="Times New Roman" w:hAnsi="Times New Roman" w:cs="Times New Roman"/>
                <w:sz w:val="22"/>
                <w:szCs w:val="24"/>
              </w:rPr>
            </w:pPr>
          </w:p>
        </w:tc>
        <w:tc>
          <w:tcPr>
            <w:tcW w:w="1252" w:type="dxa"/>
            <w:gridSpan w:val="2"/>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3051C5" w:rsidRDefault="003051C5">
            <w:pPr>
              <w:spacing w:line="360" w:lineRule="auto"/>
              <w:jc w:val="center"/>
              <w:rPr>
                <w:rFonts w:ascii="Times New Roman" w:hAnsi="Times New Roman" w:cs="Times New Roman"/>
                <w:sz w:val="22"/>
                <w:szCs w:val="24"/>
              </w:rPr>
            </w:pPr>
          </w:p>
        </w:tc>
        <w:tc>
          <w:tcPr>
            <w:tcW w:w="723"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3051C5" w:rsidRDefault="003051C5">
            <w:pPr>
              <w:spacing w:line="360" w:lineRule="auto"/>
              <w:jc w:val="center"/>
              <w:rPr>
                <w:rFonts w:ascii="Times New Roman" w:hAnsi="Times New Roman" w:cs="Times New Roman"/>
                <w:sz w:val="22"/>
                <w:szCs w:val="24"/>
              </w:rPr>
            </w:pPr>
          </w:p>
        </w:tc>
      </w:tr>
      <w:tr w:rsidR="003051C5">
        <w:trPr>
          <w:trHeight w:val="613"/>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4906" w:type="dxa"/>
            <w:gridSpan w:val="6"/>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员工总人数：</w:t>
            </w:r>
          </w:p>
        </w:tc>
      </w:tr>
      <w:tr w:rsidR="003051C5">
        <w:trPr>
          <w:trHeight w:val="613"/>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714" w:type="dxa"/>
            <w:vMerge w:val="restart"/>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项目经理</w:t>
            </w:r>
          </w:p>
        </w:tc>
        <w:tc>
          <w:tcPr>
            <w:tcW w:w="2153" w:type="dxa"/>
            <w:gridSpan w:val="2"/>
          </w:tcPr>
          <w:p w:rsidR="003051C5" w:rsidRDefault="003051C5">
            <w:pPr>
              <w:spacing w:line="360" w:lineRule="auto"/>
              <w:jc w:val="center"/>
              <w:rPr>
                <w:rFonts w:ascii="Times New Roman" w:hAnsi="Times New Roman" w:cs="Times New Roman"/>
                <w:sz w:val="22"/>
                <w:szCs w:val="24"/>
              </w:rPr>
            </w:pPr>
          </w:p>
        </w:tc>
      </w:tr>
      <w:tr w:rsidR="003051C5">
        <w:trPr>
          <w:trHeight w:val="763"/>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714" w:type="dxa"/>
            <w:vMerge/>
          </w:tcPr>
          <w:p w:rsidR="003051C5" w:rsidRDefault="003051C5"/>
        </w:tc>
        <w:tc>
          <w:tcPr>
            <w:tcW w:w="2039" w:type="dxa"/>
            <w:gridSpan w:val="3"/>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2153" w:type="dxa"/>
            <w:gridSpan w:val="2"/>
          </w:tcPr>
          <w:p w:rsidR="003051C5" w:rsidRDefault="003051C5">
            <w:pPr>
              <w:spacing w:line="360" w:lineRule="auto"/>
              <w:jc w:val="center"/>
              <w:rPr>
                <w:rFonts w:ascii="Times New Roman" w:hAnsi="Times New Roman" w:cs="Times New Roman"/>
                <w:sz w:val="22"/>
                <w:szCs w:val="24"/>
              </w:rPr>
            </w:pPr>
          </w:p>
        </w:tc>
      </w:tr>
      <w:tr w:rsidR="003051C5">
        <w:trPr>
          <w:trHeight w:val="626"/>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714" w:type="dxa"/>
            <w:vMerge/>
          </w:tcPr>
          <w:p w:rsidR="003051C5" w:rsidRDefault="003051C5"/>
        </w:tc>
        <w:tc>
          <w:tcPr>
            <w:tcW w:w="2039" w:type="dxa"/>
            <w:gridSpan w:val="3"/>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2153" w:type="dxa"/>
            <w:gridSpan w:val="2"/>
          </w:tcPr>
          <w:p w:rsidR="003051C5" w:rsidRDefault="003051C5">
            <w:pPr>
              <w:spacing w:line="360" w:lineRule="auto"/>
              <w:jc w:val="center"/>
              <w:rPr>
                <w:rFonts w:ascii="Times New Roman" w:hAnsi="Times New Roman" w:cs="Times New Roman"/>
                <w:sz w:val="22"/>
                <w:szCs w:val="24"/>
              </w:rPr>
            </w:pPr>
          </w:p>
        </w:tc>
      </w:tr>
      <w:tr w:rsidR="003051C5">
        <w:trPr>
          <w:trHeight w:val="763"/>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714" w:type="dxa"/>
            <w:vMerge/>
          </w:tcPr>
          <w:p w:rsidR="003051C5" w:rsidRDefault="003051C5"/>
        </w:tc>
        <w:tc>
          <w:tcPr>
            <w:tcW w:w="2039" w:type="dxa"/>
            <w:gridSpan w:val="3"/>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2153" w:type="dxa"/>
            <w:gridSpan w:val="2"/>
          </w:tcPr>
          <w:p w:rsidR="003051C5" w:rsidRDefault="003051C5">
            <w:pPr>
              <w:spacing w:line="360" w:lineRule="auto"/>
              <w:jc w:val="center"/>
              <w:rPr>
                <w:rFonts w:ascii="Times New Roman" w:hAnsi="Times New Roman" w:cs="Times New Roman"/>
                <w:sz w:val="22"/>
                <w:szCs w:val="24"/>
              </w:rPr>
            </w:pPr>
          </w:p>
        </w:tc>
      </w:tr>
      <w:tr w:rsidR="003051C5">
        <w:trPr>
          <w:trHeight w:val="614"/>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Pr>
          <w:p w:rsidR="003051C5" w:rsidRDefault="003051C5">
            <w:pPr>
              <w:spacing w:line="360" w:lineRule="auto"/>
              <w:jc w:val="center"/>
              <w:rPr>
                <w:rFonts w:ascii="Times New Roman" w:hAnsi="Times New Roman" w:cs="Times New Roman"/>
                <w:sz w:val="22"/>
                <w:szCs w:val="24"/>
              </w:rPr>
            </w:pPr>
          </w:p>
        </w:tc>
        <w:tc>
          <w:tcPr>
            <w:tcW w:w="714" w:type="dxa"/>
            <w:vMerge/>
          </w:tcPr>
          <w:p w:rsidR="003051C5" w:rsidRDefault="003051C5"/>
        </w:tc>
        <w:tc>
          <w:tcPr>
            <w:tcW w:w="2039" w:type="dxa"/>
            <w:gridSpan w:val="3"/>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技工</w:t>
            </w:r>
          </w:p>
        </w:tc>
        <w:tc>
          <w:tcPr>
            <w:tcW w:w="2153" w:type="dxa"/>
            <w:gridSpan w:val="2"/>
          </w:tcPr>
          <w:p w:rsidR="003051C5" w:rsidRDefault="003051C5">
            <w:pPr>
              <w:spacing w:line="360" w:lineRule="auto"/>
              <w:jc w:val="center"/>
              <w:rPr>
                <w:rFonts w:ascii="Times New Roman" w:hAnsi="Times New Roman" w:cs="Times New Roman"/>
                <w:sz w:val="22"/>
                <w:szCs w:val="24"/>
              </w:rPr>
            </w:pPr>
          </w:p>
        </w:tc>
      </w:tr>
      <w:tr w:rsidR="003051C5">
        <w:trPr>
          <w:trHeight w:val="2955"/>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经营范围</w:t>
            </w:r>
          </w:p>
        </w:tc>
        <w:tc>
          <w:tcPr>
            <w:tcW w:w="7786" w:type="dxa"/>
            <w:gridSpan w:val="8"/>
          </w:tcPr>
          <w:p w:rsidR="003051C5" w:rsidRDefault="003051C5">
            <w:pPr>
              <w:spacing w:line="360" w:lineRule="auto"/>
              <w:ind w:firstLineChars="200" w:firstLine="440"/>
              <w:jc w:val="center"/>
              <w:rPr>
                <w:rFonts w:ascii="Times New Roman" w:hAnsi="Times New Roman" w:cs="Times New Roman"/>
                <w:sz w:val="22"/>
                <w:szCs w:val="24"/>
              </w:rPr>
            </w:pPr>
          </w:p>
        </w:tc>
      </w:tr>
      <w:tr w:rsidR="003051C5">
        <w:trPr>
          <w:trHeight w:val="765"/>
          <w:jc w:val="center"/>
        </w:trPr>
        <w:tc>
          <w:tcPr>
            <w:tcW w:w="1980" w:type="dxa"/>
            <w:vAlign w:val="center"/>
          </w:tcPr>
          <w:p w:rsidR="003051C5" w:rsidRDefault="0053238D">
            <w:pPr>
              <w:spacing w:line="360" w:lineRule="auto"/>
              <w:jc w:val="center"/>
              <w:rPr>
                <w:rFonts w:ascii="Times New Roman" w:hAnsi="Times New Roman" w:cs="Times New Roman"/>
                <w:sz w:val="22"/>
                <w:szCs w:val="24"/>
              </w:rPr>
            </w:pPr>
            <w:r>
              <w:rPr>
                <w:rFonts w:ascii="Times New Roman" w:hAnsi="Times New Roman" w:cs="Times New Roman"/>
                <w:sz w:val="22"/>
                <w:szCs w:val="24"/>
              </w:rPr>
              <w:t>备注</w:t>
            </w:r>
          </w:p>
        </w:tc>
        <w:tc>
          <w:tcPr>
            <w:tcW w:w="7786" w:type="dxa"/>
            <w:gridSpan w:val="8"/>
          </w:tcPr>
          <w:p w:rsidR="003051C5" w:rsidRDefault="003051C5">
            <w:pPr>
              <w:spacing w:line="360" w:lineRule="auto"/>
              <w:ind w:firstLineChars="200" w:firstLine="440"/>
              <w:jc w:val="center"/>
              <w:rPr>
                <w:rFonts w:ascii="Times New Roman" w:hAnsi="Times New Roman" w:cs="Times New Roman"/>
                <w:sz w:val="22"/>
                <w:szCs w:val="24"/>
              </w:rPr>
            </w:pPr>
          </w:p>
        </w:tc>
      </w:tr>
    </w:tbl>
    <w:p w:rsidR="003051C5" w:rsidRDefault="0053238D">
      <w:pPr>
        <w:widowControl/>
        <w:spacing w:line="360" w:lineRule="auto"/>
        <w:jc w:val="left"/>
        <w:rPr>
          <w:rFonts w:ascii="Times New Roman" w:hAnsi="Times New Roman" w:cs="Times New Roman"/>
          <w:b/>
          <w:snapToGrid w:val="0"/>
          <w:kern w:val="0"/>
          <w:szCs w:val="28"/>
        </w:rPr>
      </w:pPr>
      <w:r>
        <w:rPr>
          <w:rFonts w:ascii="Times New Roman" w:hAnsi="Times New Roman" w:cs="Times New Roman"/>
          <w:sz w:val="20"/>
          <w:szCs w:val="21"/>
        </w:rPr>
        <w:t>注：附营业执照（副本）、组织机构代码证复印件、资质证明复印件等。</w:t>
      </w:r>
    </w:p>
    <w:p w:rsidR="003051C5" w:rsidRDefault="0053238D">
      <w:pPr>
        <w:pStyle w:val="2"/>
        <w:numPr>
          <w:ilvl w:val="0"/>
          <w:numId w:val="4"/>
        </w:numPr>
        <w:ind w:firstLineChars="0"/>
        <w:jc w:val="center"/>
        <w:rPr>
          <w:rFonts w:ascii="Times New Roman" w:hAnsi="Times New Roman" w:cs="Times New Roman"/>
          <w:b w:val="0"/>
          <w:kern w:val="0"/>
          <w:szCs w:val="28"/>
        </w:rPr>
      </w:pPr>
      <w:r>
        <w:rPr>
          <w:rFonts w:ascii="Times New Roman" w:hAnsi="Times New Roman" w:cs="Times New Roman"/>
          <w:kern w:val="0"/>
          <w:szCs w:val="28"/>
        </w:rPr>
        <w:br w:type="page"/>
      </w:r>
      <w:bookmarkStart w:id="107" w:name="_Toc378234584"/>
      <w:bookmarkStart w:id="108" w:name="_Toc378234770"/>
      <w:bookmarkStart w:id="109" w:name="_Toc472780356"/>
      <w:bookmarkStart w:id="110" w:name="_Toc478053903"/>
      <w:bookmarkStart w:id="111" w:name="_Toc478054435"/>
      <w:r>
        <w:rPr>
          <w:rFonts w:ascii="Times New Roman" w:hAnsi="Times New Roman" w:cs="Times New Roman"/>
          <w:bCs w:val="0"/>
          <w:snapToGrid/>
          <w:sz w:val="28"/>
          <w:szCs w:val="28"/>
        </w:rPr>
        <w:lastRenderedPageBreak/>
        <w:t>法定代表人身份证明及授权委托书</w:t>
      </w:r>
      <w:bookmarkEnd w:id="107"/>
      <w:bookmarkEnd w:id="108"/>
      <w:bookmarkEnd w:id="109"/>
      <w:bookmarkEnd w:id="110"/>
      <w:bookmarkEnd w:id="111"/>
    </w:p>
    <w:p w:rsidR="003051C5" w:rsidRDefault="0053238D">
      <w:pPr>
        <w:jc w:val="center"/>
        <w:rPr>
          <w:rFonts w:ascii="Times New Roman" w:hAnsi="Times New Roman" w:cs="Times New Roman"/>
          <w:b/>
          <w:bCs/>
          <w:snapToGrid w:val="0"/>
        </w:rPr>
      </w:pPr>
      <w:r>
        <w:rPr>
          <w:rFonts w:ascii="Times New Roman" w:hAnsi="Times New Roman" w:cs="Times New Roman"/>
          <w:b/>
          <w:bCs/>
          <w:snapToGrid w:val="0"/>
        </w:rPr>
        <w:t>法定代表人身份证明书</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 xml:space="preserve"> </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u w:val="single"/>
        </w:rPr>
        <w:t xml:space="preserve">  </w:t>
      </w:r>
      <w:r>
        <w:rPr>
          <w:rFonts w:ascii="Times New Roman" w:hAnsi="Times New Roman" w:cs="Times New Roman"/>
          <w:snapToGrid w:val="0"/>
          <w:kern w:val="0"/>
          <w:sz w:val="24"/>
        </w:rPr>
        <w:t>：</w:t>
      </w: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年</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月</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日</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jc w:val="center"/>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b/>
          <w:bCs/>
          <w:snapToGrid w:val="0"/>
        </w:rPr>
        <w:lastRenderedPageBreak/>
        <w:t>法定代表人授权委托书</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3051C5" w:rsidRDefault="0053238D">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rsidR="003051C5" w:rsidRDefault="0053238D">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rsidR="003051C5" w:rsidRDefault="0053238D">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ascii="Times New Roman" w:hAnsi="Times New Roman" w:cs="Times New Roman"/>
          <w:snapToGrid w:val="0"/>
          <w:kern w:val="0"/>
          <w:sz w:val="24"/>
        </w:rPr>
        <w:t xml:space="preserve">                                 </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rsidR="003051C5" w:rsidRDefault="0053238D">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w:t>
      </w:r>
      <w:r>
        <w:rPr>
          <w:rFonts w:ascii="Times New Roman" w:hAnsi="Times New Roman" w:cs="Times New Roman"/>
          <w:snapToGrid w:val="0"/>
          <w:kern w:val="0"/>
          <w:sz w:val="24"/>
          <w:szCs w:val="28"/>
        </w:rPr>
        <w:t xml:space="preserve">                                </w:t>
      </w:r>
      <w:r>
        <w:rPr>
          <w:rFonts w:ascii="Times New Roman" w:hAnsi="Times New Roman" w:cs="Times New Roman"/>
          <w:snapToGrid w:val="0"/>
          <w:kern w:val="0"/>
          <w:sz w:val="24"/>
          <w:szCs w:val="28"/>
        </w:rPr>
        <w:t>（签字或盖章）</w:t>
      </w:r>
    </w:p>
    <w:p w:rsidR="003051C5" w:rsidRDefault="003051C5">
      <w:pPr>
        <w:tabs>
          <w:tab w:val="left" w:pos="6300"/>
        </w:tabs>
        <w:snapToGrid w:val="0"/>
        <w:spacing w:line="360" w:lineRule="auto"/>
        <w:ind w:firstLine="570"/>
        <w:rPr>
          <w:rFonts w:ascii="Times New Roman" w:hAnsi="Times New Roman" w:cs="Times New Roman"/>
          <w:snapToGrid w:val="0"/>
          <w:kern w:val="0"/>
          <w:sz w:val="24"/>
          <w:szCs w:val="28"/>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3051C5">
      <w:pPr>
        <w:tabs>
          <w:tab w:val="left" w:pos="6300"/>
        </w:tabs>
        <w:snapToGrid w:val="0"/>
        <w:spacing w:line="360" w:lineRule="auto"/>
        <w:ind w:firstLine="570"/>
        <w:rPr>
          <w:rFonts w:ascii="Times New Roman" w:hAnsi="Times New Roman" w:cs="Times New Roman"/>
          <w:snapToGrid w:val="0"/>
          <w:kern w:val="0"/>
          <w:sz w:val="24"/>
        </w:rPr>
      </w:pPr>
    </w:p>
    <w:p w:rsidR="003051C5" w:rsidRDefault="0053238D">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3051C5" w:rsidRDefault="0053238D">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月</w:t>
      </w:r>
      <w:r>
        <w:rPr>
          <w:rFonts w:ascii="Times New Roman" w:hAnsi="Times New Roman" w:cs="Times New Roman"/>
          <w:snapToGrid w:val="0"/>
          <w:kern w:val="0"/>
          <w:sz w:val="24"/>
        </w:rPr>
        <w:t xml:space="preserve">   </w:t>
      </w:r>
      <w:r>
        <w:rPr>
          <w:rFonts w:ascii="Times New Roman" w:hAnsi="Times New Roman" w:cs="Times New Roman"/>
          <w:snapToGrid w:val="0"/>
          <w:kern w:val="0"/>
          <w:sz w:val="24"/>
        </w:rPr>
        <w:t>日</w:t>
      </w:r>
    </w:p>
    <w:p w:rsidR="003051C5" w:rsidRDefault="003051C5">
      <w:pPr>
        <w:widowControl/>
        <w:spacing w:line="360" w:lineRule="auto"/>
        <w:jc w:val="left"/>
        <w:rPr>
          <w:rFonts w:ascii="Times New Roman" w:hAnsi="Times New Roman" w:cs="Times New Roman"/>
          <w:snapToGrid w:val="0"/>
          <w:kern w:val="0"/>
          <w:sz w:val="24"/>
          <w:szCs w:val="24"/>
        </w:rPr>
      </w:pPr>
    </w:p>
    <w:p w:rsidR="003051C5" w:rsidRDefault="0053238D">
      <w:pPr>
        <w:pStyle w:val="2"/>
        <w:numPr>
          <w:ilvl w:val="0"/>
          <w:numId w:val="4"/>
        </w:numPr>
        <w:ind w:firstLineChars="0"/>
        <w:jc w:val="center"/>
        <w:rPr>
          <w:rFonts w:ascii="Times New Roman" w:hAnsi="Times New Roman" w:cs="Times New Roman"/>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报价一览表</w:t>
      </w:r>
    </w:p>
    <w:p w:rsidR="003051C5" w:rsidRDefault="003051C5">
      <w:pPr>
        <w:tabs>
          <w:tab w:val="left" w:pos="6300"/>
        </w:tabs>
        <w:snapToGrid w:val="0"/>
        <w:spacing w:line="360" w:lineRule="auto"/>
        <w:jc w:val="center"/>
        <w:rPr>
          <w:rFonts w:ascii="Times New Roman" w:hAnsi="Times New Roman" w:cs="Times New Roman"/>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3051C5">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051C5" w:rsidRDefault="003051C5">
            <w:pPr>
              <w:spacing w:line="360" w:lineRule="auto"/>
              <w:jc w:val="center"/>
              <w:rPr>
                <w:rFonts w:ascii="Times New Roman" w:hAnsi="Times New Roman" w:cs="Times New Roman"/>
                <w:sz w:val="24"/>
                <w:szCs w:val="24"/>
              </w:rPr>
            </w:pPr>
          </w:p>
        </w:tc>
      </w:tr>
      <w:tr w:rsidR="003051C5">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z w:val="21"/>
                <w:szCs w:val="21"/>
              </w:rPr>
            </w:pPr>
            <w:r>
              <w:rPr>
                <w:rFonts w:ascii="Times New Roman" w:hAnsi="Times New Roman" w:cs="Times New Roman"/>
                <w:snapToGrid w:val="0"/>
                <w:sz w:val="24"/>
                <w:szCs w:val="24"/>
              </w:rPr>
              <w:t>参选</w:t>
            </w:r>
            <w:r>
              <w:rPr>
                <w:rFonts w:ascii="Times New Roman" w:hAnsi="Times New Roman" w:cs="Times New Roman"/>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z w:val="24"/>
                <w:szCs w:val="24"/>
              </w:rPr>
            </w:pPr>
            <w:r>
              <w:rPr>
                <w:rFonts w:ascii="Times New Roman" w:hAnsi="Times New Roman" w:cs="Times New Roman"/>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z w:val="24"/>
                <w:szCs w:val="24"/>
              </w:rPr>
            </w:pPr>
            <w:r>
              <w:rPr>
                <w:rFonts w:ascii="Times New Roman" w:hAnsi="Times New Roman" w:cs="Times New Roman"/>
                <w:sz w:val="24"/>
                <w:szCs w:val="24"/>
              </w:rPr>
              <w:t>交货地点</w:t>
            </w:r>
          </w:p>
        </w:tc>
      </w:tr>
      <w:tr w:rsidR="003051C5">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3051C5">
            <w:pPr>
              <w:spacing w:line="360" w:lineRule="auto"/>
              <w:jc w:val="center"/>
              <w:rPr>
                <w:rFonts w:ascii="Times New Roman" w:hAnsi="Times New Roman" w:cs="Times New Roman"/>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left"/>
              <w:rPr>
                <w:rFonts w:ascii="Times New Roman" w:hAnsi="Times New Roman" w:cs="Times New Roman"/>
                <w:sz w:val="24"/>
                <w:szCs w:val="24"/>
              </w:rPr>
            </w:pPr>
            <w:r>
              <w:rPr>
                <w:rFonts w:ascii="Times New Roman" w:hAnsi="Times New Roman" w:cs="Times New Roman"/>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3051C5" w:rsidRDefault="003051C5">
            <w:pPr>
              <w:spacing w:line="360" w:lineRule="auto"/>
              <w:jc w:val="center"/>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051C5" w:rsidRDefault="003051C5">
            <w:pPr>
              <w:spacing w:line="360" w:lineRule="auto"/>
              <w:jc w:val="center"/>
              <w:rPr>
                <w:rFonts w:ascii="Times New Roman" w:hAnsi="Times New Roman" w:cs="Times New Roman"/>
                <w:sz w:val="24"/>
                <w:szCs w:val="24"/>
              </w:rPr>
            </w:pPr>
          </w:p>
        </w:tc>
      </w:tr>
      <w:tr w:rsidR="003051C5">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大写：人民币</w:t>
            </w:r>
            <w:r>
              <w:rPr>
                <w:rFonts w:ascii="Times New Roman" w:hAnsi="Times New Roman" w:cs="Times New Roman"/>
                <w:szCs w:val="28"/>
              </w:rPr>
              <w:t>：</w:t>
            </w:r>
          </w:p>
        </w:tc>
      </w:tr>
      <w:tr w:rsidR="003051C5">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z w:val="24"/>
                <w:szCs w:val="24"/>
              </w:rPr>
            </w:pPr>
            <w:r>
              <w:rPr>
                <w:rFonts w:ascii="Times New Roman" w:hAnsi="Times New Roman" w:cs="Times New Roman"/>
                <w:sz w:val="24"/>
                <w:szCs w:val="24"/>
              </w:rPr>
              <w:t>本次报价包含</w:t>
            </w:r>
            <w:r>
              <w:rPr>
                <w:rFonts w:ascii="Times New Roman" w:hAnsi="Times New Roman" w:cs="Times New Roman"/>
                <w:sz w:val="24"/>
                <w:szCs w:val="24"/>
              </w:rPr>
              <w:t>___</w:t>
            </w:r>
            <w:r>
              <w:rPr>
                <w:rFonts w:ascii="Times New Roman" w:hAnsi="Times New Roman" w:cs="Times New Roman"/>
                <w:sz w:val="24"/>
                <w:szCs w:val="24"/>
              </w:rPr>
              <w:t>年维护期，从验收通过之日起</w:t>
            </w:r>
            <w:r>
              <w:rPr>
                <w:rFonts w:ascii="Times New Roman" w:hAnsi="Times New Roman" w:cs="Times New Roman"/>
                <w:sz w:val="24"/>
                <w:szCs w:val="24"/>
              </w:rPr>
              <w:t>___</w:t>
            </w:r>
            <w:r>
              <w:rPr>
                <w:rFonts w:ascii="Times New Roman" w:hAnsi="Times New Roman" w:cs="Times New Roman"/>
                <w:sz w:val="24"/>
                <w:szCs w:val="24"/>
              </w:rPr>
              <w:t>年，比选人不再另行支付该维护期内维保费</w:t>
            </w:r>
          </w:p>
        </w:tc>
      </w:tr>
      <w:tr w:rsidR="003051C5">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051C5" w:rsidRDefault="003051C5">
            <w:pPr>
              <w:spacing w:line="360" w:lineRule="auto"/>
              <w:jc w:val="center"/>
              <w:rPr>
                <w:rFonts w:ascii="Times New Roman" w:hAnsi="Times New Roman" w:cs="Times New Roman"/>
                <w:sz w:val="24"/>
                <w:szCs w:val="24"/>
              </w:rPr>
            </w:pPr>
          </w:p>
        </w:tc>
      </w:tr>
      <w:tr w:rsidR="003051C5">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051C5" w:rsidRDefault="0053238D">
            <w:pPr>
              <w:spacing w:line="360" w:lineRule="auto"/>
              <w:jc w:val="center"/>
              <w:rPr>
                <w:rFonts w:ascii="Times New Roman" w:hAnsi="Times New Roman" w:cs="Times New Roman"/>
                <w:sz w:val="24"/>
                <w:szCs w:val="24"/>
              </w:rPr>
            </w:pPr>
            <w:r>
              <w:rPr>
                <w:rFonts w:ascii="Times New Roman" w:hAnsi="Times New Roman" w:cs="Times New Roman"/>
                <w:sz w:val="24"/>
                <w:szCs w:val="24"/>
              </w:rPr>
              <w:t>税率为</w:t>
            </w:r>
            <w:r>
              <w:rPr>
                <w:rFonts w:ascii="Times New Roman" w:hAnsi="Times New Roman" w:cs="Times New Roman"/>
                <w:sz w:val="24"/>
                <w:szCs w:val="24"/>
              </w:rPr>
              <w:t>%</w:t>
            </w:r>
            <w:r>
              <w:rPr>
                <w:rFonts w:ascii="Times New Roman" w:hAnsi="Times New Roman" w:cs="Times New Roman"/>
                <w:sz w:val="24"/>
                <w:szCs w:val="24"/>
              </w:rPr>
              <w:t>的增值税专用发票</w:t>
            </w:r>
          </w:p>
        </w:tc>
      </w:tr>
      <w:tr w:rsidR="003051C5">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3051C5" w:rsidRDefault="003051C5">
            <w:pPr>
              <w:pStyle w:val="ac"/>
              <w:spacing w:line="360" w:lineRule="auto"/>
              <w:rPr>
                <w:snapToGrid w:val="0"/>
                <w:kern w:val="0"/>
                <w:sz w:val="24"/>
                <w:szCs w:val="24"/>
              </w:rPr>
            </w:pPr>
          </w:p>
          <w:p w:rsidR="003051C5" w:rsidRDefault="0053238D">
            <w:pPr>
              <w:pStyle w:val="ac"/>
              <w:spacing w:line="360" w:lineRule="auto"/>
              <w:rPr>
                <w:snapToGrid w:val="0"/>
                <w:kern w:val="0"/>
                <w:sz w:val="24"/>
                <w:szCs w:val="24"/>
              </w:rPr>
            </w:pPr>
            <w:r>
              <w:rPr>
                <w:snapToGrid w:val="0"/>
                <w:kern w:val="0"/>
                <w:sz w:val="24"/>
                <w:szCs w:val="24"/>
              </w:rPr>
              <w:t>备注：</w:t>
            </w:r>
          </w:p>
        </w:tc>
      </w:tr>
    </w:tbl>
    <w:p w:rsidR="003051C5" w:rsidRDefault="0053238D">
      <w:pPr>
        <w:pStyle w:val="ac"/>
        <w:spacing w:line="360" w:lineRule="auto"/>
        <w:rPr>
          <w:sz w:val="24"/>
          <w:szCs w:val="28"/>
        </w:rPr>
      </w:pPr>
      <w:r>
        <w:rPr>
          <w:sz w:val="24"/>
          <w:szCs w:val="28"/>
        </w:rPr>
        <w:t>注：若含有多种税率，请注明各自金额比重，否则统一按低税率核算价格得分。若遇国家税率调整，则保持不含税价不变，重新计算含税价格。</w:t>
      </w:r>
    </w:p>
    <w:p w:rsidR="003051C5" w:rsidRDefault="003051C5">
      <w:pPr>
        <w:spacing w:line="360" w:lineRule="auto"/>
        <w:ind w:rightChars="-14" w:right="-39"/>
        <w:rPr>
          <w:rFonts w:ascii="Times New Roman" w:hAnsi="Times New Roman" w:cs="Times New Roman"/>
          <w:sz w:val="24"/>
          <w:szCs w:val="28"/>
        </w:rPr>
      </w:pPr>
    </w:p>
    <w:p w:rsidR="003051C5" w:rsidRDefault="0053238D">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法人授权代表：</w:t>
      </w:r>
    </w:p>
    <w:p w:rsidR="003051C5" w:rsidRDefault="0053238D">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（公章）</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（签章）</w:t>
      </w:r>
    </w:p>
    <w:p w:rsidR="003051C5" w:rsidRDefault="0053238D">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年</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月</w:t>
      </w:r>
      <w:r>
        <w:rPr>
          <w:rFonts w:ascii="Times New Roman" w:hAnsi="Times New Roman" w:cs="Times New Roman"/>
          <w:snapToGrid w:val="0"/>
          <w:kern w:val="0"/>
          <w:sz w:val="24"/>
          <w:szCs w:val="24"/>
        </w:rPr>
        <w:t xml:space="preserve">     </w:t>
      </w:r>
      <w:r>
        <w:rPr>
          <w:rFonts w:ascii="Times New Roman" w:hAnsi="Times New Roman" w:cs="Times New Roman"/>
          <w:snapToGrid w:val="0"/>
          <w:kern w:val="0"/>
          <w:sz w:val="24"/>
          <w:szCs w:val="24"/>
        </w:rPr>
        <w:t>日</w:t>
      </w:r>
    </w:p>
    <w:p w:rsidR="003051C5" w:rsidRDefault="003051C5">
      <w:pPr>
        <w:snapToGrid w:val="0"/>
        <w:spacing w:line="360" w:lineRule="auto"/>
        <w:rPr>
          <w:rFonts w:ascii="Times New Roman" w:hAnsi="Times New Roman" w:cs="Times New Roman"/>
          <w:snapToGrid w:val="0"/>
          <w:kern w:val="0"/>
          <w:sz w:val="24"/>
          <w:szCs w:val="24"/>
        </w:rPr>
      </w:pPr>
    </w:p>
    <w:p w:rsidR="003051C5" w:rsidRDefault="0053238D">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rsidR="003051C5" w:rsidRDefault="0053238D">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rsidR="003051C5" w:rsidRDefault="003051C5">
      <w:pPr>
        <w:snapToGrid w:val="0"/>
        <w:spacing w:line="360" w:lineRule="auto"/>
        <w:jc w:val="left"/>
        <w:rPr>
          <w:rFonts w:ascii="Times New Roman" w:hAnsi="Times New Roman" w:cs="Times New Roman"/>
          <w:snapToGrid w:val="0"/>
          <w:kern w:val="0"/>
          <w:sz w:val="24"/>
          <w:szCs w:val="24"/>
        </w:rPr>
      </w:pPr>
    </w:p>
    <w:p w:rsidR="003051C5" w:rsidRDefault="003051C5">
      <w:pPr>
        <w:snapToGrid w:val="0"/>
        <w:spacing w:line="360" w:lineRule="auto"/>
        <w:jc w:val="left"/>
        <w:rPr>
          <w:rFonts w:ascii="Times New Roman" w:hAnsi="Times New Roman" w:cs="Times New Roman"/>
          <w:snapToGrid w:val="0"/>
          <w:kern w:val="0"/>
          <w:sz w:val="24"/>
          <w:szCs w:val="24"/>
        </w:rPr>
      </w:pPr>
    </w:p>
    <w:p w:rsidR="003051C5" w:rsidRDefault="0053238D">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分项报价明细表</w:t>
      </w:r>
    </w:p>
    <w:p w:rsidR="003051C5" w:rsidRDefault="0053238D">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自定义表格形式</w:t>
      </w:r>
      <w:r>
        <w:rPr>
          <w:rFonts w:ascii="Times New Roman" w:hAnsi="Times New Roman" w:cs="Times New Roman"/>
          <w:snapToGrid w:val="0"/>
          <w:kern w:val="0"/>
          <w:sz w:val="24"/>
          <w:szCs w:val="24"/>
        </w:rPr>
        <w:t>)</w:t>
      </w:r>
    </w:p>
    <w:p w:rsidR="003051C5" w:rsidRDefault="003051C5">
      <w:pPr>
        <w:rPr>
          <w:rFonts w:ascii="Times New Roman" w:hAnsi="Times New Roman" w:cs="Times New Roman"/>
        </w:rPr>
      </w:pPr>
    </w:p>
    <w:p w:rsidR="003051C5" w:rsidRDefault="0053238D">
      <w:pPr>
        <w:widowControl/>
        <w:jc w:val="left"/>
        <w:rPr>
          <w:rFonts w:ascii="Times New Roman" w:hAnsi="Times New Roman" w:cs="Times New Roman"/>
        </w:rPr>
      </w:pPr>
      <w:r>
        <w:rPr>
          <w:rFonts w:ascii="Times New Roman" w:hAnsi="Times New Roman" w:cs="Times New Roman"/>
        </w:rPr>
        <w:br w:type="page"/>
      </w:r>
    </w:p>
    <w:p w:rsidR="003051C5" w:rsidRDefault="0053238D">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书面声明</w:t>
      </w:r>
    </w:p>
    <w:p w:rsidR="003051C5" w:rsidRDefault="003051C5">
      <w:pPr>
        <w:tabs>
          <w:tab w:val="left" w:pos="6300"/>
        </w:tabs>
        <w:snapToGrid w:val="0"/>
        <w:spacing w:line="360" w:lineRule="auto"/>
        <w:ind w:firstLine="570"/>
        <w:rPr>
          <w:rFonts w:ascii="Times New Roman" w:hAnsi="Times New Roman" w:cs="Times New Roman"/>
          <w:sz w:val="24"/>
        </w:rPr>
      </w:pPr>
    </w:p>
    <w:p w:rsidR="003051C5" w:rsidRDefault="0053238D">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p>
    <w:p w:rsidR="003051C5" w:rsidRDefault="003051C5">
      <w:pPr>
        <w:tabs>
          <w:tab w:val="left" w:pos="6300"/>
        </w:tabs>
        <w:snapToGrid w:val="0"/>
        <w:spacing w:line="360" w:lineRule="auto"/>
        <w:ind w:firstLine="570"/>
        <w:rPr>
          <w:rFonts w:ascii="Times New Roman" w:hAnsi="Times New Roman" w:cs="Times New Roman"/>
          <w:sz w:val="24"/>
        </w:rPr>
      </w:pPr>
    </w:p>
    <w:p w:rsidR="003051C5" w:rsidRDefault="0053238D">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rsidR="003051C5" w:rsidRDefault="0053238D">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人资格条件。我方对以上声明负全部法律责任。</w:t>
      </w:r>
    </w:p>
    <w:p w:rsidR="003051C5" w:rsidRDefault="0053238D">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特此声明。</w:t>
      </w:r>
    </w:p>
    <w:p w:rsidR="003051C5" w:rsidRDefault="003051C5">
      <w:pPr>
        <w:tabs>
          <w:tab w:val="left" w:pos="6300"/>
        </w:tabs>
        <w:snapToGrid w:val="0"/>
        <w:spacing w:line="360" w:lineRule="auto"/>
        <w:ind w:firstLine="570"/>
        <w:rPr>
          <w:rFonts w:ascii="Times New Roman" w:hAnsi="Times New Roman" w:cs="Times New Roman"/>
          <w:sz w:val="24"/>
        </w:rPr>
      </w:pPr>
    </w:p>
    <w:p w:rsidR="003051C5" w:rsidRDefault="003051C5">
      <w:pPr>
        <w:tabs>
          <w:tab w:val="left" w:pos="6300"/>
        </w:tabs>
        <w:snapToGrid w:val="0"/>
        <w:spacing w:line="360" w:lineRule="auto"/>
        <w:ind w:firstLine="570"/>
        <w:rPr>
          <w:rFonts w:ascii="Times New Roman" w:hAnsi="Times New Roman" w:cs="Times New Roman"/>
          <w:sz w:val="24"/>
        </w:rPr>
      </w:pPr>
    </w:p>
    <w:p w:rsidR="003051C5" w:rsidRDefault="003051C5">
      <w:pPr>
        <w:tabs>
          <w:tab w:val="left" w:pos="6300"/>
        </w:tabs>
        <w:snapToGrid w:val="0"/>
        <w:spacing w:line="360" w:lineRule="auto"/>
        <w:ind w:firstLine="570"/>
        <w:rPr>
          <w:rFonts w:ascii="Times New Roman" w:hAnsi="Times New Roman" w:cs="Times New Roman"/>
          <w:sz w:val="24"/>
        </w:rPr>
      </w:pPr>
    </w:p>
    <w:p w:rsidR="003051C5" w:rsidRDefault="0053238D">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rsidR="003051C5" w:rsidRDefault="0053238D">
      <w:pPr>
        <w:tabs>
          <w:tab w:val="left" w:pos="6300"/>
        </w:tabs>
        <w:snapToGrid w:val="0"/>
        <w:spacing w:line="360" w:lineRule="auto"/>
        <w:ind w:right="480" w:firstLine="570"/>
        <w:jc w:val="right"/>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3051C5">
      <w:pPr>
        <w:spacing w:line="360" w:lineRule="auto"/>
        <w:jc w:val="left"/>
        <w:rPr>
          <w:rFonts w:ascii="Times New Roman" w:hAnsi="Times New Roman" w:cs="Times New Roman"/>
          <w:snapToGrid w:val="0"/>
          <w:kern w:val="0"/>
          <w:sz w:val="24"/>
          <w:szCs w:val="24"/>
        </w:rPr>
      </w:pPr>
    </w:p>
    <w:p w:rsidR="003051C5" w:rsidRDefault="0053238D">
      <w:pPr>
        <w:pStyle w:val="2"/>
        <w:numPr>
          <w:ilvl w:val="0"/>
          <w:numId w:val="4"/>
        </w:numPr>
        <w:ind w:firstLineChars="0"/>
        <w:jc w:val="center"/>
        <w:rPr>
          <w:rFonts w:ascii="Times New Roman" w:hAnsi="Times New Roman" w:cs="Times New Roman"/>
          <w:b w:val="0"/>
          <w:kern w:val="0"/>
          <w:sz w:val="32"/>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参选人业绩证明文件复印件</w:t>
      </w:r>
    </w:p>
    <w:p w:rsidR="003051C5" w:rsidRDefault="0053238D">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（中选通知书、合同等）</w:t>
      </w:r>
    </w:p>
    <w:p w:rsidR="003051C5" w:rsidRDefault="0053238D">
      <w:pPr>
        <w:pStyle w:val="2"/>
        <w:numPr>
          <w:ilvl w:val="0"/>
          <w:numId w:val="4"/>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项目实施方案</w:t>
      </w:r>
    </w:p>
    <w:p w:rsidR="003051C5" w:rsidRDefault="0053238D">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（实施方案包括履行合同的时间计划、提交资料、人员安排等）</w:t>
      </w:r>
    </w:p>
    <w:p w:rsidR="003051C5" w:rsidRDefault="0053238D">
      <w:pPr>
        <w:pStyle w:val="2"/>
        <w:numPr>
          <w:ilvl w:val="0"/>
          <w:numId w:val="4"/>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售后服务和培训方案</w:t>
      </w:r>
    </w:p>
    <w:p w:rsidR="003051C5" w:rsidRDefault="0053238D">
      <w:pPr>
        <w:pStyle w:val="2"/>
        <w:numPr>
          <w:ilvl w:val="0"/>
          <w:numId w:val="4"/>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3051C5">
        <w:trPr>
          <w:trHeight w:val="575"/>
        </w:trPr>
        <w:tc>
          <w:tcPr>
            <w:tcW w:w="108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比选文件技术条款</w:t>
            </w:r>
          </w:p>
        </w:tc>
        <w:tc>
          <w:tcPr>
            <w:tcW w:w="241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参选文件对应技术条款</w:t>
            </w:r>
          </w:p>
        </w:tc>
        <w:tc>
          <w:tcPr>
            <w:tcW w:w="1559"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559" w:type="dxa"/>
            <w:vAlign w:val="center"/>
          </w:tcPr>
          <w:p w:rsidR="003051C5" w:rsidRDefault="003051C5">
            <w:pPr>
              <w:spacing w:line="480" w:lineRule="auto"/>
              <w:jc w:val="center"/>
              <w:rPr>
                <w:rFonts w:ascii="Times New Roman" w:hAnsi="Times New Roman" w:cs="Times New Roman"/>
                <w:sz w:val="21"/>
                <w:szCs w:val="21"/>
              </w:rPr>
            </w:pPr>
          </w:p>
        </w:tc>
      </w:tr>
    </w:tbl>
    <w:p w:rsidR="003051C5" w:rsidRDefault="003051C5">
      <w:pPr>
        <w:spacing w:line="360" w:lineRule="auto"/>
        <w:rPr>
          <w:rFonts w:ascii="Times New Roman" w:hAnsi="Times New Roman" w:cs="Times New Roman"/>
          <w:b/>
          <w:snapToGrid w:val="0"/>
          <w:kern w:val="0"/>
          <w:sz w:val="24"/>
          <w:szCs w:val="24"/>
        </w:rPr>
      </w:pPr>
    </w:p>
    <w:p w:rsidR="003051C5" w:rsidRDefault="003051C5">
      <w:pPr>
        <w:spacing w:line="360" w:lineRule="auto"/>
        <w:rPr>
          <w:rFonts w:ascii="Times New Roman" w:hAnsi="Times New Roman" w:cs="Times New Roman"/>
          <w:snapToGrid w:val="0"/>
          <w:kern w:val="0"/>
          <w:sz w:val="24"/>
          <w:szCs w:val="24"/>
        </w:rPr>
      </w:pPr>
    </w:p>
    <w:p w:rsidR="003051C5" w:rsidRDefault="003051C5">
      <w:pPr>
        <w:spacing w:line="360" w:lineRule="auto"/>
        <w:ind w:firstLine="2400"/>
        <w:rPr>
          <w:rFonts w:ascii="Times New Roman" w:hAnsi="Times New Roman" w:cs="Times New Roman"/>
          <w:sz w:val="21"/>
          <w:szCs w:val="21"/>
        </w:rPr>
      </w:pPr>
    </w:p>
    <w:p w:rsidR="003051C5" w:rsidRDefault="003051C5">
      <w:pPr>
        <w:spacing w:line="360" w:lineRule="auto"/>
        <w:rPr>
          <w:rFonts w:ascii="Times New Roman" w:hAnsi="Times New Roman" w:cs="Times New Roman"/>
          <w:sz w:val="22"/>
          <w:szCs w:val="21"/>
        </w:rPr>
      </w:pPr>
      <w:bookmarkStart w:id="112" w:name="_Hlk24116190"/>
    </w:p>
    <w:p w:rsidR="003051C5" w:rsidRDefault="003051C5">
      <w:pPr>
        <w:spacing w:line="360" w:lineRule="auto"/>
        <w:rPr>
          <w:rFonts w:ascii="Times New Roman" w:hAnsi="Times New Roman" w:cs="Times New Roman"/>
          <w:sz w:val="22"/>
          <w:szCs w:val="21"/>
        </w:rPr>
      </w:pPr>
    </w:p>
    <w:p w:rsidR="003051C5" w:rsidRDefault="003051C5">
      <w:pPr>
        <w:spacing w:line="360" w:lineRule="auto"/>
        <w:rPr>
          <w:rFonts w:ascii="Times New Roman" w:hAnsi="Times New Roman" w:cs="Times New Roman"/>
          <w:sz w:val="22"/>
          <w:szCs w:val="21"/>
        </w:rPr>
      </w:pPr>
    </w:p>
    <w:p w:rsidR="003051C5" w:rsidRDefault="003051C5">
      <w:pPr>
        <w:spacing w:line="360" w:lineRule="auto"/>
        <w:rPr>
          <w:rFonts w:ascii="Times New Roman" w:hAnsi="Times New Roman" w:cs="Times New Roman"/>
          <w:sz w:val="22"/>
          <w:szCs w:val="21"/>
        </w:rPr>
      </w:pPr>
    </w:p>
    <w:p w:rsidR="003051C5" w:rsidRDefault="003051C5">
      <w:pPr>
        <w:spacing w:line="360" w:lineRule="auto"/>
        <w:rPr>
          <w:rFonts w:ascii="Times New Roman" w:hAnsi="Times New Roman" w:cs="Times New Roman"/>
          <w:sz w:val="22"/>
          <w:szCs w:val="21"/>
        </w:rPr>
      </w:pPr>
    </w:p>
    <w:p w:rsidR="003051C5" w:rsidRDefault="003051C5">
      <w:pPr>
        <w:spacing w:line="360" w:lineRule="auto"/>
        <w:rPr>
          <w:rFonts w:ascii="Times New Roman" w:hAnsi="Times New Roman" w:cs="Times New Roman"/>
          <w:b/>
          <w:snapToGrid w:val="0"/>
          <w:kern w:val="0"/>
          <w:szCs w:val="28"/>
        </w:rPr>
      </w:pPr>
    </w:p>
    <w:p w:rsidR="003051C5" w:rsidRDefault="0053238D">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3051C5">
        <w:trPr>
          <w:trHeight w:val="575"/>
        </w:trPr>
        <w:tc>
          <w:tcPr>
            <w:tcW w:w="1080" w:type="dxa"/>
            <w:vAlign w:val="center"/>
          </w:tcPr>
          <w:bookmarkEnd w:id="112"/>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比选文件商务条款</w:t>
            </w:r>
          </w:p>
        </w:tc>
        <w:tc>
          <w:tcPr>
            <w:tcW w:w="2410"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417" w:type="dxa"/>
            <w:vAlign w:val="center"/>
          </w:tcPr>
          <w:p w:rsidR="003051C5" w:rsidRDefault="0053238D">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r w:rsidR="003051C5">
        <w:tc>
          <w:tcPr>
            <w:tcW w:w="1080" w:type="dxa"/>
            <w:vAlign w:val="center"/>
          </w:tcPr>
          <w:p w:rsidR="003051C5" w:rsidRDefault="003051C5">
            <w:pPr>
              <w:spacing w:line="480" w:lineRule="auto"/>
              <w:jc w:val="center"/>
              <w:rPr>
                <w:rFonts w:ascii="Times New Roman" w:hAnsi="Times New Roman" w:cs="Times New Roman"/>
                <w:sz w:val="21"/>
                <w:szCs w:val="21"/>
              </w:rPr>
            </w:pPr>
          </w:p>
        </w:tc>
        <w:tc>
          <w:tcPr>
            <w:tcW w:w="1980" w:type="dxa"/>
            <w:vAlign w:val="center"/>
          </w:tcPr>
          <w:p w:rsidR="003051C5" w:rsidRDefault="003051C5">
            <w:pPr>
              <w:spacing w:line="480" w:lineRule="auto"/>
              <w:jc w:val="center"/>
              <w:rPr>
                <w:rFonts w:ascii="Times New Roman" w:hAnsi="Times New Roman" w:cs="Times New Roman"/>
                <w:sz w:val="21"/>
                <w:szCs w:val="21"/>
              </w:rPr>
            </w:pPr>
          </w:p>
        </w:tc>
        <w:tc>
          <w:tcPr>
            <w:tcW w:w="1940" w:type="dxa"/>
            <w:vAlign w:val="center"/>
          </w:tcPr>
          <w:p w:rsidR="003051C5" w:rsidRDefault="003051C5">
            <w:pPr>
              <w:spacing w:line="480" w:lineRule="auto"/>
              <w:jc w:val="center"/>
              <w:rPr>
                <w:rFonts w:ascii="Times New Roman" w:hAnsi="Times New Roman" w:cs="Times New Roman"/>
                <w:sz w:val="21"/>
                <w:szCs w:val="21"/>
              </w:rPr>
            </w:pPr>
          </w:p>
        </w:tc>
        <w:tc>
          <w:tcPr>
            <w:tcW w:w="2410" w:type="dxa"/>
            <w:vAlign w:val="center"/>
          </w:tcPr>
          <w:p w:rsidR="003051C5" w:rsidRDefault="003051C5">
            <w:pPr>
              <w:spacing w:line="480" w:lineRule="auto"/>
              <w:jc w:val="center"/>
              <w:rPr>
                <w:rFonts w:ascii="Times New Roman" w:hAnsi="Times New Roman" w:cs="Times New Roman"/>
                <w:sz w:val="21"/>
                <w:szCs w:val="21"/>
              </w:rPr>
            </w:pPr>
          </w:p>
        </w:tc>
        <w:tc>
          <w:tcPr>
            <w:tcW w:w="1417" w:type="dxa"/>
            <w:vAlign w:val="center"/>
          </w:tcPr>
          <w:p w:rsidR="003051C5" w:rsidRDefault="003051C5">
            <w:pPr>
              <w:spacing w:line="480" w:lineRule="auto"/>
              <w:jc w:val="center"/>
              <w:rPr>
                <w:rFonts w:ascii="Times New Roman" w:hAnsi="Times New Roman" w:cs="Times New Roman"/>
                <w:sz w:val="21"/>
                <w:szCs w:val="21"/>
              </w:rPr>
            </w:pPr>
          </w:p>
        </w:tc>
      </w:tr>
    </w:tbl>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3051C5">
      <w:pPr>
        <w:widowControl/>
        <w:spacing w:line="360" w:lineRule="auto"/>
        <w:jc w:val="center"/>
        <w:rPr>
          <w:rFonts w:ascii="Times New Roman" w:hAnsi="Times New Roman" w:cs="Times New Roman"/>
          <w:b/>
          <w:snapToGrid w:val="0"/>
          <w:kern w:val="0"/>
          <w:szCs w:val="28"/>
        </w:rPr>
      </w:pPr>
    </w:p>
    <w:p w:rsidR="003051C5" w:rsidRDefault="0053238D">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参选保证金</w:t>
      </w: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spacing w:line="360" w:lineRule="auto"/>
        <w:rPr>
          <w:rFonts w:ascii="Times New Roman" w:hAnsi="Times New Roman" w:cs="Times New Roman"/>
        </w:rPr>
      </w:pPr>
    </w:p>
    <w:p w:rsidR="003051C5" w:rsidRDefault="003051C5">
      <w:pPr>
        <w:autoSpaceDE w:val="0"/>
        <w:autoSpaceDN w:val="0"/>
        <w:adjustRightInd w:val="0"/>
        <w:snapToGrid w:val="0"/>
        <w:spacing w:line="360" w:lineRule="auto"/>
        <w:jc w:val="left"/>
        <w:rPr>
          <w:rFonts w:ascii="Times New Roman" w:hAnsi="Times New Roman" w:cs="Times New Roman"/>
          <w:kern w:val="0"/>
        </w:rPr>
      </w:pPr>
      <w:r w:rsidRPr="003051C5">
        <w:rPr>
          <w:rFonts w:ascii="Times New Roman" w:hAnsi="Times New Roman" w:cs="Times New Roman"/>
        </w:rPr>
        <w:pict>
          <v:line id="直接连接符 1 2" o:spid="_x0000_s1026" style="position:absolute;z-index:12;visibility:visible;mso-wrap-distance-left:3.17494mm;mso-wrap-distance-right:3.17494mm" from="-2.25pt,18.6pt" to="220.5pt,18.6pt#_x0000_t20" strokeweight=".25pt"/>
        </w:pict>
      </w:r>
    </w:p>
    <w:p w:rsidR="003051C5" w:rsidRDefault="0053238D">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rsidR="003051C5" w:rsidRDefault="003051C5">
      <w:pPr>
        <w:spacing w:line="360" w:lineRule="auto"/>
        <w:rPr>
          <w:rFonts w:ascii="Times New Roman" w:hAnsi="Times New Roman" w:cs="Times New Roman"/>
          <w:sz w:val="21"/>
          <w:szCs w:val="21"/>
        </w:rPr>
      </w:pPr>
    </w:p>
    <w:p w:rsidR="003051C5" w:rsidRDefault="003051C5">
      <w:pPr>
        <w:spacing w:line="360" w:lineRule="auto"/>
        <w:ind w:firstLine="2400"/>
        <w:rPr>
          <w:rFonts w:ascii="Times New Roman" w:hAnsi="Times New Roman" w:cs="Times New Roman"/>
          <w:sz w:val="21"/>
          <w:szCs w:val="21"/>
        </w:rPr>
      </w:pPr>
    </w:p>
    <w:p w:rsidR="003051C5" w:rsidRDefault="003051C5">
      <w:pPr>
        <w:spacing w:line="360" w:lineRule="auto"/>
        <w:ind w:firstLine="2400"/>
        <w:rPr>
          <w:rFonts w:ascii="Times New Roman" w:hAnsi="Times New Roman" w:cs="Times New Roman"/>
          <w:sz w:val="21"/>
          <w:szCs w:val="21"/>
        </w:rPr>
      </w:pPr>
    </w:p>
    <w:p w:rsidR="003051C5" w:rsidRDefault="0053238D">
      <w:pPr>
        <w:spacing w:line="360" w:lineRule="auto"/>
        <w:jc w:val="center"/>
        <w:rPr>
          <w:rFonts w:ascii="Times New Roman" w:hAnsi="Times New Roman" w:cs="Times New Roman"/>
          <w:b/>
          <w:sz w:val="44"/>
          <w:szCs w:val="44"/>
        </w:rPr>
      </w:pPr>
      <w:r>
        <w:rPr>
          <w:rFonts w:ascii="Times New Roman" w:hAnsi="Times New Roman" w:cs="Times New Roman"/>
          <w:b/>
          <w:sz w:val="44"/>
          <w:szCs w:val="44"/>
        </w:rPr>
        <w:t>关于重庆三峡银行</w:t>
      </w:r>
    </w:p>
    <w:p w:rsidR="003051C5" w:rsidRDefault="0053238D">
      <w:pPr>
        <w:spacing w:line="360" w:lineRule="auto"/>
        <w:jc w:val="center"/>
        <w:rPr>
          <w:rFonts w:ascii="Times New Roman" w:hAnsi="Times New Roman" w:cs="Times New Roman"/>
          <w:b/>
          <w:sz w:val="44"/>
          <w:szCs w:val="44"/>
        </w:rPr>
      </w:pPr>
      <w:r>
        <w:rPr>
          <w:rFonts w:ascii="Times New Roman" w:hAnsi="Times New Roman" w:cs="Times New Roman"/>
          <w:b/>
          <w:sz w:val="44"/>
          <w:szCs w:val="44"/>
        </w:rPr>
        <w:t>流量监测平台采购项目</w:t>
      </w:r>
    </w:p>
    <w:p w:rsidR="003051C5" w:rsidRDefault="0053238D">
      <w:pPr>
        <w:spacing w:line="360" w:lineRule="auto"/>
        <w:jc w:val="center"/>
        <w:rPr>
          <w:rFonts w:ascii="Times New Roman" w:hAnsi="Times New Roman" w:cs="Times New Roman"/>
          <w:b/>
          <w:sz w:val="44"/>
          <w:szCs w:val="44"/>
        </w:rPr>
      </w:pPr>
      <w:r>
        <w:rPr>
          <w:rFonts w:ascii="Times New Roman" w:hAnsi="Times New Roman" w:cs="Times New Roman"/>
          <w:b/>
          <w:sz w:val="44"/>
          <w:szCs w:val="44"/>
        </w:rPr>
        <w:t>退还保证金申请书</w:t>
      </w:r>
    </w:p>
    <w:p w:rsidR="003051C5" w:rsidRDefault="003051C5">
      <w:pPr>
        <w:spacing w:line="360" w:lineRule="auto"/>
        <w:jc w:val="center"/>
        <w:rPr>
          <w:rFonts w:ascii="Times New Roman" w:hAnsi="Times New Roman" w:cs="Times New Roman"/>
          <w:sz w:val="44"/>
          <w:szCs w:val="44"/>
        </w:rPr>
      </w:pPr>
    </w:p>
    <w:p w:rsidR="003051C5" w:rsidRDefault="0053238D">
      <w:pPr>
        <w:spacing w:line="360" w:lineRule="auto"/>
        <w:jc w:val="left"/>
        <w:rPr>
          <w:rFonts w:ascii="Times New Roman" w:hAnsi="Times New Roman" w:cs="Times New Roman"/>
          <w:sz w:val="30"/>
          <w:szCs w:val="30"/>
        </w:rPr>
      </w:pPr>
      <w:r>
        <w:rPr>
          <w:rFonts w:ascii="Times New Roman" w:hAnsi="Times New Roman" w:cs="Times New Roman"/>
          <w:sz w:val="30"/>
          <w:szCs w:val="30"/>
        </w:rPr>
        <w:t>重庆三峡银行股份有限公司：</w:t>
      </w:r>
    </w:p>
    <w:p w:rsidR="003051C5" w:rsidRDefault="0053238D">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我司参加贵单位项目比选，缴纳保证金元整，请在定选结束后，将保证金退还到以下账户：</w:t>
      </w:r>
    </w:p>
    <w:p w:rsidR="003051C5" w:rsidRDefault="0053238D">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单位名称：</w:t>
      </w:r>
    </w:p>
    <w:p w:rsidR="003051C5" w:rsidRDefault="0053238D">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开户行：</w:t>
      </w:r>
    </w:p>
    <w:p w:rsidR="003051C5" w:rsidRDefault="0053238D">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账号：</w:t>
      </w:r>
    </w:p>
    <w:p w:rsidR="003051C5" w:rsidRDefault="003051C5">
      <w:pPr>
        <w:spacing w:line="360" w:lineRule="auto"/>
        <w:ind w:firstLine="600"/>
        <w:jc w:val="left"/>
        <w:rPr>
          <w:rFonts w:ascii="Times New Roman" w:hAnsi="Times New Roman" w:cs="Times New Roman"/>
          <w:sz w:val="30"/>
          <w:szCs w:val="30"/>
        </w:rPr>
      </w:pPr>
    </w:p>
    <w:p w:rsidR="003051C5" w:rsidRDefault="0053238D">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附件：银行划款凭证（加盖公章）</w:t>
      </w:r>
    </w:p>
    <w:p w:rsidR="003051C5" w:rsidRDefault="003051C5">
      <w:pPr>
        <w:spacing w:line="360" w:lineRule="auto"/>
        <w:ind w:firstLine="600"/>
        <w:jc w:val="left"/>
        <w:rPr>
          <w:rFonts w:ascii="Times New Roman" w:hAnsi="Times New Roman" w:cs="Times New Roman"/>
          <w:sz w:val="30"/>
          <w:szCs w:val="30"/>
        </w:rPr>
      </w:pPr>
    </w:p>
    <w:p w:rsidR="003051C5" w:rsidRDefault="0053238D">
      <w:pPr>
        <w:spacing w:line="360" w:lineRule="auto"/>
        <w:ind w:firstLineChars="1450" w:firstLine="4350"/>
        <w:jc w:val="left"/>
        <w:rPr>
          <w:rFonts w:ascii="Times New Roman" w:hAnsi="Times New Roman" w:cs="Times New Roman"/>
          <w:sz w:val="30"/>
          <w:szCs w:val="30"/>
        </w:rPr>
      </w:pPr>
      <w:r>
        <w:rPr>
          <w:rFonts w:ascii="Times New Roman" w:hAnsi="Times New Roman" w:cs="Times New Roman"/>
          <w:snapToGrid w:val="0"/>
          <w:sz w:val="30"/>
          <w:szCs w:val="30"/>
        </w:rPr>
        <w:t>参选</w:t>
      </w:r>
      <w:r>
        <w:rPr>
          <w:rFonts w:ascii="Times New Roman" w:hAnsi="Times New Roman" w:cs="Times New Roman"/>
          <w:sz w:val="30"/>
          <w:szCs w:val="30"/>
        </w:rPr>
        <w:t>单位全称（加盖公章）</w:t>
      </w:r>
    </w:p>
    <w:p w:rsidR="003051C5" w:rsidRDefault="003051C5">
      <w:pPr>
        <w:spacing w:line="360" w:lineRule="auto"/>
        <w:ind w:firstLine="600"/>
        <w:jc w:val="left"/>
        <w:rPr>
          <w:rFonts w:ascii="Times New Roman" w:hAnsi="Times New Roman" w:cs="Times New Roman"/>
          <w:sz w:val="30"/>
          <w:szCs w:val="30"/>
        </w:rPr>
      </w:pPr>
    </w:p>
    <w:p w:rsidR="003051C5" w:rsidRDefault="003051C5">
      <w:pPr>
        <w:spacing w:line="360" w:lineRule="auto"/>
        <w:ind w:firstLine="600"/>
        <w:jc w:val="left"/>
        <w:rPr>
          <w:rFonts w:ascii="Times New Roman" w:hAnsi="Times New Roman" w:cs="Times New Roman"/>
          <w:sz w:val="30"/>
          <w:szCs w:val="30"/>
        </w:rPr>
      </w:pPr>
    </w:p>
    <w:p w:rsidR="003051C5" w:rsidRDefault="003051C5">
      <w:pPr>
        <w:spacing w:line="360" w:lineRule="auto"/>
        <w:rPr>
          <w:rFonts w:ascii="Times New Roman" w:hAnsi="Times New Roman" w:cs="Times New Roman"/>
          <w:snapToGrid w:val="0"/>
          <w:kern w:val="0"/>
          <w:sz w:val="21"/>
          <w:szCs w:val="21"/>
        </w:rPr>
      </w:pPr>
    </w:p>
    <w:p w:rsidR="003051C5" w:rsidRDefault="003051C5">
      <w:pPr>
        <w:spacing w:line="360" w:lineRule="auto"/>
        <w:rPr>
          <w:rFonts w:ascii="Times New Roman" w:hAnsi="Times New Roman" w:cs="Times New Roman"/>
          <w:snapToGrid w:val="0"/>
          <w:kern w:val="0"/>
          <w:sz w:val="21"/>
          <w:szCs w:val="21"/>
        </w:rPr>
      </w:pPr>
    </w:p>
    <w:p w:rsidR="003051C5" w:rsidRDefault="003051C5">
      <w:pPr>
        <w:spacing w:line="360" w:lineRule="auto"/>
        <w:rPr>
          <w:rFonts w:ascii="Times New Roman" w:hAnsi="Times New Roman" w:cs="Times New Roman"/>
          <w:snapToGrid w:val="0"/>
          <w:kern w:val="0"/>
          <w:sz w:val="21"/>
          <w:szCs w:val="21"/>
        </w:rPr>
      </w:pPr>
    </w:p>
    <w:p w:rsidR="003051C5" w:rsidRDefault="0053238D">
      <w:pPr>
        <w:spacing w:line="360" w:lineRule="auto"/>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备注：参选时单独递交，方便比选人退还参选保证金。</w:t>
      </w:r>
    </w:p>
    <w:p w:rsidR="003051C5" w:rsidRDefault="003051C5">
      <w:pPr>
        <w:spacing w:line="360" w:lineRule="auto"/>
        <w:rPr>
          <w:rFonts w:ascii="Times New Roman" w:hAnsi="Times New Roman" w:cs="Times New Roman"/>
          <w:snapToGrid w:val="0"/>
          <w:kern w:val="0"/>
        </w:rPr>
      </w:pPr>
    </w:p>
    <w:p w:rsidR="003051C5" w:rsidRDefault="003051C5">
      <w:pPr>
        <w:rPr>
          <w:rFonts w:ascii="Times New Roman" w:hAnsi="Times New Roman" w:cs="Times New Roman"/>
          <w:snapToGrid w:val="0"/>
        </w:rPr>
      </w:pPr>
    </w:p>
    <w:p w:rsidR="003051C5" w:rsidRDefault="0053238D">
      <w:pPr>
        <w:widowControl/>
        <w:jc w:val="left"/>
        <w:rPr>
          <w:rFonts w:ascii="Times New Roman" w:hAnsi="Times New Roman" w:cs="Times New Roman"/>
          <w:snapToGrid w:val="0"/>
          <w:color w:val="BFBFBF"/>
          <w:kern w:val="0"/>
          <w:sz w:val="24"/>
          <w:szCs w:val="24"/>
        </w:rPr>
      </w:pPr>
      <w:r>
        <w:rPr>
          <w:rFonts w:ascii="Times New Roman" w:hAnsi="Times New Roman" w:cs="Times New Roman"/>
          <w:snapToGrid w:val="0"/>
          <w:color w:val="BFBFBF"/>
          <w:kern w:val="0"/>
          <w:sz w:val="24"/>
          <w:szCs w:val="24"/>
        </w:rPr>
        <w:br w:type="page"/>
      </w:r>
    </w:p>
    <w:p w:rsidR="003051C5" w:rsidRDefault="0053238D">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服务连续性预案</w:t>
      </w:r>
    </w:p>
    <w:p w:rsidR="003051C5" w:rsidRDefault="0053238D">
      <w:pPr>
        <w:jc w:val="center"/>
        <w:rPr>
          <w:rFonts w:ascii="Times New Roman" w:eastAsia="方正小标宋_GBK" w:hAnsi="Times New Roman" w:cs="Times New Roman"/>
          <w:color w:val="FF0000"/>
          <w:sz w:val="24"/>
        </w:rPr>
      </w:pPr>
      <w:r>
        <w:rPr>
          <w:rFonts w:ascii="Times New Roman" w:eastAsia="方正小标宋_GBK" w:hAnsi="Times New Roman" w:cs="Times New Roman"/>
          <w:color w:val="FF0000"/>
          <w:sz w:val="24"/>
        </w:rPr>
        <w:t>（应考虑疫情及供应链风险产生的影响）</w:t>
      </w:r>
    </w:p>
    <w:p w:rsidR="003051C5" w:rsidRDefault="003051C5">
      <w:pPr>
        <w:spacing w:line="360" w:lineRule="auto"/>
        <w:ind w:firstLineChars="200" w:firstLine="480"/>
        <w:rPr>
          <w:rFonts w:ascii="Times New Roman" w:hAnsi="Times New Roman" w:cs="Times New Roman"/>
          <w:snapToGrid w:val="0"/>
          <w:color w:val="BFBFBF"/>
          <w:kern w:val="0"/>
          <w:sz w:val="24"/>
          <w:szCs w:val="24"/>
        </w:rPr>
      </w:pPr>
    </w:p>
    <w:sectPr w:rsidR="003051C5" w:rsidSect="003051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38D" w:rsidRDefault="0053238D" w:rsidP="00291EDD">
      <w:r>
        <w:separator/>
      </w:r>
    </w:p>
  </w:endnote>
  <w:endnote w:type="continuationSeparator" w:id="1">
    <w:p w:rsidR="0053238D" w:rsidRDefault="0053238D" w:rsidP="00291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38D" w:rsidRDefault="0053238D" w:rsidP="00291EDD">
      <w:r>
        <w:separator/>
      </w:r>
    </w:p>
  </w:footnote>
  <w:footnote w:type="continuationSeparator" w:id="1">
    <w:p w:rsidR="0053238D" w:rsidRDefault="0053238D" w:rsidP="00291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606EDAEA">
      <w:start w:val="1"/>
      <w:numFmt w:val="chineseCountingThousand"/>
      <w:lvlRestart w:val="0"/>
      <w:lvlText w:val="%1、"/>
      <w:lvlJc w:val="left"/>
      <w:pPr>
        <w:tabs>
          <w:tab w:val="num" w:pos="900"/>
        </w:tabs>
        <w:ind w:left="480" w:firstLine="0"/>
      </w:pPr>
    </w:lvl>
    <w:lvl w:ilvl="1" w:tplc="D5E0AE50">
      <w:start w:val="1"/>
      <w:numFmt w:val="lowerLetter"/>
      <w:lvlText w:val="%2)"/>
      <w:lvlJc w:val="left"/>
      <w:pPr>
        <w:tabs>
          <w:tab w:val="num" w:pos="1320"/>
        </w:tabs>
        <w:ind w:left="1320" w:hanging="420"/>
      </w:pPr>
    </w:lvl>
    <w:lvl w:ilvl="2" w:tplc="D3560924">
      <w:start w:val="1"/>
      <w:numFmt w:val="lowerRoman"/>
      <w:lvlText w:val="%3."/>
      <w:lvlJc w:val="right"/>
      <w:pPr>
        <w:tabs>
          <w:tab w:val="num" w:pos="1740"/>
        </w:tabs>
        <w:ind w:left="1740" w:hanging="420"/>
      </w:pPr>
    </w:lvl>
    <w:lvl w:ilvl="3" w:tplc="28F836E8">
      <w:start w:val="1"/>
      <w:numFmt w:val="decimal"/>
      <w:lvlText w:val="%4."/>
      <w:lvlJc w:val="left"/>
      <w:pPr>
        <w:tabs>
          <w:tab w:val="num" w:pos="2160"/>
        </w:tabs>
        <w:ind w:left="2160" w:hanging="420"/>
      </w:pPr>
    </w:lvl>
    <w:lvl w:ilvl="4" w:tplc="D17062D0">
      <w:start w:val="1"/>
      <w:numFmt w:val="lowerLetter"/>
      <w:lvlText w:val="%5)"/>
      <w:lvlJc w:val="left"/>
      <w:pPr>
        <w:tabs>
          <w:tab w:val="num" w:pos="2580"/>
        </w:tabs>
        <w:ind w:left="2580" w:hanging="420"/>
      </w:pPr>
    </w:lvl>
    <w:lvl w:ilvl="5" w:tplc="348C6EAE">
      <w:start w:val="1"/>
      <w:numFmt w:val="lowerRoman"/>
      <w:lvlText w:val="%6."/>
      <w:lvlJc w:val="right"/>
      <w:pPr>
        <w:tabs>
          <w:tab w:val="num" w:pos="3000"/>
        </w:tabs>
        <w:ind w:left="3000" w:hanging="420"/>
      </w:pPr>
    </w:lvl>
    <w:lvl w:ilvl="6" w:tplc="956E43DC">
      <w:start w:val="1"/>
      <w:numFmt w:val="decimal"/>
      <w:lvlText w:val="%7."/>
      <w:lvlJc w:val="left"/>
      <w:pPr>
        <w:tabs>
          <w:tab w:val="num" w:pos="3420"/>
        </w:tabs>
        <w:ind w:left="3420" w:hanging="420"/>
      </w:pPr>
    </w:lvl>
    <w:lvl w:ilvl="7" w:tplc="B91C0858">
      <w:start w:val="1"/>
      <w:numFmt w:val="lowerLetter"/>
      <w:lvlText w:val="%8)"/>
      <w:lvlJc w:val="left"/>
      <w:pPr>
        <w:tabs>
          <w:tab w:val="num" w:pos="3840"/>
        </w:tabs>
        <w:ind w:left="3840" w:hanging="420"/>
      </w:pPr>
    </w:lvl>
    <w:lvl w:ilvl="8" w:tplc="9A482C60">
      <w:start w:val="1"/>
      <w:numFmt w:val="lowerRoman"/>
      <w:lvlText w:val="%9."/>
      <w:lvlJc w:val="right"/>
      <w:pPr>
        <w:tabs>
          <w:tab w:val="num" w:pos="4260"/>
        </w:tabs>
        <w:ind w:left="4260" w:hanging="420"/>
      </w:pPr>
    </w:lvl>
  </w:abstractNum>
  <w:abstractNum w:abstractNumId="1">
    <w:nsid w:val="4F703DB9"/>
    <w:multiLevelType w:val="hybridMultilevel"/>
    <w:tmpl w:val="6E38CDCA"/>
    <w:lvl w:ilvl="0" w:tplc="A7C6020E">
      <w:start w:val="1"/>
      <w:numFmt w:val="chineseCountingThousand"/>
      <w:lvlRestart w:val="0"/>
      <w:lvlText w:val="%1、"/>
      <w:lvlJc w:val="left"/>
      <w:pPr>
        <w:ind w:left="420" w:hanging="420"/>
      </w:pPr>
      <w:rPr>
        <w:b/>
        <w:bCs w:val="0"/>
        <w:sz w:val="28"/>
        <w:szCs w:val="32"/>
      </w:rPr>
    </w:lvl>
    <w:lvl w:ilvl="1" w:tplc="482C4D52">
      <w:start w:val="1"/>
      <w:numFmt w:val="lowerLetter"/>
      <w:lvlText w:val="%2)"/>
      <w:lvlJc w:val="left"/>
      <w:pPr>
        <w:ind w:left="840" w:hanging="420"/>
      </w:pPr>
    </w:lvl>
    <w:lvl w:ilvl="2" w:tplc="9996858A">
      <w:start w:val="1"/>
      <w:numFmt w:val="lowerRoman"/>
      <w:lvlText w:val="%3."/>
      <w:lvlJc w:val="right"/>
      <w:pPr>
        <w:ind w:left="1260" w:hanging="420"/>
      </w:pPr>
    </w:lvl>
    <w:lvl w:ilvl="3" w:tplc="6AA84AEA">
      <w:start w:val="1"/>
      <w:numFmt w:val="decimal"/>
      <w:lvlText w:val="%4."/>
      <w:lvlJc w:val="left"/>
      <w:pPr>
        <w:ind w:left="1680" w:hanging="420"/>
      </w:pPr>
    </w:lvl>
    <w:lvl w:ilvl="4" w:tplc="568A749E">
      <w:start w:val="1"/>
      <w:numFmt w:val="lowerLetter"/>
      <w:lvlText w:val="%5)"/>
      <w:lvlJc w:val="left"/>
      <w:pPr>
        <w:ind w:left="2100" w:hanging="420"/>
      </w:pPr>
    </w:lvl>
    <w:lvl w:ilvl="5" w:tplc="2BB2B5C6">
      <w:start w:val="1"/>
      <w:numFmt w:val="lowerRoman"/>
      <w:lvlText w:val="%6."/>
      <w:lvlJc w:val="right"/>
      <w:pPr>
        <w:ind w:left="2520" w:hanging="420"/>
      </w:pPr>
    </w:lvl>
    <w:lvl w:ilvl="6" w:tplc="F22AC230">
      <w:start w:val="1"/>
      <w:numFmt w:val="decimal"/>
      <w:lvlText w:val="%7."/>
      <w:lvlJc w:val="left"/>
      <w:pPr>
        <w:ind w:left="2940" w:hanging="420"/>
      </w:pPr>
    </w:lvl>
    <w:lvl w:ilvl="7" w:tplc="28BC0162">
      <w:start w:val="1"/>
      <w:numFmt w:val="lowerLetter"/>
      <w:lvlText w:val="%8)"/>
      <w:lvlJc w:val="left"/>
      <w:pPr>
        <w:ind w:left="3360" w:hanging="420"/>
      </w:pPr>
    </w:lvl>
    <w:lvl w:ilvl="8" w:tplc="70C48478">
      <w:start w:val="1"/>
      <w:numFmt w:val="lowerRoman"/>
      <w:lvlText w:val="%9."/>
      <w:lvlJc w:val="right"/>
      <w:pPr>
        <w:ind w:left="3780" w:hanging="420"/>
      </w:pPr>
    </w:lvl>
  </w:abstractNum>
  <w:abstractNum w:abstractNumId="2">
    <w:nsid w:val="5FF80B6B"/>
    <w:multiLevelType w:val="singleLevel"/>
    <w:tmpl w:val="5FF80B6B"/>
    <w:lvl w:ilvl="0">
      <w:start w:val="1"/>
      <w:numFmt w:val="decimal"/>
      <w:lvlRestart w:val="0"/>
      <w:lvlText w:val="%1"/>
      <w:lvlJc w:val="left"/>
      <w:pPr>
        <w:ind w:left="425" w:hanging="425"/>
      </w:pPr>
      <w:rPr>
        <w:rFonts w:hint="default"/>
      </w:rPr>
    </w:lvl>
  </w:abstractNum>
  <w:abstractNum w:abstractNumId="3">
    <w:nsid w:val="7F2D3B5E"/>
    <w:multiLevelType w:val="hybridMultilevel"/>
    <w:tmpl w:val="627EE63C"/>
    <w:lvl w:ilvl="0" w:tplc="45367A1A">
      <w:start w:val="1"/>
      <w:numFmt w:val="decimal"/>
      <w:lvlRestart w:val="0"/>
      <w:lvlText w:val="%1、"/>
      <w:lvlJc w:val="left"/>
      <w:pPr>
        <w:tabs>
          <w:tab w:val="num" w:pos="-54"/>
        </w:tabs>
        <w:ind w:left="846" w:hanging="420"/>
      </w:pPr>
      <w:rPr>
        <w:rFonts w:hint="eastAsia"/>
      </w:rPr>
    </w:lvl>
    <w:lvl w:ilvl="1" w:tplc="A1B29F24">
      <w:start w:val="1"/>
      <w:numFmt w:val="lowerLetter"/>
      <w:lvlText w:val="%2)"/>
      <w:lvlJc w:val="left"/>
      <w:pPr>
        <w:tabs>
          <w:tab w:val="num" w:pos="0"/>
        </w:tabs>
        <w:ind w:left="1320" w:hanging="420"/>
      </w:pPr>
    </w:lvl>
    <w:lvl w:ilvl="2" w:tplc="9B0C88A8">
      <w:start w:val="1"/>
      <w:numFmt w:val="lowerRoman"/>
      <w:lvlText w:val="%3."/>
      <w:lvlJc w:val="right"/>
      <w:pPr>
        <w:tabs>
          <w:tab w:val="num" w:pos="0"/>
        </w:tabs>
        <w:ind w:left="1740" w:hanging="420"/>
      </w:pPr>
    </w:lvl>
    <w:lvl w:ilvl="3" w:tplc="3F7CC81E">
      <w:start w:val="1"/>
      <w:numFmt w:val="decimal"/>
      <w:lvlText w:val="%4."/>
      <w:lvlJc w:val="left"/>
      <w:pPr>
        <w:tabs>
          <w:tab w:val="num" w:pos="0"/>
        </w:tabs>
        <w:ind w:left="2160" w:hanging="420"/>
      </w:pPr>
    </w:lvl>
    <w:lvl w:ilvl="4" w:tplc="A274C602">
      <w:start w:val="1"/>
      <w:numFmt w:val="lowerLetter"/>
      <w:lvlText w:val="%5)"/>
      <w:lvlJc w:val="left"/>
      <w:pPr>
        <w:tabs>
          <w:tab w:val="num" w:pos="0"/>
        </w:tabs>
        <w:ind w:left="2580" w:hanging="420"/>
      </w:pPr>
    </w:lvl>
    <w:lvl w:ilvl="5" w:tplc="E44A658A">
      <w:start w:val="1"/>
      <w:numFmt w:val="lowerRoman"/>
      <w:lvlText w:val="%6."/>
      <w:lvlJc w:val="right"/>
      <w:pPr>
        <w:tabs>
          <w:tab w:val="num" w:pos="0"/>
        </w:tabs>
        <w:ind w:left="3000" w:hanging="420"/>
      </w:pPr>
    </w:lvl>
    <w:lvl w:ilvl="6" w:tplc="F21E1EB6">
      <w:start w:val="1"/>
      <w:numFmt w:val="decimal"/>
      <w:lvlText w:val="%7."/>
      <w:lvlJc w:val="left"/>
      <w:pPr>
        <w:tabs>
          <w:tab w:val="num" w:pos="0"/>
        </w:tabs>
        <w:ind w:left="3420" w:hanging="420"/>
      </w:pPr>
    </w:lvl>
    <w:lvl w:ilvl="7" w:tplc="92AA30F6">
      <w:start w:val="1"/>
      <w:numFmt w:val="lowerLetter"/>
      <w:lvlText w:val="%8)"/>
      <w:lvlJc w:val="left"/>
      <w:pPr>
        <w:tabs>
          <w:tab w:val="num" w:pos="0"/>
        </w:tabs>
        <w:ind w:left="3840" w:hanging="420"/>
      </w:pPr>
    </w:lvl>
    <w:lvl w:ilvl="8" w:tplc="D2FCC242">
      <w:start w:val="1"/>
      <w:numFmt w:val="lowerRoman"/>
      <w:lvlText w:val="%9."/>
      <w:lvlJc w:val="right"/>
      <w:pPr>
        <w:tabs>
          <w:tab w:val="num" w:pos="0"/>
        </w:tabs>
        <w:ind w:left="426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3051C5"/>
    <w:rsid w:val="001C28F3"/>
    <w:rsid w:val="00291EDD"/>
    <w:rsid w:val="003051C5"/>
    <w:rsid w:val="0053238D"/>
    <w:rsid w:val="00FB10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51C5"/>
    <w:pPr>
      <w:widowControl w:val="0"/>
      <w:jc w:val="both"/>
    </w:pPr>
    <w:rPr>
      <w:rFonts w:ascii="Cambria Math" w:hAnsi="Cambria Math" w:cs="Cambria Math"/>
      <w:kern w:val="2"/>
      <w:sz w:val="28"/>
    </w:rPr>
  </w:style>
  <w:style w:type="paragraph" w:styleId="1">
    <w:name w:val="heading 1"/>
    <w:basedOn w:val="a"/>
    <w:next w:val="a"/>
    <w:rsid w:val="003051C5"/>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3051C5"/>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3051C5"/>
    <w:pPr>
      <w:keepNext/>
      <w:keepLines/>
      <w:spacing w:before="260" w:after="260" w:line="415" w:lineRule="auto"/>
      <w:outlineLvl w:val="2"/>
    </w:pPr>
    <w:rPr>
      <w:b/>
      <w:bCs/>
      <w:sz w:val="32"/>
      <w:szCs w:val="32"/>
    </w:rPr>
  </w:style>
  <w:style w:type="paragraph" w:styleId="4">
    <w:name w:val="heading 4"/>
    <w:basedOn w:val="a"/>
    <w:next w:val="a"/>
    <w:rsid w:val="003051C5"/>
    <w:pPr>
      <w:keepNext/>
      <w:keepLines/>
      <w:spacing w:before="280" w:after="290" w:line="377" w:lineRule="auto"/>
      <w:outlineLvl w:val="3"/>
    </w:pPr>
    <w:rPr>
      <w:rFonts w:ascii="Calibri" w:hAnsi="Calibri" w:cs="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3051C5"/>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3051C5"/>
    <w:rPr>
      <w:sz w:val="18"/>
      <w:szCs w:val="18"/>
    </w:rPr>
  </w:style>
  <w:style w:type="paragraph" w:customStyle="1" w:styleId="20">
    <w:name w:val="样式 正文缩进 + 小四 左侧:  2 字符"/>
    <w:next w:val="a3"/>
    <w:rsid w:val="003051C5"/>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3051C5"/>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3051C5"/>
    <w:rPr>
      <w:sz w:val="21"/>
      <w:szCs w:val="21"/>
    </w:rPr>
  </w:style>
  <w:style w:type="paragraph" w:styleId="a5">
    <w:name w:val="annotation text"/>
    <w:basedOn w:val="a"/>
    <w:rsid w:val="003051C5"/>
    <w:pPr>
      <w:jc w:val="left"/>
    </w:pPr>
  </w:style>
  <w:style w:type="paragraph" w:styleId="a6">
    <w:name w:val="annotation subject"/>
    <w:basedOn w:val="a5"/>
    <w:next w:val="a5"/>
    <w:rsid w:val="003051C5"/>
    <w:rPr>
      <w:b/>
      <w:bCs/>
    </w:rPr>
  </w:style>
  <w:style w:type="paragraph" w:styleId="a7">
    <w:name w:val="List Paragraph"/>
    <w:basedOn w:val="a"/>
    <w:rsid w:val="003051C5"/>
    <w:pPr>
      <w:ind w:firstLineChars="200" w:firstLine="200"/>
    </w:pPr>
  </w:style>
  <w:style w:type="paragraph" w:styleId="a8">
    <w:name w:val="Normal Indent"/>
    <w:next w:val="a9"/>
    <w:rsid w:val="003051C5"/>
    <w:pPr>
      <w:widowControl w:val="0"/>
      <w:ind w:firstLine="420"/>
      <w:jc w:val="both"/>
    </w:pPr>
    <w:rPr>
      <w:rFonts w:ascii="Cambria Math" w:eastAsia="等线 Light" w:hAnsi="Cambria Math" w:cs="Cambria Math"/>
      <w:kern w:val="2"/>
      <w:sz w:val="21"/>
    </w:rPr>
  </w:style>
  <w:style w:type="paragraph" w:styleId="a9">
    <w:name w:val="Normal (Web)"/>
    <w:basedOn w:val="a"/>
    <w:rsid w:val="003051C5"/>
    <w:rPr>
      <w:rFonts w:ascii="Times New Roman" w:hAnsi="Times New Roman" w:cs="Times New Roman"/>
      <w:sz w:val="24"/>
      <w:szCs w:val="24"/>
    </w:rPr>
  </w:style>
  <w:style w:type="paragraph" w:styleId="aa">
    <w:name w:val="header"/>
    <w:basedOn w:val="a"/>
    <w:rsid w:val="003051C5"/>
    <w:pPr>
      <w:pBdr>
        <w:bottom w:val="single" w:sz="6" w:space="1" w:color="auto"/>
      </w:pBdr>
      <w:tabs>
        <w:tab w:val="center" w:pos="4153"/>
        <w:tab w:val="right" w:pos="8306"/>
      </w:tabs>
      <w:snapToGrid w:val="0"/>
      <w:jc w:val="center"/>
    </w:pPr>
    <w:rPr>
      <w:sz w:val="18"/>
      <w:szCs w:val="18"/>
    </w:rPr>
  </w:style>
  <w:style w:type="paragraph" w:styleId="ab">
    <w:name w:val="footer"/>
    <w:basedOn w:val="a"/>
    <w:rsid w:val="003051C5"/>
    <w:pPr>
      <w:tabs>
        <w:tab w:val="center" w:pos="4153"/>
        <w:tab w:val="right" w:pos="8306"/>
      </w:tabs>
      <w:snapToGrid w:val="0"/>
      <w:jc w:val="left"/>
    </w:pPr>
    <w:rPr>
      <w:sz w:val="18"/>
      <w:szCs w:val="18"/>
    </w:rPr>
  </w:style>
  <w:style w:type="paragraph" w:styleId="ac">
    <w:name w:val="Date"/>
    <w:basedOn w:val="a"/>
    <w:next w:val="a"/>
    <w:rsid w:val="003051C5"/>
    <w:rPr>
      <w:rFonts w:ascii="Times New Roman" w:hAnsi="Times New Roman" w:cs="Times New Roman"/>
    </w:rPr>
  </w:style>
  <w:style w:type="paragraph" w:styleId="21">
    <w:name w:val="toc 2"/>
    <w:basedOn w:val="a"/>
    <w:next w:val="a"/>
    <w:autoRedefine/>
    <w:rsid w:val="003051C5"/>
    <w:pPr>
      <w:ind w:leftChars="200" w:left="200"/>
    </w:pPr>
  </w:style>
  <w:style w:type="character" w:styleId="ad">
    <w:name w:val="Hyperlink"/>
    <w:basedOn w:val="a0"/>
    <w:rsid w:val="003051C5"/>
    <w:rPr>
      <w:color w:val="0563C1"/>
      <w:u w:val="single"/>
    </w:rPr>
  </w:style>
  <w:style w:type="paragraph" w:styleId="TOC">
    <w:name w:val="TOC Heading"/>
    <w:basedOn w:val="1"/>
    <w:next w:val="a"/>
    <w:rsid w:val="003051C5"/>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e">
    <w:name w:val="Document Map"/>
    <w:basedOn w:val="a"/>
    <w:rsid w:val="003051C5"/>
    <w:rPr>
      <w:rFonts w:ascii="微软雅黑" w:hAnsi="微软雅黑"/>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3422</TotalTime>
  <Pages>43</Pages>
  <Words>2798</Words>
  <Characters>15950</Characters>
  <Application>Microsoft Office Word</Application>
  <DocSecurity>0</DocSecurity>
  <Lines>132</Lines>
  <Paragraphs>37</Paragraphs>
  <ScaleCrop>false</ScaleCrop>
  <Company/>
  <LinksUpToDate>false</LinksUpToDate>
  <CharactersWithSpaces>18711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990</cp:revision>
  <dcterms:created xsi:type="dcterms:W3CDTF">2020-08-04T02:17:00Z</dcterms:created>
  <dcterms:modified xsi:type="dcterms:W3CDTF">2023-03-02T08:33:00Z</dcterms:modified>
</cp:coreProperties>
</file>