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FD6" w:rsidRDefault="000D7FD6">
      <w:pPr>
        <w:widowControl/>
        <w:jc w:val="left"/>
        <w:rPr>
          <w:rFonts w:ascii="宋体" w:cs="Cambria" w:hint="eastAsia"/>
          <w:b/>
          <w:snapToGrid w:val="0"/>
          <w:kern w:val="0"/>
          <w:sz w:val="52"/>
          <w:szCs w:val="84"/>
        </w:rPr>
      </w:pPr>
    </w:p>
    <w:p w:rsidR="000D7FD6" w:rsidRDefault="000D7FD6">
      <w:pPr>
        <w:autoSpaceDE w:val="0"/>
        <w:autoSpaceDN w:val="0"/>
        <w:rPr>
          <w:rFonts w:ascii="宋体" w:cs="Cambria" w:hint="eastAsia"/>
          <w:b/>
          <w:snapToGrid w:val="0"/>
          <w:kern w:val="0"/>
          <w:sz w:val="52"/>
          <w:szCs w:val="84"/>
        </w:rPr>
      </w:pPr>
    </w:p>
    <w:p w:rsidR="000D7FD6" w:rsidRDefault="00CA24C6">
      <w:pPr>
        <w:autoSpaceDE w:val="0"/>
        <w:autoSpaceDN w:val="0"/>
        <w:jc w:val="center"/>
        <w:rPr>
          <w:rFonts w:ascii="宋体" w:cs="Cambria" w:hint="eastAsia"/>
          <w:b/>
          <w:snapToGrid w:val="0"/>
          <w:kern w:val="0"/>
          <w:sz w:val="48"/>
          <w:szCs w:val="84"/>
        </w:rPr>
      </w:pPr>
      <w:r>
        <w:rPr>
          <w:rFonts w:ascii="宋体" w:cs="Cambria" w:hint="eastAsia"/>
          <w:b/>
          <w:snapToGrid w:val="0"/>
          <w:kern w:val="0"/>
          <w:sz w:val="48"/>
          <w:szCs w:val="84"/>
        </w:rPr>
        <w:t>重庆三峡银行</w:t>
      </w:r>
    </w:p>
    <w:p w:rsidR="000D7FD6" w:rsidRDefault="00CA24C6">
      <w:pPr>
        <w:autoSpaceDE w:val="0"/>
        <w:autoSpaceDN w:val="0"/>
        <w:jc w:val="center"/>
        <w:rPr>
          <w:rFonts w:ascii="宋体" w:cs="Cambria" w:hint="eastAsia"/>
          <w:b/>
          <w:snapToGrid w:val="0"/>
          <w:kern w:val="0"/>
          <w:sz w:val="48"/>
          <w:szCs w:val="84"/>
        </w:rPr>
      </w:pPr>
      <w:r>
        <w:rPr>
          <w:rFonts w:ascii="宋体" w:cs="Cambria" w:hint="eastAsia"/>
          <w:b/>
          <w:snapToGrid w:val="0"/>
          <w:kern w:val="0"/>
          <w:sz w:val="48"/>
          <w:szCs w:val="84"/>
        </w:rPr>
        <w:t>金融产品销售平台项目</w:t>
      </w:r>
    </w:p>
    <w:p w:rsidR="000D7FD6" w:rsidRDefault="000D7FD6">
      <w:pPr>
        <w:autoSpaceDE w:val="0"/>
        <w:autoSpaceDN w:val="0"/>
        <w:jc w:val="left"/>
        <w:rPr>
          <w:rFonts w:ascii="宋体" w:cs="Cambria" w:hint="eastAsia"/>
          <w:snapToGrid w:val="0"/>
          <w:kern w:val="0"/>
          <w:sz w:val="18"/>
        </w:rPr>
      </w:pPr>
    </w:p>
    <w:p w:rsidR="000D7FD6" w:rsidRDefault="000D7FD6">
      <w:pPr>
        <w:autoSpaceDE w:val="0"/>
        <w:autoSpaceDN w:val="0"/>
        <w:jc w:val="left"/>
        <w:rPr>
          <w:rFonts w:ascii="宋体" w:cs="Cambria" w:hint="eastAsia"/>
          <w:snapToGrid w:val="0"/>
          <w:kern w:val="0"/>
          <w:sz w:val="20"/>
        </w:rPr>
      </w:pPr>
    </w:p>
    <w:p w:rsidR="000D7FD6" w:rsidRDefault="000D7FD6">
      <w:pPr>
        <w:autoSpaceDE w:val="0"/>
        <w:autoSpaceDN w:val="0"/>
        <w:jc w:val="left"/>
        <w:rPr>
          <w:rFonts w:ascii="宋体" w:cs="Cambria" w:hint="eastAsia"/>
          <w:snapToGrid w:val="0"/>
          <w:kern w:val="0"/>
          <w:sz w:val="20"/>
        </w:rPr>
      </w:pPr>
    </w:p>
    <w:p w:rsidR="000D7FD6" w:rsidRDefault="000D7FD6">
      <w:pPr>
        <w:autoSpaceDE w:val="0"/>
        <w:autoSpaceDN w:val="0"/>
        <w:jc w:val="left"/>
        <w:rPr>
          <w:rFonts w:ascii="宋体" w:cs="Cambria" w:hint="eastAsia"/>
          <w:snapToGrid w:val="0"/>
          <w:kern w:val="0"/>
          <w:sz w:val="20"/>
        </w:rPr>
      </w:pPr>
    </w:p>
    <w:p w:rsidR="000D7FD6" w:rsidRDefault="000D7FD6">
      <w:pPr>
        <w:autoSpaceDE w:val="0"/>
        <w:autoSpaceDN w:val="0"/>
        <w:jc w:val="left"/>
        <w:rPr>
          <w:rFonts w:ascii="宋体" w:cs="Cambria" w:hint="eastAsia"/>
          <w:snapToGrid w:val="0"/>
          <w:kern w:val="0"/>
          <w:sz w:val="20"/>
        </w:rPr>
      </w:pPr>
    </w:p>
    <w:p w:rsidR="000D7FD6" w:rsidRDefault="000D7FD6">
      <w:pPr>
        <w:autoSpaceDE w:val="0"/>
        <w:autoSpaceDN w:val="0"/>
        <w:jc w:val="left"/>
        <w:rPr>
          <w:rFonts w:ascii="宋体" w:cs="Cambria" w:hint="eastAsia"/>
          <w:snapToGrid w:val="0"/>
          <w:kern w:val="0"/>
          <w:sz w:val="20"/>
        </w:rPr>
      </w:pPr>
    </w:p>
    <w:p w:rsidR="000D7FD6" w:rsidRDefault="000D7FD6">
      <w:pPr>
        <w:autoSpaceDE w:val="0"/>
        <w:autoSpaceDN w:val="0"/>
        <w:jc w:val="left"/>
        <w:rPr>
          <w:rFonts w:ascii="宋体" w:cs="Cambria" w:hint="eastAsia"/>
          <w:snapToGrid w:val="0"/>
          <w:kern w:val="0"/>
          <w:sz w:val="20"/>
        </w:rPr>
      </w:pPr>
    </w:p>
    <w:p w:rsidR="000D7FD6" w:rsidRDefault="000D7FD6">
      <w:pPr>
        <w:autoSpaceDE w:val="0"/>
        <w:autoSpaceDN w:val="0"/>
        <w:jc w:val="left"/>
        <w:rPr>
          <w:rFonts w:ascii="宋体" w:cs="Cambria" w:hint="eastAsia"/>
          <w:snapToGrid w:val="0"/>
          <w:kern w:val="0"/>
          <w:sz w:val="20"/>
        </w:rPr>
      </w:pPr>
    </w:p>
    <w:p w:rsidR="000D7FD6" w:rsidRDefault="000D7FD6">
      <w:pPr>
        <w:autoSpaceDE w:val="0"/>
        <w:autoSpaceDN w:val="0"/>
        <w:jc w:val="left"/>
        <w:rPr>
          <w:rFonts w:ascii="宋体" w:cs="Cambria" w:hint="eastAsia"/>
          <w:snapToGrid w:val="0"/>
          <w:kern w:val="0"/>
          <w:sz w:val="20"/>
        </w:rPr>
      </w:pPr>
    </w:p>
    <w:p w:rsidR="000D7FD6" w:rsidRDefault="000D7FD6">
      <w:pPr>
        <w:autoSpaceDE w:val="0"/>
        <w:autoSpaceDN w:val="0"/>
        <w:jc w:val="left"/>
        <w:rPr>
          <w:rFonts w:ascii="宋体" w:cs="Cambria" w:hint="eastAsia"/>
          <w:snapToGrid w:val="0"/>
          <w:kern w:val="0"/>
          <w:sz w:val="20"/>
        </w:rPr>
      </w:pPr>
    </w:p>
    <w:p w:rsidR="000D7FD6" w:rsidRDefault="000D7FD6">
      <w:pPr>
        <w:autoSpaceDE w:val="0"/>
        <w:autoSpaceDN w:val="0"/>
        <w:jc w:val="left"/>
        <w:rPr>
          <w:rFonts w:ascii="宋体" w:cs="Cambria" w:hint="eastAsia"/>
          <w:snapToGrid w:val="0"/>
          <w:kern w:val="0"/>
          <w:sz w:val="20"/>
        </w:rPr>
      </w:pPr>
    </w:p>
    <w:p w:rsidR="000D7FD6" w:rsidRDefault="00CA24C6">
      <w:pPr>
        <w:autoSpaceDE w:val="0"/>
        <w:autoSpaceDN w:val="0"/>
        <w:jc w:val="center"/>
        <w:rPr>
          <w:rFonts w:ascii="宋体" w:cs="Cambria" w:hint="eastAsia"/>
          <w:b/>
          <w:snapToGrid w:val="0"/>
          <w:kern w:val="0"/>
          <w:sz w:val="84"/>
          <w:szCs w:val="84"/>
        </w:rPr>
      </w:pPr>
      <w:r>
        <w:rPr>
          <w:rFonts w:ascii="宋体" w:cs="Cambria" w:hint="eastAsia"/>
          <w:b/>
          <w:snapToGrid w:val="0"/>
          <w:kern w:val="0"/>
          <w:sz w:val="84"/>
          <w:szCs w:val="84"/>
        </w:rPr>
        <w:t>比选文件</w:t>
      </w:r>
    </w:p>
    <w:p w:rsidR="000D7FD6" w:rsidRDefault="000D7FD6">
      <w:pPr>
        <w:autoSpaceDE w:val="0"/>
        <w:autoSpaceDN w:val="0"/>
        <w:jc w:val="center"/>
        <w:rPr>
          <w:rFonts w:ascii="宋体" w:cs="Cambria" w:hint="eastAsia"/>
          <w:b/>
          <w:snapToGrid w:val="0"/>
          <w:kern w:val="0"/>
          <w:szCs w:val="28"/>
        </w:rPr>
      </w:pPr>
    </w:p>
    <w:p w:rsidR="000D7FD6" w:rsidRDefault="000D7FD6">
      <w:pPr>
        <w:autoSpaceDE w:val="0"/>
        <w:autoSpaceDN w:val="0"/>
        <w:jc w:val="center"/>
        <w:rPr>
          <w:rFonts w:ascii="宋体" w:cs="Cambria" w:hint="eastAsia"/>
          <w:b/>
          <w:snapToGrid w:val="0"/>
          <w:kern w:val="0"/>
          <w:szCs w:val="28"/>
        </w:rPr>
      </w:pPr>
    </w:p>
    <w:p w:rsidR="000D7FD6" w:rsidRDefault="000D7FD6">
      <w:pPr>
        <w:autoSpaceDE w:val="0"/>
        <w:autoSpaceDN w:val="0"/>
        <w:jc w:val="center"/>
        <w:rPr>
          <w:rFonts w:ascii="宋体" w:cs="Cambria" w:hint="eastAsia"/>
          <w:b/>
          <w:snapToGrid w:val="0"/>
          <w:kern w:val="0"/>
          <w:szCs w:val="28"/>
        </w:rPr>
      </w:pPr>
    </w:p>
    <w:p w:rsidR="000D7FD6" w:rsidRDefault="000D7FD6">
      <w:pPr>
        <w:autoSpaceDE w:val="0"/>
        <w:autoSpaceDN w:val="0"/>
        <w:jc w:val="center"/>
        <w:rPr>
          <w:rFonts w:ascii="宋体" w:cs="Cambria" w:hint="eastAsia"/>
          <w:b/>
          <w:snapToGrid w:val="0"/>
          <w:kern w:val="0"/>
          <w:szCs w:val="28"/>
        </w:rPr>
      </w:pPr>
    </w:p>
    <w:p w:rsidR="000D7FD6" w:rsidRDefault="000D7FD6">
      <w:pPr>
        <w:autoSpaceDE w:val="0"/>
        <w:autoSpaceDN w:val="0"/>
        <w:jc w:val="center"/>
        <w:rPr>
          <w:rFonts w:ascii="宋体" w:cs="Cambria" w:hint="eastAsia"/>
          <w:b/>
          <w:snapToGrid w:val="0"/>
          <w:kern w:val="0"/>
          <w:szCs w:val="28"/>
        </w:rPr>
      </w:pPr>
    </w:p>
    <w:p w:rsidR="000D7FD6" w:rsidRDefault="000D7FD6">
      <w:pPr>
        <w:autoSpaceDE w:val="0"/>
        <w:autoSpaceDN w:val="0"/>
        <w:jc w:val="center"/>
        <w:rPr>
          <w:rFonts w:ascii="宋体" w:cs="Cambria" w:hint="eastAsia"/>
          <w:b/>
          <w:snapToGrid w:val="0"/>
          <w:kern w:val="0"/>
          <w:szCs w:val="28"/>
        </w:rPr>
      </w:pPr>
    </w:p>
    <w:p w:rsidR="000D7FD6" w:rsidRDefault="000D7FD6">
      <w:pPr>
        <w:autoSpaceDE w:val="0"/>
        <w:autoSpaceDN w:val="0"/>
        <w:rPr>
          <w:rFonts w:ascii="宋体" w:cs="Cambria" w:hint="eastAsia"/>
          <w:b/>
          <w:snapToGrid w:val="0"/>
          <w:kern w:val="0"/>
          <w:szCs w:val="28"/>
        </w:rPr>
      </w:pPr>
    </w:p>
    <w:p w:rsidR="000D7FD6" w:rsidRDefault="00CA24C6">
      <w:pPr>
        <w:autoSpaceDE w:val="0"/>
        <w:autoSpaceDN w:val="0"/>
        <w:jc w:val="center"/>
        <w:rPr>
          <w:rFonts w:ascii="宋体" w:cs="Cambria" w:hint="eastAsia"/>
          <w:b/>
          <w:snapToGrid w:val="0"/>
          <w:kern w:val="0"/>
          <w:sz w:val="32"/>
          <w:szCs w:val="28"/>
        </w:rPr>
      </w:pPr>
      <w:r>
        <w:rPr>
          <w:rFonts w:ascii="宋体" w:cs="Cambria" w:hint="eastAsia"/>
          <w:b/>
          <w:snapToGrid w:val="0"/>
          <w:kern w:val="0"/>
          <w:sz w:val="32"/>
          <w:szCs w:val="28"/>
        </w:rPr>
        <w:t>2023</w:t>
      </w:r>
      <w:r>
        <w:rPr>
          <w:rFonts w:ascii="宋体" w:cs="Cambria" w:hint="eastAsia"/>
          <w:b/>
          <w:snapToGrid w:val="0"/>
          <w:kern w:val="0"/>
          <w:sz w:val="32"/>
          <w:szCs w:val="28"/>
        </w:rPr>
        <w:t>年</w:t>
      </w:r>
      <w:r>
        <w:rPr>
          <w:rFonts w:ascii="宋体" w:cs="Cambria" w:hint="eastAsia"/>
          <w:b/>
          <w:snapToGrid w:val="0"/>
          <w:kern w:val="0"/>
          <w:sz w:val="32"/>
          <w:szCs w:val="28"/>
        </w:rPr>
        <w:t>4</w:t>
      </w:r>
      <w:r>
        <w:rPr>
          <w:rFonts w:ascii="宋体" w:cs="Cambria" w:hint="eastAsia"/>
          <w:b/>
          <w:snapToGrid w:val="0"/>
          <w:kern w:val="0"/>
          <w:sz w:val="32"/>
          <w:szCs w:val="28"/>
        </w:rPr>
        <w:t>月</w:t>
      </w:r>
    </w:p>
    <w:p w:rsidR="000D7FD6" w:rsidRDefault="00CA24C6">
      <w:pPr>
        <w:snapToGrid w:val="0"/>
        <w:jc w:val="center"/>
        <w:rPr>
          <w:rFonts w:ascii="宋体" w:hint="eastAsia"/>
          <w:b/>
          <w:snapToGrid w:val="0"/>
          <w:kern w:val="0"/>
          <w:sz w:val="44"/>
          <w:szCs w:val="44"/>
        </w:rPr>
      </w:pPr>
      <w:r>
        <w:rPr>
          <w:rFonts w:ascii="宋体"/>
          <w:snapToGrid w:val="0"/>
          <w:kern w:val="0"/>
          <w:sz w:val="24"/>
          <w:szCs w:val="24"/>
        </w:rPr>
        <w:br w:type="page"/>
      </w:r>
      <w:r>
        <w:rPr>
          <w:rFonts w:ascii="宋体" w:hint="eastAsia"/>
          <w:b/>
          <w:snapToGrid w:val="0"/>
          <w:kern w:val="0"/>
          <w:sz w:val="44"/>
          <w:szCs w:val="44"/>
        </w:rPr>
        <w:lastRenderedPageBreak/>
        <w:t>目录</w:t>
      </w:r>
    </w:p>
    <w:p w:rsidR="000D7FD6" w:rsidRDefault="000D7FD6" w:rsidP="006C30FB">
      <w:pPr>
        <w:pStyle w:val="10"/>
        <w:ind w:firstLine="240"/>
        <w:rPr>
          <w:rFonts w:ascii="Calibri" w:hAnsi="Calibri" w:cs="Arial"/>
          <w:sz w:val="21"/>
          <w:szCs w:val="22"/>
        </w:rPr>
      </w:pPr>
      <w:r>
        <w:rPr>
          <w:rFonts w:ascii="宋体"/>
          <w:snapToGrid w:val="0"/>
          <w:kern w:val="0"/>
          <w:sz w:val="24"/>
          <w:szCs w:val="24"/>
        </w:rPr>
        <w:fldChar w:fldCharType="begin"/>
      </w:r>
      <w:r w:rsidR="00CA24C6">
        <w:rPr>
          <w:rFonts w:ascii="宋体" w:hint="eastAsia"/>
          <w:snapToGrid w:val="0"/>
          <w:kern w:val="0"/>
          <w:sz w:val="24"/>
          <w:szCs w:val="24"/>
        </w:rPr>
        <w:instrText>TOC \o "1-1" \h \z \u</w:instrText>
      </w:r>
      <w:r>
        <w:rPr>
          <w:rFonts w:ascii="宋体"/>
          <w:snapToGrid w:val="0"/>
          <w:kern w:val="0"/>
          <w:sz w:val="24"/>
          <w:szCs w:val="24"/>
        </w:rPr>
        <w:fldChar w:fldCharType="separate"/>
      </w:r>
      <w:hyperlink w:anchor="_Toc55566254" w:history="1">
        <w:r w:rsidR="00CA24C6">
          <w:t>第一章比选公告</w:t>
        </w:r>
        <w:r w:rsidR="00CA24C6">
          <w:tab/>
        </w:r>
        <w:r>
          <w:fldChar w:fldCharType="begin"/>
        </w:r>
        <w:r w:rsidR="00CA24C6">
          <w:instrText xml:space="preserve"> PAGEREF _Toc55566254 \h </w:instrText>
        </w:r>
        <w:r>
          <w:fldChar w:fldCharType="separate"/>
        </w:r>
        <w:r w:rsidR="00CA24C6">
          <w:t>3</w:t>
        </w:r>
        <w:r>
          <w:fldChar w:fldCharType="end"/>
        </w:r>
      </w:hyperlink>
    </w:p>
    <w:p w:rsidR="000D7FD6" w:rsidRDefault="000D7FD6" w:rsidP="006C30FB">
      <w:pPr>
        <w:pStyle w:val="10"/>
        <w:ind w:firstLine="280"/>
        <w:rPr>
          <w:rFonts w:ascii="Calibri" w:hAnsi="Calibri" w:cs="Arial"/>
          <w:sz w:val="21"/>
          <w:szCs w:val="22"/>
        </w:rPr>
      </w:pPr>
      <w:hyperlink w:anchor="_Toc55566255" w:history="1">
        <w:r w:rsidR="00CA24C6">
          <w:t>第二章项目介绍</w:t>
        </w:r>
        <w:r w:rsidR="00CA24C6">
          <w:tab/>
        </w:r>
        <w:r>
          <w:fldChar w:fldCharType="begin"/>
        </w:r>
        <w:r w:rsidR="00CA24C6">
          <w:instrText xml:space="preserve"> PAGEREF _Toc55566255 \h </w:instrText>
        </w:r>
        <w:r>
          <w:fldChar w:fldCharType="separate"/>
        </w:r>
        <w:r w:rsidR="00CA24C6">
          <w:t>6</w:t>
        </w:r>
        <w:r>
          <w:fldChar w:fldCharType="end"/>
        </w:r>
      </w:hyperlink>
    </w:p>
    <w:p w:rsidR="000D7FD6" w:rsidRDefault="000D7FD6" w:rsidP="006C30FB">
      <w:pPr>
        <w:pStyle w:val="10"/>
        <w:ind w:firstLine="280"/>
        <w:rPr>
          <w:rFonts w:ascii="Calibri" w:hAnsi="Calibri" w:cs="Arial"/>
          <w:sz w:val="21"/>
          <w:szCs w:val="22"/>
        </w:rPr>
      </w:pPr>
      <w:hyperlink w:anchor="_Toc55566256" w:history="1">
        <w:r w:rsidR="00CA24C6">
          <w:t>第三章技术条款</w:t>
        </w:r>
        <w:r w:rsidR="00CA24C6">
          <w:tab/>
        </w:r>
        <w:r>
          <w:fldChar w:fldCharType="begin"/>
        </w:r>
        <w:r w:rsidR="00CA24C6">
          <w:instrText xml:space="preserve"> PAGEREF _Toc55566256 </w:instrText>
        </w:r>
        <w:r w:rsidR="00CA24C6">
          <w:instrText xml:space="preserve">\h </w:instrText>
        </w:r>
        <w:r>
          <w:fldChar w:fldCharType="separate"/>
        </w:r>
        <w:r w:rsidR="00CA24C6">
          <w:t>6</w:t>
        </w:r>
        <w:r>
          <w:fldChar w:fldCharType="end"/>
        </w:r>
      </w:hyperlink>
    </w:p>
    <w:p w:rsidR="000D7FD6" w:rsidRDefault="000D7FD6" w:rsidP="006C30FB">
      <w:pPr>
        <w:pStyle w:val="10"/>
        <w:ind w:firstLine="280"/>
        <w:rPr>
          <w:rFonts w:ascii="Calibri" w:hAnsi="Calibri" w:cs="Arial"/>
          <w:sz w:val="21"/>
          <w:szCs w:val="22"/>
        </w:rPr>
      </w:pPr>
      <w:hyperlink w:anchor="_Toc55566257" w:history="1">
        <w:r w:rsidR="00CA24C6">
          <w:t>第四章商务条款</w:t>
        </w:r>
        <w:r w:rsidR="00CA24C6">
          <w:tab/>
        </w:r>
        <w:r>
          <w:fldChar w:fldCharType="begin"/>
        </w:r>
        <w:r w:rsidR="00CA24C6">
          <w:instrText xml:space="preserve"> PAGEREF _Toc55566257 \h </w:instrText>
        </w:r>
        <w:r>
          <w:fldChar w:fldCharType="separate"/>
        </w:r>
        <w:r w:rsidR="00CA24C6">
          <w:t>19</w:t>
        </w:r>
        <w:r>
          <w:fldChar w:fldCharType="end"/>
        </w:r>
      </w:hyperlink>
    </w:p>
    <w:p w:rsidR="000D7FD6" w:rsidRDefault="000D7FD6" w:rsidP="006C30FB">
      <w:pPr>
        <w:pStyle w:val="10"/>
        <w:ind w:firstLine="280"/>
        <w:rPr>
          <w:rFonts w:ascii="Calibri" w:hAnsi="Calibri" w:cs="Arial"/>
          <w:sz w:val="21"/>
          <w:szCs w:val="22"/>
        </w:rPr>
      </w:pPr>
      <w:hyperlink w:anchor="_Toc55566258" w:history="1">
        <w:r w:rsidR="00CA24C6">
          <w:t>第五章评选方法、评选标准和废选条款</w:t>
        </w:r>
        <w:r w:rsidR="00CA24C6">
          <w:tab/>
        </w:r>
        <w:r>
          <w:fldChar w:fldCharType="begin"/>
        </w:r>
        <w:r w:rsidR="00CA24C6">
          <w:instrText xml:space="preserve"> PAG</w:instrText>
        </w:r>
        <w:r w:rsidR="00CA24C6">
          <w:instrText xml:space="preserve">EREF _Toc55566258 \h </w:instrText>
        </w:r>
        <w:r>
          <w:fldChar w:fldCharType="separate"/>
        </w:r>
        <w:r w:rsidR="00CA24C6">
          <w:t>22</w:t>
        </w:r>
        <w:r>
          <w:fldChar w:fldCharType="end"/>
        </w:r>
      </w:hyperlink>
    </w:p>
    <w:p w:rsidR="000D7FD6" w:rsidRDefault="000D7FD6" w:rsidP="006C30FB">
      <w:pPr>
        <w:pStyle w:val="10"/>
        <w:ind w:firstLine="280"/>
        <w:rPr>
          <w:rFonts w:ascii="Calibri" w:hAnsi="Calibri" w:cs="Arial"/>
          <w:sz w:val="21"/>
          <w:szCs w:val="22"/>
        </w:rPr>
      </w:pPr>
      <w:hyperlink w:anchor="_Toc55566259" w:history="1">
        <w:r w:rsidR="00CA24C6">
          <w:t>第六章参选人须知</w:t>
        </w:r>
        <w:r w:rsidR="00CA24C6">
          <w:tab/>
        </w:r>
        <w:r>
          <w:fldChar w:fldCharType="begin"/>
        </w:r>
        <w:r w:rsidR="00CA24C6">
          <w:instrText xml:space="preserve"> PAGEREF _Toc55566259 \h </w:instrText>
        </w:r>
        <w:r>
          <w:fldChar w:fldCharType="separate"/>
        </w:r>
        <w:r w:rsidR="00CA24C6">
          <w:t>28</w:t>
        </w:r>
        <w:r>
          <w:fldChar w:fldCharType="end"/>
        </w:r>
      </w:hyperlink>
    </w:p>
    <w:p w:rsidR="000D7FD6" w:rsidRDefault="000D7FD6" w:rsidP="006C30FB">
      <w:pPr>
        <w:pStyle w:val="10"/>
        <w:ind w:firstLine="280"/>
        <w:rPr>
          <w:rFonts w:ascii="Calibri" w:hAnsi="Calibri" w:cs="Arial"/>
          <w:sz w:val="21"/>
          <w:szCs w:val="22"/>
        </w:rPr>
      </w:pPr>
      <w:hyperlink w:anchor="_Toc55566260" w:history="1">
        <w:r w:rsidR="00CA24C6">
          <w:t>第七</w:t>
        </w:r>
        <w:r w:rsidR="00CA24C6">
          <w:t>章参选文件格式</w:t>
        </w:r>
        <w:r w:rsidR="00CA24C6">
          <w:tab/>
        </w:r>
        <w:r>
          <w:fldChar w:fldCharType="begin"/>
        </w:r>
        <w:r w:rsidR="00CA24C6">
          <w:instrText xml:space="preserve"> PAGEREF _Toc55566260 \h </w:instrText>
        </w:r>
        <w:r>
          <w:fldChar w:fldCharType="separate"/>
        </w:r>
        <w:r w:rsidR="00CA24C6">
          <w:t>34</w:t>
        </w:r>
        <w:r>
          <w:fldChar w:fldCharType="end"/>
        </w:r>
      </w:hyperlink>
    </w:p>
    <w:p w:rsidR="000D7FD6" w:rsidRDefault="000D7FD6">
      <w:pPr>
        <w:widowControl/>
        <w:jc w:val="left"/>
        <w:rPr>
          <w:rFonts w:ascii="宋体" w:hint="eastAsia"/>
          <w:snapToGrid w:val="0"/>
          <w:kern w:val="0"/>
          <w:sz w:val="24"/>
          <w:szCs w:val="24"/>
        </w:rPr>
      </w:pPr>
      <w:r>
        <w:rPr>
          <w:rFonts w:ascii="宋体"/>
          <w:snapToGrid w:val="0"/>
          <w:kern w:val="0"/>
          <w:sz w:val="24"/>
          <w:szCs w:val="24"/>
        </w:rPr>
        <w:fldChar w:fldCharType="end"/>
      </w:r>
    </w:p>
    <w:p w:rsidR="000D7FD6" w:rsidRDefault="00CA24C6">
      <w:pPr>
        <w:widowControl/>
        <w:jc w:val="left"/>
        <w:rPr>
          <w:rFonts w:ascii="宋体" w:hint="eastAsia"/>
          <w:snapToGrid w:val="0"/>
          <w:kern w:val="0"/>
          <w:sz w:val="24"/>
          <w:szCs w:val="24"/>
        </w:rPr>
      </w:pPr>
      <w:r>
        <w:rPr>
          <w:rFonts w:ascii="宋体"/>
          <w:snapToGrid w:val="0"/>
          <w:kern w:val="0"/>
          <w:sz w:val="24"/>
          <w:szCs w:val="24"/>
        </w:rPr>
        <w:br w:type="page"/>
      </w:r>
    </w:p>
    <w:p w:rsidR="000D7FD6" w:rsidRDefault="00CA24C6" w:rsidP="006C30FB">
      <w:pPr>
        <w:pStyle w:val="1"/>
        <w:ind w:right="-39"/>
        <w:rPr>
          <w:rFonts w:hint="eastAsia"/>
        </w:rPr>
      </w:pPr>
      <w:bookmarkStart w:id="0" w:name="_Toc440628903"/>
      <w:bookmarkStart w:id="1" w:name="_Toc469574661"/>
      <w:bookmarkStart w:id="2" w:name="_Toc6745"/>
      <w:bookmarkStart w:id="3" w:name="_Toc55566254"/>
      <w:r>
        <w:rPr>
          <w:rFonts w:hint="eastAsia"/>
        </w:rPr>
        <w:lastRenderedPageBreak/>
        <w:t>第一章</w:t>
      </w:r>
      <w:bookmarkEnd w:id="0"/>
      <w:r>
        <w:rPr>
          <w:rFonts w:hint="eastAsia"/>
        </w:rPr>
        <w:t xml:space="preserve"> </w:t>
      </w:r>
      <w:r>
        <w:rPr>
          <w:rFonts w:hint="eastAsia"/>
        </w:rPr>
        <w:t>比选公告</w:t>
      </w:r>
      <w:bookmarkEnd w:id="1"/>
      <w:bookmarkEnd w:id="2"/>
      <w:bookmarkEnd w:id="3"/>
    </w:p>
    <w:p w:rsidR="000D7FD6" w:rsidRDefault="00CA24C6">
      <w:pPr>
        <w:pStyle w:val="20"/>
        <w:spacing w:before="0" w:after="0" w:line="360" w:lineRule="auto"/>
        <w:ind w:left="0" w:firstLineChars="200" w:firstLine="480"/>
        <w:rPr>
          <w:rFonts w:ascii="宋体" w:eastAsia="宋体" w:cs="Cambria" w:hint="eastAsia"/>
          <w:snapToGrid w:val="0"/>
          <w:color w:val="BFBFBF"/>
          <w:kern w:val="0"/>
          <w:sz w:val="24"/>
          <w:szCs w:val="24"/>
        </w:rPr>
      </w:pPr>
      <w:bookmarkStart w:id="4" w:name="_Hlk129681591"/>
      <w:r>
        <w:rPr>
          <w:rFonts w:ascii="宋体" w:eastAsia="宋体" w:cs="Cambria" w:hint="eastAsia"/>
          <w:snapToGrid w:val="0"/>
          <w:kern w:val="0"/>
          <w:sz w:val="24"/>
          <w:szCs w:val="24"/>
        </w:rPr>
        <w:t>为进一步拓展比选人财富管理业务，丰富客户投资产品种类，拟建设金融产品销售平台，以实现对代销业务的统一运营管理</w:t>
      </w:r>
      <w:bookmarkEnd w:id="4"/>
      <w:r>
        <w:rPr>
          <w:rFonts w:ascii="宋体" w:eastAsia="宋体" w:cs="Cambria" w:hint="eastAsia"/>
          <w:snapToGrid w:val="0"/>
          <w:kern w:val="0"/>
          <w:sz w:val="24"/>
          <w:szCs w:val="24"/>
        </w:rPr>
        <w:t>。现进行公开比选，特邀请有兴趣的潜在参选人进行参选。</w:t>
      </w:r>
    </w:p>
    <w:p w:rsidR="000D7FD6" w:rsidRDefault="00CA24C6" w:rsidP="006C30FB">
      <w:pPr>
        <w:pStyle w:val="2"/>
        <w:ind w:firstLine="482"/>
        <w:rPr>
          <w:rFonts w:hint="eastAsia"/>
        </w:rPr>
      </w:pPr>
      <w:bookmarkStart w:id="5" w:name="_Toc89675127"/>
      <w:bookmarkStart w:id="6" w:name="_Toc55379218"/>
      <w:r>
        <w:rPr>
          <w:rFonts w:hint="eastAsia"/>
        </w:rPr>
        <w:t>一、比选项目内容</w:t>
      </w:r>
      <w:bookmarkEnd w:id="5"/>
      <w:bookmarkEnd w:id="6"/>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7"/>
        <w:gridCol w:w="2633"/>
        <w:gridCol w:w="1839"/>
        <w:gridCol w:w="1798"/>
        <w:gridCol w:w="1798"/>
      </w:tblGrid>
      <w:tr w:rsidR="000D7FD6">
        <w:trPr>
          <w:jc w:val="center"/>
        </w:trPr>
        <w:tc>
          <w:tcPr>
            <w:tcW w:w="847" w:type="dxa"/>
            <w:vAlign w:val="center"/>
          </w:tcPr>
          <w:p w:rsidR="000D7FD6" w:rsidRDefault="00CA24C6">
            <w:pPr>
              <w:jc w:val="center"/>
              <w:rPr>
                <w:rFonts w:ascii="宋体" w:cs="Cambria" w:hint="eastAsia"/>
                <w:b/>
                <w:snapToGrid w:val="0"/>
                <w:kern w:val="0"/>
                <w:sz w:val="24"/>
                <w:szCs w:val="24"/>
              </w:rPr>
            </w:pPr>
            <w:bookmarkStart w:id="7" w:name="_Toc478053862"/>
            <w:bookmarkStart w:id="8" w:name="_Toc478044645"/>
            <w:r>
              <w:rPr>
                <w:rFonts w:ascii="宋体" w:cs="Cambria" w:hint="eastAsia"/>
                <w:b/>
                <w:snapToGrid w:val="0"/>
                <w:kern w:val="0"/>
                <w:sz w:val="24"/>
                <w:szCs w:val="24"/>
              </w:rPr>
              <w:t>序号</w:t>
            </w:r>
            <w:bookmarkEnd w:id="7"/>
            <w:bookmarkEnd w:id="8"/>
          </w:p>
        </w:tc>
        <w:tc>
          <w:tcPr>
            <w:tcW w:w="2633" w:type="dxa"/>
            <w:vAlign w:val="center"/>
          </w:tcPr>
          <w:p w:rsidR="000D7FD6" w:rsidRDefault="00CA24C6">
            <w:pPr>
              <w:jc w:val="center"/>
              <w:rPr>
                <w:rFonts w:ascii="宋体" w:cs="Cambria" w:hint="eastAsia"/>
                <w:b/>
                <w:snapToGrid w:val="0"/>
                <w:kern w:val="0"/>
                <w:sz w:val="24"/>
                <w:szCs w:val="24"/>
              </w:rPr>
            </w:pPr>
            <w:bookmarkStart w:id="9" w:name="_Toc478053863"/>
            <w:bookmarkStart w:id="10" w:name="_Toc478044646"/>
            <w:r>
              <w:rPr>
                <w:rFonts w:ascii="宋体" w:cs="Cambria" w:hint="eastAsia"/>
                <w:b/>
                <w:snapToGrid w:val="0"/>
                <w:kern w:val="0"/>
                <w:sz w:val="24"/>
                <w:szCs w:val="24"/>
              </w:rPr>
              <w:t>项目名称</w:t>
            </w:r>
            <w:bookmarkEnd w:id="9"/>
            <w:bookmarkEnd w:id="10"/>
          </w:p>
        </w:tc>
        <w:tc>
          <w:tcPr>
            <w:tcW w:w="1839" w:type="dxa"/>
            <w:vAlign w:val="center"/>
          </w:tcPr>
          <w:p w:rsidR="000D7FD6" w:rsidRDefault="00CA24C6">
            <w:pPr>
              <w:jc w:val="center"/>
              <w:rPr>
                <w:rFonts w:ascii="宋体" w:cs="Cambria" w:hint="eastAsia"/>
                <w:b/>
                <w:snapToGrid w:val="0"/>
                <w:kern w:val="0"/>
                <w:sz w:val="24"/>
                <w:szCs w:val="24"/>
              </w:rPr>
            </w:pPr>
            <w:bookmarkStart w:id="11" w:name="_Toc478053864"/>
            <w:bookmarkStart w:id="12" w:name="_Toc478044647"/>
            <w:r>
              <w:rPr>
                <w:rFonts w:ascii="宋体" w:cs="Cambria" w:hint="eastAsia"/>
                <w:b/>
                <w:snapToGrid w:val="0"/>
                <w:kern w:val="0"/>
                <w:sz w:val="24"/>
                <w:szCs w:val="24"/>
              </w:rPr>
              <w:t>最高限价</w:t>
            </w:r>
            <w:bookmarkEnd w:id="11"/>
            <w:bookmarkEnd w:id="12"/>
          </w:p>
        </w:tc>
        <w:tc>
          <w:tcPr>
            <w:tcW w:w="1798" w:type="dxa"/>
            <w:vAlign w:val="center"/>
          </w:tcPr>
          <w:p w:rsidR="000D7FD6" w:rsidRDefault="00CA24C6">
            <w:pPr>
              <w:jc w:val="center"/>
              <w:rPr>
                <w:rFonts w:ascii="宋体" w:cs="Cambria" w:hint="eastAsia"/>
                <w:b/>
                <w:snapToGrid w:val="0"/>
                <w:kern w:val="0"/>
                <w:sz w:val="24"/>
                <w:szCs w:val="24"/>
              </w:rPr>
            </w:pPr>
            <w:bookmarkStart w:id="13" w:name="_Toc478053866"/>
            <w:bookmarkStart w:id="14" w:name="_Toc478044649"/>
            <w:r>
              <w:rPr>
                <w:rFonts w:ascii="宋体" w:cs="Cambria" w:hint="eastAsia"/>
                <w:b/>
                <w:snapToGrid w:val="0"/>
                <w:kern w:val="0"/>
                <w:sz w:val="24"/>
                <w:szCs w:val="24"/>
              </w:rPr>
              <w:t>中选人数量</w:t>
            </w:r>
            <w:bookmarkEnd w:id="13"/>
            <w:bookmarkEnd w:id="14"/>
          </w:p>
        </w:tc>
        <w:tc>
          <w:tcPr>
            <w:tcW w:w="1798" w:type="dxa"/>
            <w:vAlign w:val="center"/>
          </w:tcPr>
          <w:p w:rsidR="000D7FD6" w:rsidRDefault="00CA24C6">
            <w:pPr>
              <w:jc w:val="center"/>
              <w:rPr>
                <w:rFonts w:ascii="宋体" w:cs="Cambria" w:hint="eastAsia"/>
                <w:b/>
                <w:snapToGrid w:val="0"/>
                <w:kern w:val="0"/>
                <w:sz w:val="24"/>
                <w:szCs w:val="24"/>
              </w:rPr>
            </w:pPr>
            <w:r>
              <w:rPr>
                <w:rFonts w:ascii="宋体" w:cs="Cambria" w:hint="eastAsia"/>
                <w:b/>
                <w:snapToGrid w:val="0"/>
                <w:kern w:val="0"/>
                <w:sz w:val="24"/>
                <w:szCs w:val="24"/>
              </w:rPr>
              <w:t>备注</w:t>
            </w:r>
          </w:p>
        </w:tc>
      </w:tr>
      <w:tr w:rsidR="000D7FD6">
        <w:trPr>
          <w:trHeight w:val="691"/>
          <w:jc w:val="center"/>
        </w:trPr>
        <w:tc>
          <w:tcPr>
            <w:tcW w:w="847" w:type="dxa"/>
            <w:vAlign w:val="center"/>
          </w:tcPr>
          <w:p w:rsidR="000D7FD6" w:rsidRDefault="00CA24C6">
            <w:pPr>
              <w:spacing w:line="360" w:lineRule="auto"/>
              <w:jc w:val="center"/>
              <w:rPr>
                <w:rFonts w:ascii="宋体" w:cs="Cambria" w:hint="eastAsia"/>
                <w:snapToGrid w:val="0"/>
                <w:kern w:val="0"/>
                <w:sz w:val="24"/>
                <w:szCs w:val="24"/>
              </w:rPr>
            </w:pPr>
            <w:bookmarkStart w:id="15" w:name="_Toc478053868"/>
            <w:bookmarkStart w:id="16" w:name="_Toc478044651"/>
            <w:r>
              <w:rPr>
                <w:rFonts w:ascii="宋体" w:cs="Cambria" w:hint="eastAsia"/>
                <w:snapToGrid w:val="0"/>
                <w:kern w:val="0"/>
                <w:sz w:val="24"/>
                <w:szCs w:val="24"/>
              </w:rPr>
              <w:t>1</w:t>
            </w:r>
            <w:bookmarkEnd w:id="15"/>
            <w:bookmarkEnd w:id="16"/>
          </w:p>
        </w:tc>
        <w:tc>
          <w:tcPr>
            <w:tcW w:w="2633" w:type="dxa"/>
            <w:vAlign w:val="center"/>
          </w:tcPr>
          <w:p w:rsidR="000D7FD6" w:rsidRDefault="00CA24C6">
            <w:pPr>
              <w:jc w:val="center"/>
              <w:rPr>
                <w:rFonts w:ascii="宋体" w:cs="Cambria" w:hint="eastAsia"/>
                <w:snapToGrid w:val="0"/>
                <w:kern w:val="0"/>
                <w:sz w:val="24"/>
                <w:szCs w:val="24"/>
              </w:rPr>
            </w:pPr>
            <w:r>
              <w:rPr>
                <w:rFonts w:ascii="宋体" w:cs="Cambria" w:hint="eastAsia"/>
                <w:snapToGrid w:val="0"/>
                <w:kern w:val="0"/>
                <w:sz w:val="24"/>
                <w:szCs w:val="24"/>
              </w:rPr>
              <w:t>金融产品销售平台项目</w:t>
            </w:r>
          </w:p>
        </w:tc>
        <w:tc>
          <w:tcPr>
            <w:tcW w:w="1839" w:type="dxa"/>
            <w:vAlign w:val="center"/>
          </w:tcPr>
          <w:p w:rsidR="000D7FD6" w:rsidRDefault="00CA24C6">
            <w:pPr>
              <w:spacing w:line="360" w:lineRule="auto"/>
              <w:jc w:val="center"/>
              <w:rPr>
                <w:rFonts w:ascii="宋体" w:cs="Cambria" w:hint="eastAsia"/>
                <w:snapToGrid w:val="0"/>
                <w:kern w:val="0"/>
                <w:sz w:val="24"/>
                <w:szCs w:val="24"/>
              </w:rPr>
            </w:pPr>
            <w:r>
              <w:rPr>
                <w:rFonts w:ascii="宋体" w:cs="Cambria"/>
                <w:snapToGrid w:val="0"/>
                <w:kern w:val="0"/>
                <w:sz w:val="24"/>
                <w:szCs w:val="24"/>
              </w:rPr>
              <w:t>337</w:t>
            </w:r>
            <w:r>
              <w:rPr>
                <w:rFonts w:ascii="宋体" w:cs="Cambria" w:hint="eastAsia"/>
                <w:snapToGrid w:val="0"/>
                <w:kern w:val="0"/>
                <w:sz w:val="24"/>
                <w:szCs w:val="24"/>
              </w:rPr>
              <w:t>万元</w:t>
            </w:r>
          </w:p>
        </w:tc>
        <w:tc>
          <w:tcPr>
            <w:tcW w:w="1798" w:type="dxa"/>
            <w:vAlign w:val="center"/>
          </w:tcPr>
          <w:p w:rsidR="000D7FD6" w:rsidRDefault="00CA24C6">
            <w:pPr>
              <w:spacing w:line="360" w:lineRule="auto"/>
              <w:jc w:val="center"/>
              <w:rPr>
                <w:rFonts w:ascii="宋体" w:cs="Cambria" w:hint="eastAsia"/>
                <w:snapToGrid w:val="0"/>
                <w:kern w:val="0"/>
                <w:sz w:val="24"/>
                <w:szCs w:val="24"/>
              </w:rPr>
            </w:pPr>
            <w:r>
              <w:rPr>
                <w:rFonts w:ascii="宋体" w:cs="Cambria" w:hint="eastAsia"/>
                <w:snapToGrid w:val="0"/>
                <w:kern w:val="0"/>
                <w:sz w:val="24"/>
                <w:szCs w:val="24"/>
              </w:rPr>
              <w:t>1</w:t>
            </w:r>
          </w:p>
        </w:tc>
        <w:tc>
          <w:tcPr>
            <w:tcW w:w="1798" w:type="dxa"/>
            <w:vAlign w:val="center"/>
          </w:tcPr>
          <w:p w:rsidR="000D7FD6" w:rsidRDefault="00CA24C6">
            <w:pPr>
              <w:spacing w:line="360" w:lineRule="auto"/>
              <w:jc w:val="center"/>
              <w:rPr>
                <w:rFonts w:ascii="宋体" w:cs="Cambria" w:hint="eastAsia"/>
                <w:snapToGrid w:val="0"/>
                <w:kern w:val="0"/>
                <w:sz w:val="24"/>
                <w:szCs w:val="24"/>
              </w:rPr>
            </w:pPr>
            <w:r>
              <w:rPr>
                <w:rFonts w:ascii="宋体" w:cs="Cambria" w:hint="eastAsia"/>
                <w:snapToGrid w:val="0"/>
                <w:kern w:val="0"/>
                <w:sz w:val="24"/>
                <w:szCs w:val="24"/>
              </w:rPr>
              <w:t>含税价</w:t>
            </w:r>
          </w:p>
        </w:tc>
      </w:tr>
    </w:tbl>
    <w:p w:rsidR="000D7FD6" w:rsidRDefault="00CA24C6" w:rsidP="006C30FB">
      <w:pPr>
        <w:pStyle w:val="2"/>
        <w:ind w:firstLine="482"/>
        <w:rPr>
          <w:rFonts w:hint="eastAsia"/>
        </w:rPr>
      </w:pPr>
      <w:bookmarkStart w:id="17" w:name="_Toc469574664"/>
      <w:bookmarkStart w:id="18" w:name="_Toc89675128"/>
      <w:bookmarkStart w:id="19" w:name="_Toc288224935"/>
      <w:bookmarkStart w:id="20" w:name="_Toc297817088"/>
      <w:bookmarkStart w:id="21" w:name="_Toc55379219"/>
      <w:r>
        <w:rPr>
          <w:rFonts w:hint="eastAsia"/>
        </w:rPr>
        <w:t>二、参选人资格要求</w:t>
      </w:r>
      <w:bookmarkEnd w:id="17"/>
      <w:bookmarkEnd w:id="18"/>
      <w:bookmarkEnd w:id="19"/>
      <w:bookmarkEnd w:id="20"/>
      <w:bookmarkEnd w:id="21"/>
    </w:p>
    <w:p w:rsidR="000D7FD6" w:rsidRDefault="00CA24C6">
      <w:pPr>
        <w:snapToGrid w:val="0"/>
        <w:spacing w:line="360" w:lineRule="auto"/>
        <w:ind w:firstLineChars="200" w:firstLine="480"/>
        <w:rPr>
          <w:rFonts w:ascii="宋体" w:cs="Cambria" w:hint="eastAsia"/>
          <w:snapToGrid w:val="0"/>
          <w:kern w:val="0"/>
          <w:sz w:val="24"/>
          <w:szCs w:val="24"/>
        </w:rPr>
      </w:pPr>
      <w:bookmarkStart w:id="22" w:name="_Hlk55488870"/>
      <w:r>
        <w:rPr>
          <w:rFonts w:ascii="宋体" w:cs="Cambria" w:hint="eastAsia"/>
          <w:snapToGrid w:val="0"/>
          <w:kern w:val="0"/>
          <w:sz w:val="24"/>
          <w:szCs w:val="24"/>
        </w:rPr>
        <w:t>（一）基本资格条件</w:t>
      </w:r>
    </w:p>
    <w:p w:rsidR="000D7FD6" w:rsidRDefault="00CA24C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具有独立承担民事责任的能力；</w:t>
      </w:r>
    </w:p>
    <w:p w:rsidR="000D7FD6" w:rsidRDefault="00CA24C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具有良好的商业信誉和健全的财务会计制度；</w:t>
      </w:r>
    </w:p>
    <w:p w:rsidR="000D7FD6" w:rsidRDefault="00CA24C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具有履行合同所必须的设备和专业技术能力；</w:t>
      </w:r>
    </w:p>
    <w:p w:rsidR="000D7FD6" w:rsidRDefault="00CA24C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有依法缴纳税收和社会保障金的良好记录；</w:t>
      </w:r>
    </w:p>
    <w:p w:rsidR="000D7FD6" w:rsidRDefault="00CA24C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三年内在经营活动中没有重大违法记录；</w:t>
      </w:r>
    </w:p>
    <w:p w:rsidR="000D7FD6" w:rsidRDefault="00CA24C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法人及法定代表人没有被人民法院列为失信被执行人名单；</w:t>
      </w:r>
    </w:p>
    <w:p w:rsidR="000D7FD6" w:rsidRDefault="00CA24C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法律、行政法规规定的其他条件。</w:t>
      </w:r>
    </w:p>
    <w:p w:rsidR="000D7FD6" w:rsidRDefault="00CA24C6">
      <w:pPr>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（二）特定资格条件</w:t>
      </w:r>
    </w:p>
    <w:p w:rsidR="000D7FD6" w:rsidRDefault="00CA24C6">
      <w:pPr>
        <w:snapToGrid w:val="0"/>
        <w:spacing w:line="360" w:lineRule="auto"/>
        <w:ind w:firstLineChars="200" w:firstLine="480"/>
        <w:rPr>
          <w:rFonts w:ascii="宋体" w:cs="Cambria" w:hint="eastAsia"/>
          <w:snapToGrid w:val="0"/>
          <w:color w:val="000000"/>
          <w:kern w:val="0"/>
          <w:sz w:val="24"/>
          <w:szCs w:val="24"/>
        </w:rPr>
      </w:pPr>
      <w:r>
        <w:rPr>
          <w:rFonts w:ascii="宋体" w:cs="Cambria" w:hint="eastAsia"/>
          <w:snapToGrid w:val="0"/>
          <w:color w:val="000000"/>
          <w:kern w:val="0"/>
          <w:sz w:val="24"/>
          <w:szCs w:val="24"/>
        </w:rPr>
        <w:t>1</w:t>
      </w:r>
      <w:r>
        <w:rPr>
          <w:rFonts w:ascii="宋体" w:cs="Cambria" w:hint="eastAsia"/>
          <w:snapToGrid w:val="0"/>
          <w:color w:val="000000"/>
          <w:kern w:val="0"/>
          <w:sz w:val="24"/>
          <w:szCs w:val="24"/>
        </w:rPr>
        <w:t>、注册成立时间不少于</w:t>
      </w:r>
      <w:r>
        <w:rPr>
          <w:rFonts w:ascii="宋体" w:cs="Cambria" w:hint="eastAsia"/>
          <w:snapToGrid w:val="0"/>
          <w:color w:val="000000"/>
          <w:kern w:val="0"/>
          <w:sz w:val="24"/>
          <w:szCs w:val="24"/>
        </w:rPr>
        <w:t>3</w:t>
      </w:r>
      <w:r>
        <w:rPr>
          <w:rFonts w:ascii="宋体" w:cs="Cambria" w:hint="eastAsia"/>
          <w:snapToGrid w:val="0"/>
          <w:color w:val="000000"/>
          <w:kern w:val="0"/>
          <w:sz w:val="24"/>
          <w:szCs w:val="24"/>
        </w:rPr>
        <w:t>年且近</w:t>
      </w:r>
      <w:r>
        <w:rPr>
          <w:rFonts w:ascii="宋体" w:cs="Cambria" w:hint="eastAsia"/>
          <w:snapToGrid w:val="0"/>
          <w:color w:val="000000"/>
          <w:kern w:val="0"/>
          <w:sz w:val="24"/>
          <w:szCs w:val="24"/>
        </w:rPr>
        <w:t>3</w:t>
      </w:r>
      <w:r>
        <w:rPr>
          <w:rFonts w:ascii="宋体" w:cs="Cambria" w:hint="eastAsia"/>
          <w:snapToGrid w:val="0"/>
          <w:color w:val="000000"/>
          <w:kern w:val="0"/>
          <w:sz w:val="24"/>
          <w:szCs w:val="24"/>
        </w:rPr>
        <w:t>年财务状况稳定。</w:t>
      </w:r>
    </w:p>
    <w:p w:rsidR="000D7FD6" w:rsidRDefault="00CA24C6" w:rsidP="006C30FB">
      <w:pPr>
        <w:pStyle w:val="11"/>
        <w:snapToGrid w:val="0"/>
        <w:spacing w:line="360" w:lineRule="auto"/>
        <w:ind w:firstLine="480"/>
        <w:rPr>
          <w:rFonts w:ascii="宋体" w:eastAsia="宋体" w:cs="Cambria" w:hint="eastAsia"/>
          <w:color w:val="000000"/>
          <w:sz w:val="24"/>
          <w:szCs w:val="24"/>
        </w:rPr>
      </w:pPr>
      <w:r>
        <w:rPr>
          <w:rFonts w:ascii="宋体" w:eastAsia="宋体" w:cs="Cambria" w:hint="eastAsia"/>
          <w:color w:val="000000"/>
          <w:sz w:val="24"/>
          <w:szCs w:val="24"/>
        </w:rPr>
        <w:t>2</w:t>
      </w:r>
      <w:r>
        <w:rPr>
          <w:rFonts w:ascii="宋体" w:eastAsia="宋体" w:cs="Cambria" w:hint="eastAsia"/>
          <w:color w:val="000000"/>
          <w:sz w:val="24"/>
          <w:szCs w:val="24"/>
        </w:rPr>
        <w:t>、</w:t>
      </w:r>
      <w:r>
        <w:rPr>
          <w:rFonts w:ascii="宋体" w:eastAsia="宋体" w:cs="Cambria" w:hint="eastAsia"/>
          <w:color w:val="000000"/>
          <w:sz w:val="24"/>
          <w:szCs w:val="24"/>
        </w:rPr>
        <w:t>2020</w:t>
      </w:r>
      <w:r>
        <w:rPr>
          <w:rFonts w:ascii="宋体" w:eastAsia="宋体" w:cs="Cambria" w:hint="eastAsia"/>
          <w:color w:val="000000"/>
          <w:sz w:val="24"/>
          <w:szCs w:val="24"/>
        </w:rPr>
        <w:t>年</w:t>
      </w:r>
      <w:r>
        <w:rPr>
          <w:rFonts w:ascii="宋体" w:eastAsia="宋体" w:cs="Cambria" w:hint="eastAsia"/>
          <w:color w:val="000000"/>
          <w:sz w:val="24"/>
          <w:szCs w:val="24"/>
        </w:rPr>
        <w:t>1</w:t>
      </w:r>
      <w:r>
        <w:rPr>
          <w:rFonts w:ascii="宋体" w:eastAsia="宋体" w:cs="Cambria" w:hint="eastAsia"/>
          <w:color w:val="000000"/>
          <w:sz w:val="24"/>
          <w:szCs w:val="24"/>
        </w:rPr>
        <w:t>月</w:t>
      </w:r>
      <w:r>
        <w:rPr>
          <w:rFonts w:ascii="宋体" w:eastAsia="宋体" w:cs="Cambria" w:hint="eastAsia"/>
          <w:color w:val="000000"/>
          <w:sz w:val="24"/>
          <w:szCs w:val="24"/>
        </w:rPr>
        <w:t>1</w:t>
      </w:r>
      <w:r>
        <w:rPr>
          <w:rFonts w:ascii="宋体" w:eastAsia="宋体" w:cs="Cambria" w:hint="eastAsia"/>
          <w:color w:val="000000"/>
          <w:sz w:val="24"/>
          <w:szCs w:val="24"/>
        </w:rPr>
        <w:t>日至参选截止日具有至少</w:t>
      </w:r>
      <w:r>
        <w:rPr>
          <w:rFonts w:ascii="宋体" w:eastAsia="宋体" w:cs="Cambria" w:hint="eastAsia"/>
          <w:color w:val="000000"/>
          <w:sz w:val="24"/>
          <w:szCs w:val="24"/>
        </w:rPr>
        <w:t>1</w:t>
      </w:r>
      <w:r>
        <w:rPr>
          <w:rFonts w:ascii="宋体" w:eastAsia="宋体" w:cs="Cambria" w:hint="eastAsia"/>
          <w:color w:val="000000"/>
          <w:sz w:val="24"/>
          <w:szCs w:val="24"/>
        </w:rPr>
        <w:t>个全栈国产化实施案例，且国内金融行业同类型实施案例（至少有</w:t>
      </w:r>
      <w:r>
        <w:rPr>
          <w:rFonts w:ascii="宋体" w:eastAsia="宋体" w:cs="Cambria" w:hint="eastAsia"/>
          <w:color w:val="000000"/>
          <w:sz w:val="24"/>
          <w:szCs w:val="24"/>
        </w:rPr>
        <w:t>1</w:t>
      </w:r>
      <w:r>
        <w:rPr>
          <w:rFonts w:ascii="宋体" w:eastAsia="宋体" w:cs="Cambria" w:hint="eastAsia"/>
          <w:color w:val="000000"/>
          <w:sz w:val="24"/>
          <w:szCs w:val="24"/>
        </w:rPr>
        <w:t>个为国有银行、股份制银行或省级城商行实施案例（同一家银行不同分、支行，或同一家银行在此期间的多次实施，均视为一个案例））</w:t>
      </w:r>
      <w:r>
        <w:rPr>
          <w:rFonts w:ascii="宋体" w:eastAsia="宋体" w:cs="Cambria" w:hint="eastAsia"/>
          <w:color w:val="000000"/>
          <w:sz w:val="24"/>
          <w:szCs w:val="24"/>
        </w:rPr>
        <w:t>(</w:t>
      </w:r>
      <w:r>
        <w:rPr>
          <w:rFonts w:ascii="宋体" w:eastAsia="宋体" w:cs="Cambria" w:hint="eastAsia"/>
          <w:color w:val="000000"/>
          <w:sz w:val="24"/>
          <w:szCs w:val="24"/>
        </w:rPr>
        <w:t>需提供合同复印件和项目简介</w:t>
      </w:r>
      <w:r>
        <w:rPr>
          <w:rFonts w:ascii="宋体" w:eastAsia="宋体" w:cs="Cambria" w:hint="eastAsia"/>
          <w:color w:val="000000"/>
          <w:sz w:val="24"/>
          <w:szCs w:val="24"/>
        </w:rPr>
        <w:t>)</w:t>
      </w:r>
      <w:r>
        <w:rPr>
          <w:rFonts w:ascii="宋体" w:eastAsia="宋体" w:cs="Cambria" w:hint="eastAsia"/>
          <w:color w:val="000000"/>
          <w:sz w:val="24"/>
          <w:szCs w:val="24"/>
        </w:rPr>
        <w:t>不少于</w:t>
      </w:r>
      <w:r>
        <w:rPr>
          <w:rFonts w:ascii="宋体" w:eastAsia="宋体" w:cs="Cambria" w:hint="eastAsia"/>
          <w:color w:val="000000"/>
          <w:sz w:val="24"/>
          <w:szCs w:val="24"/>
        </w:rPr>
        <w:t>3</w:t>
      </w:r>
      <w:r>
        <w:rPr>
          <w:rFonts w:ascii="宋体" w:eastAsia="宋体" w:cs="Cambria" w:hint="eastAsia"/>
          <w:color w:val="000000"/>
          <w:sz w:val="24"/>
          <w:szCs w:val="24"/>
        </w:rPr>
        <w:t>家。低于</w:t>
      </w:r>
      <w:r>
        <w:rPr>
          <w:rFonts w:ascii="宋体" w:eastAsia="宋体" w:cs="Cambria" w:hint="eastAsia"/>
          <w:color w:val="000000"/>
          <w:sz w:val="24"/>
          <w:szCs w:val="24"/>
        </w:rPr>
        <w:t>3</w:t>
      </w:r>
      <w:r>
        <w:rPr>
          <w:rFonts w:ascii="宋体" w:eastAsia="宋体" w:cs="Cambria" w:hint="eastAsia"/>
          <w:color w:val="000000"/>
          <w:sz w:val="24"/>
          <w:szCs w:val="24"/>
        </w:rPr>
        <w:t>个案例（不含</w:t>
      </w:r>
      <w:r>
        <w:rPr>
          <w:rFonts w:ascii="宋体" w:eastAsia="宋体" w:cs="Cambria" w:hint="eastAsia"/>
          <w:color w:val="000000"/>
          <w:sz w:val="24"/>
          <w:szCs w:val="24"/>
        </w:rPr>
        <w:t>3</w:t>
      </w:r>
      <w:r>
        <w:rPr>
          <w:rFonts w:ascii="宋体" w:eastAsia="宋体" w:cs="Cambria" w:hint="eastAsia"/>
          <w:color w:val="000000"/>
          <w:sz w:val="24"/>
          <w:szCs w:val="24"/>
        </w:rPr>
        <w:t>个）取消参选资质。</w:t>
      </w:r>
    </w:p>
    <w:p w:rsidR="000D7FD6" w:rsidRDefault="00CA24C6">
      <w:pPr>
        <w:snapToGrid w:val="0"/>
        <w:spacing w:line="360" w:lineRule="auto"/>
        <w:ind w:firstLineChars="200" w:firstLine="480"/>
        <w:rPr>
          <w:rFonts w:ascii="宋体" w:cs="Cambria" w:hint="eastAsia"/>
          <w:color w:val="000000"/>
          <w:sz w:val="24"/>
          <w:szCs w:val="24"/>
        </w:rPr>
      </w:pPr>
      <w:r>
        <w:rPr>
          <w:rFonts w:ascii="宋体" w:cs="Cambria"/>
          <w:color w:val="000000"/>
          <w:sz w:val="24"/>
          <w:szCs w:val="24"/>
        </w:rPr>
        <w:t>3</w:t>
      </w:r>
      <w:r>
        <w:rPr>
          <w:rFonts w:ascii="宋体" w:cs="Cambria"/>
          <w:color w:val="000000"/>
          <w:sz w:val="24"/>
          <w:szCs w:val="24"/>
        </w:rPr>
        <w:t>、参选人须</w:t>
      </w:r>
      <w:r>
        <w:rPr>
          <w:rFonts w:ascii="宋体" w:cs="Cambria" w:hint="eastAsia"/>
          <w:color w:val="000000"/>
          <w:sz w:val="24"/>
          <w:szCs w:val="24"/>
        </w:rPr>
        <w:t>承诺</w:t>
      </w:r>
      <w:r>
        <w:rPr>
          <w:rFonts w:ascii="宋体" w:cs="Cambria"/>
          <w:color w:val="000000"/>
          <w:sz w:val="24"/>
          <w:szCs w:val="24"/>
        </w:rPr>
        <w:t>本次比选内容</w:t>
      </w:r>
      <w:r>
        <w:rPr>
          <w:rFonts w:ascii="宋体" w:cs="Cambria" w:hint="eastAsia"/>
          <w:color w:val="000000"/>
          <w:sz w:val="24"/>
          <w:szCs w:val="24"/>
        </w:rPr>
        <w:t>是否</w:t>
      </w:r>
      <w:r>
        <w:rPr>
          <w:rFonts w:ascii="宋体" w:cs="Cambria"/>
          <w:color w:val="000000"/>
          <w:sz w:val="24"/>
          <w:szCs w:val="24"/>
        </w:rPr>
        <w:t>涉及第三方软件（含开源软件的合法授权），</w:t>
      </w:r>
      <w:r>
        <w:rPr>
          <w:rFonts w:ascii="宋体" w:cs="Cambria" w:hint="eastAsia"/>
          <w:color w:val="000000"/>
          <w:sz w:val="24"/>
          <w:szCs w:val="24"/>
        </w:rPr>
        <w:t>如涉及则需附上</w:t>
      </w:r>
      <w:r>
        <w:rPr>
          <w:rFonts w:ascii="宋体" w:cs="Cambria"/>
          <w:color w:val="000000"/>
          <w:sz w:val="24"/>
          <w:szCs w:val="24"/>
        </w:rPr>
        <w:t>本次比选内容所涉及的第三方软件产品的原厂商授权书或确认函。</w:t>
      </w:r>
    </w:p>
    <w:p w:rsidR="000D7FD6" w:rsidRDefault="00CA24C6">
      <w:pPr>
        <w:snapToGrid w:val="0"/>
        <w:spacing w:line="360" w:lineRule="auto"/>
        <w:ind w:firstLineChars="200" w:firstLine="480"/>
        <w:rPr>
          <w:rFonts w:ascii="宋体" w:cs="Cambria" w:hint="eastAsia"/>
          <w:color w:val="000000"/>
          <w:sz w:val="24"/>
          <w:szCs w:val="24"/>
        </w:rPr>
      </w:pPr>
      <w:r>
        <w:rPr>
          <w:rFonts w:ascii="宋体" w:cs="Cambria"/>
          <w:color w:val="000000"/>
          <w:sz w:val="24"/>
          <w:szCs w:val="24"/>
        </w:rPr>
        <w:t>4</w:t>
      </w:r>
      <w:r>
        <w:rPr>
          <w:rFonts w:ascii="宋体" w:cs="Cambria"/>
          <w:color w:val="000000"/>
          <w:sz w:val="24"/>
          <w:szCs w:val="24"/>
        </w:rPr>
        <w:t>、本项目需要在参选人项目组成员入场前进行面试，面试未通过</w:t>
      </w:r>
      <w:r>
        <w:rPr>
          <w:rFonts w:ascii="宋体" w:cs="Cambria" w:hint="eastAsia"/>
          <w:color w:val="000000"/>
          <w:sz w:val="24"/>
          <w:szCs w:val="24"/>
        </w:rPr>
        <w:t>不予入场。</w:t>
      </w:r>
    </w:p>
    <w:p w:rsidR="000D7FD6" w:rsidRDefault="00CA24C6">
      <w:pPr>
        <w:snapToGrid w:val="0"/>
        <w:spacing w:line="360" w:lineRule="auto"/>
        <w:ind w:firstLineChars="200" w:firstLine="480"/>
        <w:rPr>
          <w:rFonts w:ascii="宋体" w:cs="Cambria" w:hint="eastAsia"/>
          <w:color w:val="000000"/>
          <w:sz w:val="24"/>
          <w:szCs w:val="24"/>
        </w:rPr>
      </w:pPr>
      <w:r>
        <w:rPr>
          <w:rFonts w:ascii="宋体" w:cs="Cambria"/>
          <w:color w:val="000000"/>
          <w:sz w:val="24"/>
          <w:szCs w:val="24"/>
        </w:rPr>
        <w:t>5</w:t>
      </w:r>
      <w:r>
        <w:rPr>
          <w:rFonts w:ascii="宋体" w:cs="Cambria"/>
          <w:color w:val="000000"/>
          <w:sz w:val="24"/>
          <w:szCs w:val="24"/>
        </w:rPr>
        <w:t>、应用系统的数据模型、数据标准、数据字典须参照《重庆三峡银行金融基础数据标准》执行。</w:t>
      </w:r>
    </w:p>
    <w:p w:rsidR="000D7FD6" w:rsidRDefault="00CA24C6">
      <w:pPr>
        <w:pStyle w:val="a3"/>
        <w:spacing w:line="360" w:lineRule="auto"/>
        <w:ind w:firstLineChars="200" w:firstLine="480"/>
        <w:rPr>
          <w:rFonts w:ascii="宋体" w:hint="eastAsia"/>
          <w:color w:val="000000"/>
          <w:sz w:val="24"/>
          <w:szCs w:val="24"/>
        </w:rPr>
      </w:pPr>
      <w:r>
        <w:rPr>
          <w:rFonts w:ascii="宋体" w:hint="eastAsia"/>
          <w:color w:val="000000"/>
          <w:sz w:val="24"/>
          <w:szCs w:val="24"/>
        </w:rPr>
        <w:lastRenderedPageBreak/>
        <w:t>注</w:t>
      </w:r>
      <w:r>
        <w:rPr>
          <w:rFonts w:ascii="宋体" w:hint="eastAsia"/>
          <w:color w:val="000000"/>
          <w:sz w:val="24"/>
          <w:szCs w:val="24"/>
        </w:rPr>
        <w:t xml:space="preserve">: </w:t>
      </w:r>
      <w:r>
        <w:rPr>
          <w:rFonts w:ascii="宋体" w:hint="eastAsia"/>
          <w:color w:val="000000"/>
          <w:sz w:val="24"/>
          <w:szCs w:val="24"/>
        </w:rPr>
        <w:t>案例要求以下信息不可隐藏，包含：甲乙双方名称、双方印章、项目</w:t>
      </w:r>
      <w:r>
        <w:rPr>
          <w:rFonts w:ascii="宋体" w:hint="eastAsia"/>
          <w:color w:val="000000"/>
          <w:sz w:val="24"/>
          <w:szCs w:val="24"/>
        </w:rPr>
        <w:t>/</w:t>
      </w:r>
      <w:r>
        <w:rPr>
          <w:rFonts w:ascii="宋体" w:hint="eastAsia"/>
          <w:color w:val="000000"/>
          <w:sz w:val="24"/>
          <w:szCs w:val="24"/>
        </w:rPr>
        <w:t>产品的名称、合同</w:t>
      </w:r>
      <w:r>
        <w:rPr>
          <w:rFonts w:ascii="宋体" w:hint="eastAsia"/>
          <w:color w:val="000000"/>
          <w:sz w:val="24"/>
          <w:szCs w:val="24"/>
        </w:rPr>
        <w:t>/</w:t>
      </w:r>
      <w:r>
        <w:rPr>
          <w:rFonts w:ascii="宋体" w:hint="eastAsia"/>
          <w:color w:val="000000"/>
          <w:sz w:val="24"/>
          <w:szCs w:val="24"/>
        </w:rPr>
        <w:t>中标通知书签订时间等。以上证明文件若采购人存疑，参选人需提供原件备查</w:t>
      </w:r>
      <w:r>
        <w:rPr>
          <w:rFonts w:ascii="宋体" w:hint="eastAsia"/>
          <w:color w:val="000000"/>
          <w:sz w:val="24"/>
          <w:szCs w:val="24"/>
        </w:rPr>
        <w:t>,</w:t>
      </w:r>
      <w:r>
        <w:rPr>
          <w:rFonts w:ascii="宋体" w:hint="eastAsia"/>
          <w:color w:val="000000"/>
          <w:sz w:val="24"/>
          <w:szCs w:val="24"/>
        </w:rPr>
        <w:t>参选文件中须附相关证明文件复印件并逐页加盖公章。</w:t>
      </w:r>
    </w:p>
    <w:p w:rsidR="000D7FD6" w:rsidRDefault="00CA24C6" w:rsidP="006C30FB">
      <w:pPr>
        <w:pStyle w:val="2"/>
        <w:ind w:firstLine="482"/>
        <w:rPr>
          <w:rFonts w:hint="eastAsia"/>
        </w:rPr>
      </w:pPr>
      <w:bookmarkStart w:id="23" w:name="_Toc55379220"/>
      <w:bookmarkStart w:id="24" w:name="_Toc297817090"/>
      <w:bookmarkStart w:id="25" w:name="_Toc469574667"/>
      <w:bookmarkStart w:id="26" w:name="_Toc89675130"/>
      <w:bookmarkEnd w:id="22"/>
      <w:r>
        <w:rPr>
          <w:rFonts w:hint="eastAsia"/>
        </w:rPr>
        <w:t>三、比选文件的获取</w:t>
      </w:r>
      <w:bookmarkEnd w:id="23"/>
    </w:p>
    <w:p w:rsidR="000D7FD6" w:rsidRDefault="00CA24C6">
      <w:pPr>
        <w:autoSpaceDE w:val="0"/>
        <w:autoSpaceDN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本次比选文件在比选人官网（</w:t>
      </w:r>
      <w:r>
        <w:rPr>
          <w:rFonts w:ascii="宋体" w:cs="Cambria" w:hint="eastAsia"/>
          <w:snapToGrid w:val="0"/>
          <w:kern w:val="0"/>
          <w:sz w:val="24"/>
          <w:szCs w:val="24"/>
        </w:rPr>
        <w:t>http://www.ccqtgb.com</w:t>
      </w:r>
      <w:r>
        <w:rPr>
          <w:rFonts w:ascii="宋体" w:cs="Cambria" w:hint="eastAsia"/>
          <w:snapToGrid w:val="0"/>
          <w:kern w:val="0"/>
          <w:sz w:val="24"/>
          <w:szCs w:val="24"/>
        </w:rPr>
        <w:t>）上发布。</w:t>
      </w:r>
    </w:p>
    <w:p w:rsidR="000D7FD6" w:rsidRDefault="00CA24C6" w:rsidP="006C30FB">
      <w:pPr>
        <w:pStyle w:val="2"/>
        <w:ind w:firstLine="482"/>
        <w:rPr>
          <w:rFonts w:hint="eastAsia"/>
        </w:rPr>
      </w:pPr>
      <w:bookmarkStart w:id="27" w:name="_Toc55379221"/>
      <w:r>
        <w:rPr>
          <w:rFonts w:hint="eastAsia"/>
        </w:rPr>
        <w:t>四、比选保证金的递交</w:t>
      </w:r>
      <w:bookmarkEnd w:id="24"/>
      <w:bookmarkEnd w:id="25"/>
      <w:bookmarkEnd w:id="26"/>
      <w:bookmarkEnd w:id="27"/>
    </w:p>
    <w:p w:rsidR="000D7FD6" w:rsidRDefault="00CA24C6">
      <w:pPr>
        <w:snapToGrid w:val="0"/>
        <w:spacing w:line="360" w:lineRule="auto"/>
        <w:ind w:firstLineChars="200" w:firstLine="480"/>
        <w:rPr>
          <w:rFonts w:ascii="宋体" w:cs="Cambria" w:hint="eastAsia"/>
          <w:snapToGrid w:val="0"/>
          <w:kern w:val="0"/>
          <w:sz w:val="24"/>
          <w:szCs w:val="24"/>
        </w:rPr>
      </w:pPr>
      <w:bookmarkStart w:id="28" w:name="_Toc297817091"/>
      <w:r>
        <w:rPr>
          <w:rFonts w:ascii="宋体" w:cs="Cambria" w:hint="eastAsia"/>
          <w:snapToGrid w:val="0"/>
          <w:kern w:val="0"/>
          <w:sz w:val="24"/>
          <w:szCs w:val="24"/>
        </w:rPr>
        <w:t>1</w:t>
      </w:r>
      <w:r>
        <w:rPr>
          <w:rFonts w:ascii="宋体" w:cs="Cambria" w:hint="eastAsia"/>
          <w:snapToGrid w:val="0"/>
          <w:kern w:val="0"/>
          <w:sz w:val="24"/>
          <w:szCs w:val="24"/>
        </w:rPr>
        <w:t>、参选保证金的金额：</w:t>
      </w:r>
      <w:r>
        <w:rPr>
          <w:rFonts w:ascii="宋体" w:cs="Cambria"/>
          <w:snapToGrid w:val="0"/>
          <w:kern w:val="0"/>
          <w:sz w:val="24"/>
          <w:szCs w:val="24"/>
        </w:rPr>
        <w:t>60,000</w:t>
      </w:r>
      <w:r>
        <w:rPr>
          <w:rFonts w:ascii="宋体" w:cs="Cambria" w:hint="eastAsia"/>
          <w:snapToGrid w:val="0"/>
          <w:kern w:val="0"/>
          <w:sz w:val="24"/>
          <w:szCs w:val="24"/>
        </w:rPr>
        <w:t>元整（大写：</w:t>
      </w:r>
      <w:r>
        <w:rPr>
          <w:rFonts w:ascii="宋体" w:cs="Cambria"/>
          <w:snapToGrid w:val="0"/>
          <w:kern w:val="0"/>
          <w:sz w:val="24"/>
          <w:szCs w:val="24"/>
        </w:rPr>
        <w:t>陆万</w:t>
      </w:r>
      <w:r>
        <w:rPr>
          <w:rFonts w:ascii="宋体" w:cs="Cambria" w:hint="eastAsia"/>
          <w:snapToGrid w:val="0"/>
          <w:kern w:val="0"/>
          <w:sz w:val="24"/>
          <w:szCs w:val="24"/>
        </w:rPr>
        <w:t>元整）。</w:t>
      </w:r>
    </w:p>
    <w:p w:rsidR="000D7FD6" w:rsidRDefault="00CA24C6">
      <w:pPr>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w:t>
      </w:r>
      <w:r>
        <w:rPr>
          <w:rFonts w:ascii="宋体" w:cs="Cambria" w:hint="eastAsia"/>
          <w:snapToGrid w:val="0"/>
          <w:kern w:val="0"/>
          <w:sz w:val="24"/>
          <w:szCs w:val="24"/>
        </w:rPr>
        <w:t>、参选保证金缴纳方式：参选人从参选人的银行账户，通过转账或电汇方式直接划付至下面指定的账户，否则，参选保证金无效。参选人自行考虑汇入到账时间风险，本项目参选保</w:t>
      </w:r>
      <w:r>
        <w:rPr>
          <w:rFonts w:ascii="宋体" w:cs="Cambria" w:hint="eastAsia"/>
          <w:snapToGrid w:val="0"/>
          <w:kern w:val="0"/>
          <w:sz w:val="24"/>
          <w:szCs w:val="24"/>
        </w:rPr>
        <w:t>证金不接受任何形式保函（包括电子保函）；</w:t>
      </w:r>
    </w:p>
    <w:p w:rsidR="000D7FD6" w:rsidRDefault="00CA24C6" w:rsidP="006C30FB">
      <w:pPr>
        <w:snapToGrid w:val="0"/>
        <w:spacing w:line="360" w:lineRule="auto"/>
        <w:ind w:firstLineChars="200" w:firstLine="482"/>
        <w:rPr>
          <w:rFonts w:ascii="宋体" w:cs="Cambria" w:hint="eastAsia"/>
          <w:snapToGrid w:val="0"/>
          <w:kern w:val="0"/>
          <w:sz w:val="24"/>
          <w:szCs w:val="24"/>
        </w:rPr>
      </w:pPr>
      <w:r>
        <w:rPr>
          <w:rFonts w:ascii="宋体" w:cs="Cambria" w:hint="eastAsia"/>
          <w:b/>
          <w:snapToGrid w:val="0"/>
          <w:kern w:val="0"/>
          <w:sz w:val="24"/>
          <w:szCs w:val="24"/>
        </w:rPr>
        <w:t>摘要需备注：项目编号</w:t>
      </w:r>
      <w:r w:rsidR="006C30FB">
        <w:rPr>
          <w:rFonts w:ascii="宋体" w:cs="Cambria" w:hint="eastAsia"/>
          <w:b/>
          <w:snapToGrid w:val="0"/>
          <w:kern w:val="0"/>
          <w:sz w:val="24"/>
          <w:szCs w:val="24"/>
        </w:rPr>
        <w:t>2023-</w:t>
      </w:r>
      <w:r>
        <w:rPr>
          <w:rFonts w:ascii="宋体" w:cs="宋体"/>
          <w:b/>
          <w:snapToGrid w:val="0"/>
          <w:color w:val="000000"/>
          <w:kern w:val="0"/>
          <w:sz w:val="24"/>
          <w:szCs w:val="24"/>
        </w:rPr>
        <w:t>24</w:t>
      </w:r>
      <w:r>
        <w:rPr>
          <w:rFonts w:ascii="宋体" w:cs="宋体" w:hint="eastAsia"/>
          <w:b/>
          <w:snapToGrid w:val="0"/>
          <w:color w:val="000000"/>
          <w:kern w:val="0"/>
          <w:sz w:val="24"/>
          <w:szCs w:val="24"/>
        </w:rPr>
        <w:t>号</w:t>
      </w:r>
      <w:r>
        <w:rPr>
          <w:rFonts w:ascii="宋体" w:cs="Cambria" w:hint="eastAsia"/>
          <w:b/>
          <w:snapToGrid w:val="0"/>
          <w:kern w:val="0"/>
          <w:sz w:val="24"/>
          <w:szCs w:val="24"/>
        </w:rPr>
        <w:t>比选保证金。</w:t>
      </w:r>
    </w:p>
    <w:p w:rsidR="000D7FD6" w:rsidRDefault="00CA24C6">
      <w:pPr>
        <w:snapToGrid w:val="0"/>
        <w:spacing w:line="360" w:lineRule="auto"/>
        <w:ind w:firstLineChars="200" w:firstLine="480"/>
        <w:rPr>
          <w:rFonts w:ascii="宋体" w:cs="Cambria" w:hint="eastAsia"/>
          <w:b/>
          <w:snapToGrid w:val="0"/>
          <w:kern w:val="0"/>
          <w:sz w:val="24"/>
          <w:szCs w:val="24"/>
          <w:u w:val="single"/>
        </w:rPr>
      </w:pPr>
      <w:r>
        <w:rPr>
          <w:rFonts w:ascii="宋体" w:cs="Cambria" w:hint="eastAsia"/>
          <w:snapToGrid w:val="0"/>
          <w:kern w:val="0"/>
          <w:sz w:val="24"/>
          <w:szCs w:val="24"/>
        </w:rPr>
        <w:t>3</w:t>
      </w:r>
      <w:r>
        <w:rPr>
          <w:rFonts w:ascii="宋体" w:cs="Cambria" w:hint="eastAsia"/>
          <w:snapToGrid w:val="0"/>
          <w:kern w:val="0"/>
          <w:sz w:val="24"/>
          <w:szCs w:val="24"/>
        </w:rPr>
        <w:t>、参选保证金递交的截止时间为</w:t>
      </w:r>
      <w:r>
        <w:rPr>
          <w:rFonts w:ascii="宋体" w:cs="Cambria" w:hint="eastAsia"/>
          <w:b/>
          <w:snapToGrid w:val="0"/>
          <w:kern w:val="0"/>
          <w:sz w:val="24"/>
          <w:szCs w:val="24"/>
          <w:u w:val="single"/>
        </w:rPr>
        <w:t>20</w:t>
      </w:r>
      <w:r>
        <w:rPr>
          <w:rFonts w:ascii="宋体" w:cs="Cambria"/>
          <w:b/>
          <w:snapToGrid w:val="0"/>
          <w:kern w:val="0"/>
          <w:sz w:val="24"/>
          <w:szCs w:val="24"/>
          <w:u w:val="single"/>
        </w:rPr>
        <w:t>23</w:t>
      </w:r>
      <w:r>
        <w:rPr>
          <w:rFonts w:ascii="宋体" w:cs="Cambria" w:hint="eastAsia"/>
          <w:b/>
          <w:snapToGrid w:val="0"/>
          <w:kern w:val="0"/>
          <w:sz w:val="24"/>
          <w:szCs w:val="24"/>
          <w:u w:val="single"/>
        </w:rPr>
        <w:t>年</w:t>
      </w:r>
      <w:r>
        <w:rPr>
          <w:rFonts w:ascii="宋体" w:cs="Cambria"/>
          <w:b/>
          <w:snapToGrid w:val="0"/>
          <w:kern w:val="0"/>
          <w:sz w:val="24"/>
          <w:szCs w:val="24"/>
          <w:u w:val="single"/>
        </w:rPr>
        <w:t>5</w:t>
      </w:r>
      <w:r>
        <w:rPr>
          <w:rFonts w:ascii="宋体" w:cs="Cambria" w:hint="eastAsia"/>
          <w:b/>
          <w:snapToGrid w:val="0"/>
          <w:kern w:val="0"/>
          <w:sz w:val="24"/>
          <w:szCs w:val="24"/>
          <w:u w:val="single"/>
        </w:rPr>
        <w:t>月</w:t>
      </w:r>
      <w:r>
        <w:rPr>
          <w:rFonts w:ascii="宋体" w:cs="Cambria"/>
          <w:b/>
          <w:snapToGrid w:val="0"/>
          <w:kern w:val="0"/>
          <w:sz w:val="24"/>
          <w:szCs w:val="24"/>
          <w:u w:val="single"/>
        </w:rPr>
        <w:t>10</w:t>
      </w:r>
      <w:r>
        <w:rPr>
          <w:rFonts w:ascii="宋体" w:cs="Cambria" w:hint="eastAsia"/>
          <w:b/>
          <w:snapToGrid w:val="0"/>
          <w:kern w:val="0"/>
          <w:sz w:val="24"/>
          <w:szCs w:val="24"/>
          <w:u w:val="single"/>
        </w:rPr>
        <w:t>日</w:t>
      </w:r>
      <w:r>
        <w:rPr>
          <w:rFonts w:ascii="宋体" w:cs="Cambria" w:hint="eastAsia"/>
          <w:b/>
          <w:snapToGrid w:val="0"/>
          <w:kern w:val="0"/>
          <w:sz w:val="24"/>
          <w:szCs w:val="24"/>
          <w:u w:val="single"/>
        </w:rPr>
        <w:t>17</w:t>
      </w:r>
      <w:r>
        <w:rPr>
          <w:rFonts w:ascii="宋体" w:cs="Cambria" w:hint="eastAsia"/>
          <w:b/>
          <w:snapToGrid w:val="0"/>
          <w:kern w:val="0"/>
          <w:sz w:val="24"/>
          <w:szCs w:val="24"/>
          <w:u w:val="single"/>
        </w:rPr>
        <w:t>时</w:t>
      </w:r>
      <w:r>
        <w:rPr>
          <w:rFonts w:ascii="宋体" w:cs="Cambria" w:hint="eastAsia"/>
          <w:b/>
          <w:snapToGrid w:val="0"/>
          <w:kern w:val="0"/>
          <w:sz w:val="24"/>
          <w:szCs w:val="24"/>
          <w:u w:val="single"/>
        </w:rPr>
        <w:t>00</w:t>
      </w:r>
      <w:r>
        <w:rPr>
          <w:rFonts w:ascii="宋体" w:cs="Cambria" w:hint="eastAsia"/>
          <w:b/>
          <w:snapToGrid w:val="0"/>
          <w:kern w:val="0"/>
          <w:sz w:val="24"/>
          <w:szCs w:val="24"/>
          <w:u w:val="single"/>
        </w:rPr>
        <w:t>分。</w:t>
      </w:r>
    </w:p>
    <w:p w:rsidR="000D7FD6" w:rsidRDefault="00CA24C6">
      <w:pPr>
        <w:snapToGrid w:val="0"/>
        <w:spacing w:line="360" w:lineRule="auto"/>
        <w:ind w:firstLineChars="200" w:firstLine="480"/>
        <w:jc w:val="left"/>
        <w:rPr>
          <w:rFonts w:ascii="宋体" w:cs="Cambria" w:hint="eastAsia"/>
          <w:snapToGrid w:val="0"/>
          <w:kern w:val="0"/>
          <w:sz w:val="24"/>
          <w:szCs w:val="24"/>
        </w:rPr>
      </w:pPr>
      <w:r>
        <w:rPr>
          <w:rFonts w:ascii="宋体" w:cs="Cambria"/>
          <w:snapToGrid w:val="0"/>
          <w:kern w:val="0"/>
          <w:sz w:val="24"/>
          <w:szCs w:val="24"/>
        </w:rPr>
        <w:t>4</w:t>
      </w:r>
      <w:r>
        <w:rPr>
          <w:rFonts w:ascii="宋体" w:cs="Cambria" w:hint="eastAsia"/>
          <w:snapToGrid w:val="0"/>
          <w:kern w:val="0"/>
          <w:sz w:val="24"/>
          <w:szCs w:val="24"/>
        </w:rPr>
        <w:t>、参选保证金专用账户如下：</w:t>
      </w:r>
    </w:p>
    <w:p w:rsidR="000D7FD6" w:rsidRDefault="00CA24C6" w:rsidP="006C30FB">
      <w:pPr>
        <w:snapToGrid w:val="0"/>
        <w:spacing w:line="360" w:lineRule="auto"/>
        <w:ind w:firstLineChars="200" w:firstLine="482"/>
        <w:jc w:val="left"/>
        <w:rPr>
          <w:rFonts w:ascii="宋体" w:cs="Cambria" w:hint="eastAsia"/>
          <w:b/>
          <w:snapToGrid w:val="0"/>
          <w:kern w:val="0"/>
          <w:sz w:val="24"/>
          <w:szCs w:val="24"/>
        </w:rPr>
      </w:pPr>
      <w:r>
        <w:rPr>
          <w:rFonts w:ascii="宋体" w:cs="Cambria" w:hint="eastAsia"/>
          <w:b/>
          <w:snapToGrid w:val="0"/>
          <w:kern w:val="0"/>
          <w:sz w:val="24"/>
          <w:szCs w:val="24"/>
        </w:rPr>
        <w:t>户名：重庆三峡银行股份有限公司</w:t>
      </w:r>
    </w:p>
    <w:p w:rsidR="000D7FD6" w:rsidRDefault="00CA24C6" w:rsidP="006C30FB">
      <w:pPr>
        <w:snapToGrid w:val="0"/>
        <w:spacing w:line="360" w:lineRule="auto"/>
        <w:ind w:firstLineChars="200" w:firstLine="482"/>
        <w:jc w:val="left"/>
        <w:rPr>
          <w:rFonts w:ascii="宋体" w:cs="Cambria" w:hint="eastAsia"/>
          <w:b/>
          <w:snapToGrid w:val="0"/>
          <w:kern w:val="0"/>
          <w:sz w:val="24"/>
          <w:szCs w:val="24"/>
        </w:rPr>
      </w:pPr>
      <w:r>
        <w:rPr>
          <w:rFonts w:ascii="宋体" w:cs="Cambria" w:hint="eastAsia"/>
          <w:b/>
          <w:snapToGrid w:val="0"/>
          <w:kern w:val="0"/>
          <w:sz w:val="24"/>
          <w:szCs w:val="24"/>
        </w:rPr>
        <w:t>开户行：重庆三峡银行营业部</w:t>
      </w:r>
    </w:p>
    <w:p w:rsidR="000D7FD6" w:rsidRDefault="00CA24C6" w:rsidP="006C30FB">
      <w:pPr>
        <w:snapToGrid w:val="0"/>
        <w:spacing w:line="360" w:lineRule="auto"/>
        <w:ind w:firstLineChars="200" w:firstLine="482"/>
        <w:rPr>
          <w:rFonts w:ascii="宋体" w:cs="Cambria" w:hint="eastAsia"/>
          <w:b/>
          <w:snapToGrid w:val="0"/>
          <w:kern w:val="0"/>
          <w:sz w:val="24"/>
          <w:szCs w:val="24"/>
        </w:rPr>
      </w:pPr>
      <w:r>
        <w:rPr>
          <w:rFonts w:ascii="宋体" w:cs="Cambria" w:hint="eastAsia"/>
          <w:b/>
          <w:snapToGrid w:val="0"/>
          <w:kern w:val="0"/>
          <w:sz w:val="24"/>
          <w:szCs w:val="24"/>
        </w:rPr>
        <w:t>账号：</w:t>
      </w:r>
      <w:r>
        <w:rPr>
          <w:rFonts w:ascii="宋体" w:cs="Cambria" w:hint="eastAsia"/>
          <w:b/>
          <w:snapToGrid w:val="0"/>
          <w:kern w:val="0"/>
          <w:sz w:val="24"/>
          <w:szCs w:val="24"/>
        </w:rPr>
        <w:t>0101014040000043</w:t>
      </w:r>
    </w:p>
    <w:p w:rsidR="000D7FD6" w:rsidRDefault="00CA24C6" w:rsidP="006C30FB">
      <w:pPr>
        <w:pStyle w:val="2"/>
        <w:ind w:firstLine="482"/>
        <w:rPr>
          <w:rFonts w:hint="eastAsia"/>
        </w:rPr>
      </w:pPr>
      <w:bookmarkStart w:id="29" w:name="_Toc469574668"/>
      <w:bookmarkStart w:id="30" w:name="_Toc89675131"/>
      <w:bookmarkStart w:id="31" w:name="_Toc55379222"/>
      <w:r>
        <w:rPr>
          <w:rFonts w:hint="eastAsia"/>
        </w:rPr>
        <w:t>五、参选文件的递交</w:t>
      </w:r>
      <w:bookmarkEnd w:id="28"/>
      <w:bookmarkEnd w:id="29"/>
      <w:bookmarkEnd w:id="30"/>
      <w:bookmarkEnd w:id="31"/>
    </w:p>
    <w:p w:rsidR="000D7FD6" w:rsidRDefault="00CA24C6">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bookmarkStart w:id="32" w:name="_Toc469574669"/>
      <w:bookmarkStart w:id="33" w:name="_Toc89675132"/>
      <w:bookmarkStart w:id="34" w:name="_Toc55379223"/>
      <w:r>
        <w:rPr>
          <w:rFonts w:ascii="宋体" w:cs="Cambria" w:hint="eastAsia"/>
          <w:snapToGrid w:val="0"/>
          <w:kern w:val="0"/>
          <w:sz w:val="24"/>
          <w:szCs w:val="24"/>
        </w:rPr>
        <w:t>1</w:t>
      </w:r>
      <w:r>
        <w:rPr>
          <w:rFonts w:ascii="宋体" w:cs="Cambria" w:hint="eastAsia"/>
          <w:snapToGrid w:val="0"/>
          <w:kern w:val="0"/>
          <w:sz w:val="24"/>
          <w:szCs w:val="24"/>
        </w:rPr>
        <w:t>．参选文件递交的截止时间：</w:t>
      </w:r>
      <w:r>
        <w:rPr>
          <w:rFonts w:ascii="宋体" w:cs="Cambria" w:hint="eastAsia"/>
          <w:b/>
          <w:snapToGrid w:val="0"/>
          <w:kern w:val="0"/>
          <w:sz w:val="24"/>
          <w:szCs w:val="24"/>
          <w:u w:val="single"/>
        </w:rPr>
        <w:t>20</w:t>
      </w:r>
      <w:r>
        <w:rPr>
          <w:rFonts w:ascii="宋体" w:cs="Cambria"/>
          <w:b/>
          <w:snapToGrid w:val="0"/>
          <w:kern w:val="0"/>
          <w:sz w:val="24"/>
          <w:szCs w:val="24"/>
          <w:u w:val="single"/>
        </w:rPr>
        <w:t>23</w:t>
      </w:r>
      <w:r>
        <w:rPr>
          <w:rFonts w:ascii="宋体" w:cs="Cambria" w:hint="eastAsia"/>
          <w:b/>
          <w:snapToGrid w:val="0"/>
          <w:kern w:val="0"/>
          <w:sz w:val="24"/>
          <w:szCs w:val="24"/>
          <w:u w:val="single"/>
        </w:rPr>
        <w:t>年</w:t>
      </w:r>
      <w:r>
        <w:rPr>
          <w:rFonts w:ascii="宋体" w:cs="Cambria"/>
          <w:b/>
          <w:snapToGrid w:val="0"/>
          <w:kern w:val="0"/>
          <w:sz w:val="24"/>
          <w:szCs w:val="24"/>
          <w:u w:val="single"/>
        </w:rPr>
        <w:t>5</w:t>
      </w:r>
      <w:r>
        <w:rPr>
          <w:rFonts w:ascii="宋体" w:cs="Cambria" w:hint="eastAsia"/>
          <w:b/>
          <w:snapToGrid w:val="0"/>
          <w:kern w:val="0"/>
          <w:sz w:val="24"/>
          <w:szCs w:val="24"/>
          <w:u w:val="single"/>
        </w:rPr>
        <w:t>月</w:t>
      </w:r>
      <w:r>
        <w:rPr>
          <w:rFonts w:ascii="宋体" w:cs="Cambria"/>
          <w:b/>
          <w:snapToGrid w:val="0"/>
          <w:kern w:val="0"/>
          <w:sz w:val="24"/>
          <w:szCs w:val="24"/>
          <w:u w:val="single"/>
        </w:rPr>
        <w:t>10</w:t>
      </w:r>
      <w:bookmarkStart w:id="35" w:name="_GoBack"/>
      <w:bookmarkEnd w:id="35"/>
      <w:r>
        <w:rPr>
          <w:rFonts w:ascii="宋体" w:cs="Cambria" w:hint="eastAsia"/>
          <w:b/>
          <w:snapToGrid w:val="0"/>
          <w:kern w:val="0"/>
          <w:sz w:val="24"/>
          <w:szCs w:val="24"/>
          <w:u w:val="single"/>
        </w:rPr>
        <w:t>日</w:t>
      </w:r>
      <w:r>
        <w:rPr>
          <w:rFonts w:ascii="宋体" w:cs="Cambria" w:hint="eastAsia"/>
          <w:b/>
          <w:snapToGrid w:val="0"/>
          <w:kern w:val="0"/>
          <w:sz w:val="24"/>
          <w:szCs w:val="24"/>
          <w:u w:val="single"/>
        </w:rPr>
        <w:t>17</w:t>
      </w:r>
      <w:r>
        <w:rPr>
          <w:rFonts w:ascii="宋体" w:cs="Cambria" w:hint="eastAsia"/>
          <w:b/>
          <w:snapToGrid w:val="0"/>
          <w:kern w:val="0"/>
          <w:sz w:val="24"/>
          <w:szCs w:val="24"/>
          <w:u w:val="single"/>
        </w:rPr>
        <w:t>时</w:t>
      </w:r>
      <w:r>
        <w:rPr>
          <w:rFonts w:ascii="宋体" w:cs="Cambria" w:hint="eastAsia"/>
          <w:b/>
          <w:snapToGrid w:val="0"/>
          <w:kern w:val="0"/>
          <w:sz w:val="24"/>
          <w:szCs w:val="24"/>
          <w:u w:val="single"/>
        </w:rPr>
        <w:t>00</w:t>
      </w:r>
      <w:r>
        <w:rPr>
          <w:rFonts w:ascii="宋体" w:cs="Cambria" w:hint="eastAsia"/>
          <w:b/>
          <w:snapToGrid w:val="0"/>
          <w:kern w:val="0"/>
          <w:sz w:val="24"/>
          <w:szCs w:val="24"/>
          <w:u w:val="single"/>
        </w:rPr>
        <w:t>分</w:t>
      </w:r>
      <w:r>
        <w:rPr>
          <w:rFonts w:ascii="宋体" w:cs="Cambria" w:hint="eastAsia"/>
          <w:snapToGrid w:val="0"/>
          <w:kern w:val="0"/>
          <w:sz w:val="24"/>
          <w:szCs w:val="24"/>
        </w:rPr>
        <w:t>，可通过</w:t>
      </w:r>
      <w:r>
        <w:rPr>
          <w:rFonts w:ascii="宋体" w:cs="Cambria" w:hint="eastAsia"/>
          <w:b/>
          <w:bCs/>
          <w:snapToGrid w:val="0"/>
          <w:kern w:val="0"/>
          <w:sz w:val="24"/>
          <w:szCs w:val="24"/>
        </w:rPr>
        <w:t>顺丰快递</w:t>
      </w:r>
      <w:r>
        <w:rPr>
          <w:rFonts w:ascii="宋体" w:cs="Cambria" w:hint="eastAsia"/>
          <w:snapToGrid w:val="0"/>
          <w:kern w:val="0"/>
          <w:sz w:val="24"/>
          <w:szCs w:val="24"/>
        </w:rPr>
        <w:t>寄送至重庆江北区江北城汇川门路</w:t>
      </w:r>
      <w:r>
        <w:rPr>
          <w:rFonts w:ascii="宋体" w:cs="Cambria" w:hint="eastAsia"/>
          <w:snapToGrid w:val="0"/>
          <w:kern w:val="0"/>
          <w:sz w:val="24"/>
          <w:szCs w:val="24"/>
        </w:rPr>
        <w:t>99</w:t>
      </w:r>
      <w:r>
        <w:rPr>
          <w:rFonts w:ascii="宋体" w:cs="Cambria" w:hint="eastAsia"/>
          <w:snapToGrid w:val="0"/>
          <w:kern w:val="0"/>
          <w:sz w:val="24"/>
          <w:szCs w:val="24"/>
        </w:rPr>
        <w:t>号东方国际广场</w:t>
      </w:r>
      <w:r>
        <w:rPr>
          <w:rFonts w:ascii="宋体" w:cs="Cambria" w:hint="eastAsia"/>
          <w:snapToGrid w:val="0"/>
          <w:kern w:val="0"/>
          <w:sz w:val="24"/>
          <w:szCs w:val="24"/>
        </w:rPr>
        <w:t>28</w:t>
      </w:r>
      <w:r>
        <w:rPr>
          <w:rFonts w:ascii="宋体" w:cs="Cambria" w:hint="eastAsia"/>
          <w:snapToGrid w:val="0"/>
          <w:kern w:val="0"/>
          <w:sz w:val="24"/>
          <w:szCs w:val="24"/>
        </w:rPr>
        <w:t>楼重庆三峡银行计划财务部</w:t>
      </w:r>
    </w:p>
    <w:p w:rsidR="000D7FD6" w:rsidRDefault="00CA24C6">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邮政编码：</w:t>
      </w:r>
      <w:r>
        <w:rPr>
          <w:rFonts w:ascii="宋体" w:cs="Cambria" w:hint="eastAsia"/>
          <w:snapToGrid w:val="0"/>
          <w:kern w:val="0"/>
          <w:sz w:val="24"/>
          <w:szCs w:val="24"/>
        </w:rPr>
        <w:t>4</w:t>
      </w:r>
      <w:r>
        <w:rPr>
          <w:rFonts w:ascii="宋体" w:cs="Cambria"/>
          <w:snapToGrid w:val="0"/>
          <w:kern w:val="0"/>
          <w:sz w:val="24"/>
          <w:szCs w:val="24"/>
        </w:rPr>
        <w:t>00024</w:t>
      </w:r>
    </w:p>
    <w:p w:rsidR="000D7FD6" w:rsidRDefault="00CA24C6">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联系人：敬希</w:t>
      </w:r>
    </w:p>
    <w:p w:rsidR="000D7FD6" w:rsidRDefault="00CA24C6">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电话号码：</w:t>
      </w:r>
      <w:r>
        <w:rPr>
          <w:rFonts w:ascii="宋体" w:cs="Cambria" w:hint="eastAsia"/>
          <w:snapToGrid w:val="0"/>
          <w:kern w:val="0"/>
          <w:sz w:val="24"/>
          <w:szCs w:val="24"/>
        </w:rPr>
        <w:t>0</w:t>
      </w:r>
      <w:r>
        <w:rPr>
          <w:rFonts w:ascii="宋体" w:cs="Cambria"/>
          <w:snapToGrid w:val="0"/>
          <w:kern w:val="0"/>
          <w:sz w:val="24"/>
          <w:szCs w:val="24"/>
        </w:rPr>
        <w:t>23</w:t>
      </w:r>
      <w:r>
        <w:rPr>
          <w:rFonts w:ascii="宋体" w:cs="Cambria" w:hint="eastAsia"/>
          <w:snapToGrid w:val="0"/>
          <w:kern w:val="0"/>
          <w:sz w:val="24"/>
          <w:szCs w:val="24"/>
        </w:rPr>
        <w:t>-</w:t>
      </w:r>
      <w:r>
        <w:rPr>
          <w:rFonts w:ascii="宋体" w:cs="Cambria"/>
          <w:snapToGrid w:val="0"/>
          <w:kern w:val="0"/>
          <w:sz w:val="24"/>
          <w:szCs w:val="24"/>
        </w:rPr>
        <w:t>88890395</w:t>
      </w:r>
    </w:p>
    <w:p w:rsidR="000D7FD6" w:rsidRDefault="00CA24C6">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snapToGrid w:val="0"/>
          <w:kern w:val="0"/>
          <w:sz w:val="24"/>
          <w:szCs w:val="24"/>
        </w:rPr>
        <w:t>2</w:t>
      </w:r>
      <w:r>
        <w:rPr>
          <w:rFonts w:ascii="宋体" w:cs="Cambria" w:hint="eastAsia"/>
          <w:snapToGrid w:val="0"/>
          <w:kern w:val="0"/>
          <w:sz w:val="24"/>
          <w:szCs w:val="24"/>
        </w:rPr>
        <w:t>．逾期送达的或者未送达指定地点的参选文件不予受理。</w:t>
      </w:r>
    </w:p>
    <w:p w:rsidR="000D7FD6" w:rsidRDefault="00CA24C6" w:rsidP="006C30FB">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六、发布公告的媒介</w:t>
      </w:r>
      <w:bookmarkEnd w:id="32"/>
      <w:bookmarkEnd w:id="33"/>
      <w:bookmarkEnd w:id="34"/>
    </w:p>
    <w:p w:rsidR="000D7FD6" w:rsidRDefault="00CA24C6">
      <w:pPr>
        <w:autoSpaceDE w:val="0"/>
        <w:autoSpaceDN w:val="0"/>
        <w:snapToGrid w:val="0"/>
        <w:spacing w:line="360" w:lineRule="auto"/>
        <w:ind w:firstLineChars="200" w:firstLine="480"/>
        <w:jc w:val="left"/>
        <w:rPr>
          <w:rFonts w:ascii="宋体" w:cs="Cambria" w:hint="eastAsia"/>
          <w:snapToGrid w:val="0"/>
          <w:kern w:val="0"/>
          <w:sz w:val="24"/>
          <w:szCs w:val="24"/>
        </w:rPr>
      </w:pPr>
      <w:bookmarkStart w:id="36" w:name="_Toc469574670"/>
      <w:bookmarkStart w:id="37" w:name="_Toc250565211"/>
      <w:r>
        <w:rPr>
          <w:rFonts w:ascii="宋体" w:cs="Cambria" w:hint="eastAsia"/>
          <w:snapToGrid w:val="0"/>
          <w:kern w:val="0"/>
          <w:sz w:val="24"/>
          <w:szCs w:val="24"/>
        </w:rPr>
        <w:t>本次比选公告在比选人官网（</w:t>
      </w:r>
      <w:r>
        <w:rPr>
          <w:rFonts w:ascii="宋体" w:cs="Cambria" w:hint="eastAsia"/>
          <w:snapToGrid w:val="0"/>
          <w:kern w:val="0"/>
          <w:sz w:val="24"/>
          <w:szCs w:val="24"/>
        </w:rPr>
        <w:t>http://www.ccqtgb.com</w:t>
      </w:r>
      <w:r>
        <w:rPr>
          <w:rFonts w:ascii="宋体" w:cs="Cambria" w:hint="eastAsia"/>
          <w:snapToGrid w:val="0"/>
          <w:kern w:val="0"/>
          <w:sz w:val="24"/>
          <w:szCs w:val="24"/>
        </w:rPr>
        <w:t>）上发布。</w:t>
      </w:r>
    </w:p>
    <w:p w:rsidR="000D7FD6" w:rsidRDefault="00CA24C6" w:rsidP="006C30FB">
      <w:pPr>
        <w:spacing w:line="360" w:lineRule="auto"/>
        <w:ind w:firstLineChars="200" w:firstLine="482"/>
        <w:jc w:val="left"/>
        <w:outlineLvl w:val="1"/>
        <w:rPr>
          <w:rFonts w:ascii="宋体" w:hint="eastAsia"/>
          <w:b/>
          <w:snapToGrid w:val="0"/>
          <w:kern w:val="0"/>
          <w:sz w:val="24"/>
          <w:szCs w:val="24"/>
        </w:rPr>
      </w:pPr>
      <w:bookmarkStart w:id="38" w:name="_Toc89675133"/>
      <w:bookmarkStart w:id="39" w:name="_Toc55379224"/>
      <w:r>
        <w:rPr>
          <w:rFonts w:ascii="宋体" w:hint="eastAsia"/>
          <w:b/>
          <w:snapToGrid w:val="0"/>
          <w:kern w:val="0"/>
          <w:sz w:val="24"/>
          <w:szCs w:val="24"/>
        </w:rPr>
        <w:t>七、联系方式</w:t>
      </w:r>
      <w:bookmarkEnd w:id="36"/>
      <w:bookmarkEnd w:id="37"/>
      <w:bookmarkEnd w:id="38"/>
      <w:bookmarkEnd w:id="39"/>
    </w:p>
    <w:p w:rsidR="000D7FD6" w:rsidRDefault="00CA24C6">
      <w:pPr>
        <w:topLinePunct/>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比选人：</w:t>
      </w:r>
      <w:r>
        <w:rPr>
          <w:rFonts w:ascii="宋体" w:cs="Cambria" w:hint="eastAsia"/>
          <w:snapToGrid w:val="0"/>
          <w:kern w:val="0"/>
          <w:sz w:val="24"/>
          <w:szCs w:val="24"/>
          <w:u w:val="single"/>
        </w:rPr>
        <w:t>重庆三峡银行股份有限公司</w:t>
      </w:r>
    </w:p>
    <w:p w:rsidR="000D7FD6" w:rsidRDefault="00CA24C6">
      <w:pPr>
        <w:topLinePunct/>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地址：</w:t>
      </w:r>
      <w:r>
        <w:rPr>
          <w:rFonts w:ascii="宋体" w:cs="Cambria" w:hint="eastAsia"/>
          <w:snapToGrid w:val="0"/>
          <w:kern w:val="0"/>
          <w:sz w:val="24"/>
          <w:szCs w:val="24"/>
          <w:u w:val="single"/>
        </w:rPr>
        <w:t>重庆江北城汇川门路</w:t>
      </w:r>
      <w:r>
        <w:rPr>
          <w:rFonts w:ascii="宋体" w:cs="Cambria" w:hint="eastAsia"/>
          <w:snapToGrid w:val="0"/>
          <w:kern w:val="0"/>
          <w:sz w:val="24"/>
          <w:szCs w:val="24"/>
          <w:u w:val="single"/>
        </w:rPr>
        <w:t>99</w:t>
      </w:r>
      <w:r>
        <w:rPr>
          <w:rFonts w:ascii="宋体" w:cs="Cambria" w:hint="eastAsia"/>
          <w:snapToGrid w:val="0"/>
          <w:kern w:val="0"/>
          <w:sz w:val="24"/>
          <w:szCs w:val="24"/>
          <w:u w:val="single"/>
        </w:rPr>
        <w:t>号东方国际广场</w:t>
      </w:r>
    </w:p>
    <w:p w:rsidR="000D7FD6" w:rsidRDefault="00CA24C6">
      <w:pPr>
        <w:topLinePunct/>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联系人：</w:t>
      </w:r>
      <w:r>
        <w:rPr>
          <w:rFonts w:ascii="宋体" w:cs="Cambria" w:hint="eastAsia"/>
          <w:snapToGrid w:val="0"/>
          <w:kern w:val="0"/>
          <w:sz w:val="24"/>
          <w:szCs w:val="24"/>
          <w:u w:val="single"/>
        </w:rPr>
        <w:t>敬希</w:t>
      </w:r>
    </w:p>
    <w:p w:rsidR="000D7FD6" w:rsidRDefault="00CA24C6">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rPr>
        <w:lastRenderedPageBreak/>
        <w:t>采购咨询电话：</w:t>
      </w:r>
      <w:r>
        <w:rPr>
          <w:rFonts w:ascii="宋体" w:cs="Cambria" w:hint="eastAsia"/>
          <w:snapToGrid w:val="0"/>
          <w:kern w:val="0"/>
          <w:sz w:val="24"/>
          <w:szCs w:val="24"/>
          <w:u w:val="single"/>
        </w:rPr>
        <w:t>023-88890</w:t>
      </w:r>
      <w:r>
        <w:rPr>
          <w:rFonts w:ascii="宋体" w:cs="Cambria"/>
          <w:snapToGrid w:val="0"/>
          <w:kern w:val="0"/>
          <w:sz w:val="24"/>
          <w:szCs w:val="24"/>
          <w:u w:val="single"/>
        </w:rPr>
        <w:t>395</w:t>
      </w:r>
    </w:p>
    <w:p w:rsidR="000D7FD6" w:rsidRDefault="00CA24C6">
      <w:pPr>
        <w:topLinePunct/>
        <w:spacing w:line="360" w:lineRule="auto"/>
        <w:ind w:firstLineChars="200" w:firstLine="480"/>
        <w:rPr>
          <w:rFonts w:ascii="宋体" w:cs="Cambria" w:hint="eastAsia"/>
          <w:snapToGrid w:val="0"/>
          <w:color w:val="000000"/>
          <w:kern w:val="0"/>
          <w:sz w:val="24"/>
          <w:szCs w:val="24"/>
          <w:u w:val="single"/>
        </w:rPr>
      </w:pPr>
      <w:r>
        <w:rPr>
          <w:rFonts w:ascii="宋体" w:cs="Cambria" w:hint="eastAsia"/>
          <w:snapToGrid w:val="0"/>
          <w:kern w:val="0"/>
          <w:sz w:val="24"/>
          <w:szCs w:val="24"/>
        </w:rPr>
        <w:t>业务咨询电话：</w:t>
      </w:r>
      <w:r>
        <w:rPr>
          <w:rFonts w:ascii="宋体" w:cs="Cambria"/>
          <w:snapToGrid w:val="0"/>
          <w:kern w:val="0"/>
          <w:sz w:val="24"/>
          <w:szCs w:val="24"/>
          <w:u w:val="single"/>
        </w:rPr>
        <w:t>023-88170835</w:t>
      </w:r>
    </w:p>
    <w:p w:rsidR="000D7FD6" w:rsidRDefault="00CA24C6">
      <w:pPr>
        <w:topLinePunct/>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邮箱：</w:t>
      </w:r>
      <w:r>
        <w:rPr>
          <w:rFonts w:ascii="宋体" w:cs="Cambria"/>
          <w:snapToGrid w:val="0"/>
          <w:kern w:val="0"/>
          <w:sz w:val="24"/>
          <w:szCs w:val="24"/>
          <w:u w:val="single"/>
        </w:rPr>
        <w:t>sx.jcb@ccqtgb.com</w:t>
      </w:r>
    </w:p>
    <w:p w:rsidR="000D7FD6" w:rsidRDefault="00CA24C6">
      <w:pPr>
        <w:widowControl/>
        <w:jc w:val="left"/>
        <w:rPr>
          <w:rFonts w:ascii="宋体" w:cs="Cambria" w:hint="eastAsia"/>
          <w:snapToGrid w:val="0"/>
          <w:kern w:val="0"/>
          <w:sz w:val="24"/>
          <w:szCs w:val="24"/>
        </w:rPr>
      </w:pPr>
      <w:r>
        <w:rPr>
          <w:rFonts w:ascii="宋体" w:cs="Cambria"/>
          <w:snapToGrid w:val="0"/>
          <w:kern w:val="0"/>
          <w:sz w:val="24"/>
          <w:szCs w:val="24"/>
        </w:rPr>
        <w:br w:type="page"/>
      </w:r>
    </w:p>
    <w:p w:rsidR="000D7FD6" w:rsidRDefault="00CA24C6">
      <w:pPr>
        <w:pStyle w:val="1"/>
        <w:spacing w:before="0"/>
        <w:ind w:rightChars="0" w:right="0"/>
        <w:rPr>
          <w:rFonts w:hint="eastAsia"/>
        </w:rPr>
      </w:pPr>
      <w:bookmarkStart w:id="40" w:name="_Toc55566255"/>
      <w:r>
        <w:rPr>
          <w:rFonts w:hint="eastAsia"/>
        </w:rPr>
        <w:lastRenderedPageBreak/>
        <w:t>第二章</w:t>
      </w:r>
      <w:r>
        <w:rPr>
          <w:rFonts w:hint="eastAsia"/>
        </w:rPr>
        <w:t xml:space="preserve"> </w:t>
      </w:r>
      <w:r>
        <w:rPr>
          <w:rFonts w:hint="eastAsia"/>
        </w:rPr>
        <w:t>项目介绍</w:t>
      </w:r>
      <w:bookmarkEnd w:id="40"/>
    </w:p>
    <w:p w:rsidR="000D7FD6" w:rsidRDefault="00CA24C6" w:rsidP="006C30FB">
      <w:pPr>
        <w:spacing w:line="360" w:lineRule="auto"/>
        <w:ind w:firstLineChars="200" w:firstLine="482"/>
        <w:jc w:val="left"/>
        <w:outlineLvl w:val="1"/>
        <w:rPr>
          <w:rFonts w:ascii="宋体" w:hint="eastAsia"/>
          <w:b/>
          <w:snapToGrid w:val="0"/>
          <w:kern w:val="0"/>
          <w:sz w:val="24"/>
          <w:szCs w:val="24"/>
        </w:rPr>
      </w:pPr>
      <w:bookmarkStart w:id="41" w:name="_Toc89675135"/>
      <w:r>
        <w:rPr>
          <w:rFonts w:ascii="宋体" w:hint="eastAsia"/>
          <w:b/>
          <w:snapToGrid w:val="0"/>
          <w:kern w:val="0"/>
          <w:sz w:val="24"/>
          <w:szCs w:val="24"/>
        </w:rPr>
        <w:t>一</w:t>
      </w:r>
      <w:r>
        <w:rPr>
          <w:rFonts w:ascii="宋体"/>
          <w:b/>
          <w:snapToGrid w:val="0"/>
          <w:kern w:val="0"/>
          <w:sz w:val="24"/>
          <w:szCs w:val="24"/>
        </w:rPr>
        <w:t>、</w:t>
      </w:r>
      <w:r>
        <w:rPr>
          <w:rFonts w:ascii="宋体" w:hint="eastAsia"/>
          <w:b/>
          <w:snapToGrid w:val="0"/>
          <w:kern w:val="0"/>
          <w:sz w:val="24"/>
          <w:szCs w:val="24"/>
        </w:rPr>
        <w:t>项目背景</w:t>
      </w:r>
      <w:r>
        <w:rPr>
          <w:rFonts w:ascii="宋体" w:hint="eastAsia"/>
          <w:b/>
          <w:snapToGrid w:val="0"/>
          <w:kern w:val="0"/>
          <w:sz w:val="24"/>
          <w:szCs w:val="24"/>
        </w:rPr>
        <w:tab/>
      </w:r>
      <w:bookmarkEnd w:id="41"/>
    </w:p>
    <w:p w:rsidR="000D7FD6" w:rsidRDefault="00CA24C6">
      <w:pPr>
        <w:pStyle w:val="20"/>
        <w:spacing w:line="360" w:lineRule="auto"/>
        <w:ind w:leftChars="2" w:left="6" w:firstLineChars="200" w:firstLine="480"/>
        <w:rPr>
          <w:rFonts w:ascii="宋体" w:eastAsia="宋体" w:hint="eastAsia"/>
          <w:sz w:val="24"/>
          <w:szCs w:val="24"/>
        </w:rPr>
      </w:pPr>
      <w:bookmarkStart w:id="42" w:name="_Toc89675136"/>
      <w:r>
        <w:rPr>
          <w:rFonts w:ascii="宋体" w:eastAsia="宋体" w:hint="eastAsia"/>
          <w:sz w:val="24"/>
          <w:szCs w:val="24"/>
        </w:rPr>
        <w:t>为进一步拓展比选人财富管理业务，丰富客户投资产品种类，拟建设金融产品销售平台，以实现对代销业务的统一运营管理。</w:t>
      </w:r>
    </w:p>
    <w:p w:rsidR="000D7FD6" w:rsidRDefault="00CA24C6" w:rsidP="006C30FB">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二、项目目标</w:t>
      </w:r>
      <w:bookmarkEnd w:id="42"/>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金融产品销售平台（以下简称“金销平台”）建设包括</w:t>
      </w:r>
      <w:r>
        <w:rPr>
          <w:rFonts w:ascii="宋体" w:hint="eastAsia"/>
          <w:snapToGrid w:val="0"/>
          <w:kern w:val="0"/>
          <w:sz w:val="24"/>
          <w:szCs w:val="24"/>
        </w:rPr>
        <w:t>1+N</w:t>
      </w:r>
      <w:r>
        <w:rPr>
          <w:rFonts w:ascii="宋体" w:hint="eastAsia"/>
          <w:snapToGrid w:val="0"/>
          <w:kern w:val="0"/>
          <w:sz w:val="24"/>
          <w:szCs w:val="24"/>
        </w:rPr>
        <w:t>，即</w:t>
      </w:r>
      <w:r>
        <w:rPr>
          <w:rFonts w:ascii="宋体" w:hint="eastAsia"/>
          <w:snapToGrid w:val="0"/>
          <w:kern w:val="0"/>
          <w:sz w:val="24"/>
          <w:szCs w:val="24"/>
        </w:rPr>
        <w:t>1</w:t>
      </w:r>
      <w:r>
        <w:rPr>
          <w:rFonts w:ascii="宋体" w:hint="eastAsia"/>
          <w:snapToGrid w:val="0"/>
          <w:kern w:val="0"/>
          <w:sz w:val="24"/>
          <w:szCs w:val="24"/>
        </w:rPr>
        <w:t>个平台，</w:t>
      </w:r>
      <w:r>
        <w:rPr>
          <w:rFonts w:ascii="宋体" w:hint="eastAsia"/>
          <w:snapToGrid w:val="0"/>
          <w:kern w:val="0"/>
          <w:sz w:val="24"/>
          <w:szCs w:val="24"/>
        </w:rPr>
        <w:t>N</w:t>
      </w:r>
      <w:r>
        <w:rPr>
          <w:rFonts w:ascii="宋体" w:hint="eastAsia"/>
          <w:snapToGrid w:val="0"/>
          <w:kern w:val="0"/>
          <w:sz w:val="24"/>
          <w:szCs w:val="24"/>
        </w:rPr>
        <w:t>个产品模块。本期项目建设基础平台</w:t>
      </w:r>
      <w:r>
        <w:rPr>
          <w:rFonts w:ascii="宋体" w:hint="eastAsia"/>
          <w:snapToGrid w:val="0"/>
          <w:kern w:val="0"/>
          <w:sz w:val="24"/>
          <w:szCs w:val="24"/>
        </w:rPr>
        <w:t>+</w:t>
      </w:r>
      <w:r>
        <w:rPr>
          <w:rFonts w:ascii="宋体" w:hint="eastAsia"/>
          <w:snapToGrid w:val="0"/>
          <w:kern w:val="0"/>
          <w:sz w:val="24"/>
          <w:szCs w:val="24"/>
        </w:rPr>
        <w:t>保险代销、理财代销、基金代销三大产品的销售平台。同时，该平台需具备可扩展性，能够支持其他产品模块的统筹搭建。</w:t>
      </w:r>
    </w:p>
    <w:p w:rsidR="000D7FD6" w:rsidRDefault="000D7FD6">
      <w:pPr>
        <w:spacing w:line="360" w:lineRule="auto"/>
        <w:ind w:firstLineChars="200" w:firstLine="480"/>
        <w:rPr>
          <w:rFonts w:ascii="宋体" w:hint="eastAsia"/>
          <w:snapToGrid w:val="0"/>
          <w:kern w:val="0"/>
          <w:sz w:val="24"/>
          <w:szCs w:val="24"/>
        </w:rPr>
      </w:pPr>
    </w:p>
    <w:p w:rsidR="000D7FD6" w:rsidRDefault="00CA24C6">
      <w:pPr>
        <w:pStyle w:val="1"/>
        <w:spacing w:before="0"/>
        <w:ind w:rightChars="0" w:right="0"/>
        <w:rPr>
          <w:rFonts w:hint="eastAsia"/>
        </w:rPr>
      </w:pPr>
      <w:bookmarkStart w:id="43" w:name="_Toc55566256"/>
      <w:r>
        <w:rPr>
          <w:rFonts w:hint="eastAsia"/>
        </w:rPr>
        <w:t>第三章</w:t>
      </w:r>
      <w:r>
        <w:rPr>
          <w:rFonts w:hint="eastAsia"/>
        </w:rPr>
        <w:t xml:space="preserve"> </w:t>
      </w:r>
      <w:r>
        <w:rPr>
          <w:rFonts w:hint="eastAsia"/>
        </w:rPr>
        <w:t>技术条款</w:t>
      </w:r>
      <w:bookmarkEnd w:id="43"/>
    </w:p>
    <w:p w:rsidR="000D7FD6" w:rsidRDefault="00CA24C6" w:rsidP="006C30FB">
      <w:pPr>
        <w:spacing w:line="360" w:lineRule="auto"/>
        <w:ind w:firstLineChars="200" w:firstLine="482"/>
        <w:jc w:val="left"/>
        <w:outlineLvl w:val="1"/>
        <w:rPr>
          <w:rFonts w:ascii="宋体" w:hint="eastAsia"/>
          <w:b/>
          <w:snapToGrid w:val="0"/>
          <w:kern w:val="0"/>
          <w:sz w:val="24"/>
          <w:szCs w:val="24"/>
        </w:rPr>
      </w:pPr>
      <w:bookmarkStart w:id="44" w:name="_Toc89675138"/>
      <w:r>
        <w:rPr>
          <w:rFonts w:ascii="宋体" w:hint="eastAsia"/>
          <w:b/>
          <w:snapToGrid w:val="0"/>
          <w:kern w:val="0"/>
          <w:sz w:val="24"/>
          <w:szCs w:val="24"/>
        </w:rPr>
        <w:t>一、业务</w:t>
      </w:r>
      <w:r>
        <w:rPr>
          <w:rFonts w:ascii="宋体"/>
          <w:b/>
          <w:snapToGrid w:val="0"/>
          <w:kern w:val="0"/>
          <w:sz w:val="24"/>
          <w:szCs w:val="24"/>
        </w:rPr>
        <w:t>需求</w:t>
      </w:r>
      <w:bookmarkEnd w:id="44"/>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（一）需求概述</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、系统需求</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建设一个统一销售和管理金融产品的平台</w:t>
      </w:r>
      <w:r>
        <w:rPr>
          <w:rFonts w:ascii="宋体" w:hint="eastAsia"/>
          <w:snapToGrid w:val="0"/>
          <w:kern w:val="0"/>
          <w:sz w:val="24"/>
          <w:szCs w:val="24"/>
        </w:rPr>
        <w:t>,</w:t>
      </w:r>
      <w:r>
        <w:rPr>
          <w:rFonts w:ascii="宋体" w:hint="eastAsia"/>
          <w:snapToGrid w:val="0"/>
          <w:kern w:val="0"/>
          <w:sz w:val="24"/>
          <w:szCs w:val="24"/>
        </w:rPr>
        <w:t>实现向客户代销理财产品、基金、保险等金融产品及与销售相关的数据统计、业务管理的功能。</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整个平台分为销售管理端和后台管理端两个管理系统：</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销售管理端用于面向柜面前端或者自助渠道实现产品销售和部分信息查询功能。其纵向分为客户中心（包括但不限于：客户信息查询、客户全平台业务统一视图、签约、解约、风险评估管理）和销售中心（以不同业务分版块管理，每个版块根据业务实际需要包括但不限于：查询、预约、购买、撤单、人工冲正、客户流水查询、柜台流水查询等功能）。</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后台管理端则为业务管理人员</w:t>
      </w:r>
      <w:r>
        <w:rPr>
          <w:rFonts w:ascii="宋体" w:hint="eastAsia"/>
          <w:snapToGrid w:val="0"/>
          <w:kern w:val="0"/>
          <w:sz w:val="24"/>
          <w:szCs w:val="24"/>
        </w:rPr>
        <w:t>提供各项管理功能。后台管理端需要按业务区分版块管理，每个版块内又分为：①产品管理中心（包括但不限于：基本参数设置、控制参数设置、绩效规则设置、风险问卷设置、产品列表查询、产品信息查询、自动上下架信息提示及人工补处理）；②业务管理中心（包括但不限于：订单管理、对账差错管理、资金划拨管理、资金勾兑管理、绩效规则管理、分业务</w:t>
      </w:r>
      <w:r>
        <w:rPr>
          <w:rFonts w:ascii="宋体" w:hint="eastAsia"/>
          <w:snapToGrid w:val="0"/>
          <w:kern w:val="0"/>
          <w:sz w:val="24"/>
          <w:szCs w:val="24"/>
        </w:rPr>
        <w:t>/</w:t>
      </w:r>
      <w:r>
        <w:rPr>
          <w:rFonts w:ascii="宋体" w:hint="eastAsia"/>
          <w:snapToGrid w:val="0"/>
          <w:kern w:val="0"/>
          <w:sz w:val="24"/>
          <w:szCs w:val="24"/>
        </w:rPr>
        <w:t>产品跑批）；③数据管理中心（包括但不限于：销售情况统计表，手续费收入统计表、绩效分配统计表，支持对接绩效系统、数仓、</w:t>
      </w:r>
      <w:r>
        <w:rPr>
          <w:rFonts w:ascii="宋体" w:hint="eastAsia"/>
          <w:snapToGrid w:val="0"/>
          <w:kern w:val="0"/>
          <w:sz w:val="24"/>
          <w:szCs w:val="24"/>
        </w:rPr>
        <w:t>CRM</w:t>
      </w:r>
      <w:r>
        <w:rPr>
          <w:rFonts w:ascii="宋体" w:hint="eastAsia"/>
          <w:snapToGrid w:val="0"/>
          <w:kern w:val="0"/>
          <w:sz w:val="24"/>
          <w:szCs w:val="24"/>
        </w:rPr>
        <w:t>系统出具各维度统计报表）。</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、资质申请服务</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lastRenderedPageBreak/>
        <w:t>按监管要求完成代销基金</w:t>
      </w:r>
      <w:r>
        <w:rPr>
          <w:rFonts w:ascii="宋体" w:hint="eastAsia"/>
          <w:snapToGrid w:val="0"/>
          <w:kern w:val="0"/>
          <w:sz w:val="24"/>
          <w:szCs w:val="24"/>
        </w:rPr>
        <w:t>业务资质申请的资料拟写、系统检测、现场验收等工作，获取“基金销售业务许可证”。</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（二）功能模块</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、销售管理端——客户中心</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客户中心功能模块包括但不限于如下功能：</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客户信息查询及管理：需同步（实时及批量）核心客户基本信息，平台所需信息能取尽取。</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客户全平台业务统一视图：支持按客户查询其在本平台所有持仓的统一视图。支持客户持仓收益率</w:t>
      </w:r>
      <w:r>
        <w:rPr>
          <w:rFonts w:ascii="宋体" w:hint="eastAsia"/>
          <w:snapToGrid w:val="0"/>
          <w:kern w:val="0"/>
          <w:sz w:val="24"/>
          <w:szCs w:val="24"/>
        </w:rPr>
        <w:t>/</w:t>
      </w:r>
      <w:r>
        <w:rPr>
          <w:rFonts w:ascii="宋体" w:hint="eastAsia"/>
          <w:snapToGrid w:val="0"/>
          <w:kern w:val="0"/>
          <w:sz w:val="24"/>
          <w:szCs w:val="24"/>
        </w:rPr>
        <w:t>浮动盈亏、客户历史收益等查询，并需将客户资产信息同步至</w:t>
      </w:r>
      <w:r>
        <w:rPr>
          <w:rFonts w:ascii="宋体" w:hint="eastAsia"/>
          <w:snapToGrid w:val="0"/>
          <w:kern w:val="0"/>
          <w:sz w:val="24"/>
          <w:szCs w:val="24"/>
        </w:rPr>
        <w:t>CRM</w:t>
      </w:r>
      <w:r>
        <w:rPr>
          <w:rFonts w:ascii="宋体" w:hint="eastAsia"/>
          <w:snapToGrid w:val="0"/>
          <w:kern w:val="0"/>
          <w:sz w:val="24"/>
          <w:szCs w:val="24"/>
        </w:rPr>
        <w:t>系统</w:t>
      </w:r>
      <w:r>
        <w:rPr>
          <w:rFonts w:ascii="宋体" w:hint="eastAsia"/>
          <w:snapToGrid w:val="0"/>
          <w:kern w:val="0"/>
          <w:sz w:val="24"/>
          <w:szCs w:val="24"/>
        </w:rPr>
        <w:t>/</w:t>
      </w:r>
      <w:r>
        <w:rPr>
          <w:rFonts w:ascii="宋体" w:hint="eastAsia"/>
          <w:snapToGrid w:val="0"/>
          <w:kern w:val="0"/>
          <w:sz w:val="24"/>
          <w:szCs w:val="24"/>
        </w:rPr>
        <w:t>数仓。</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客户交易信息查询：客户在途资金查询、历史交易查询等交易信息数据查询。</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客户签约、解约：以客户为维度的本平</w:t>
      </w:r>
      <w:r>
        <w:rPr>
          <w:rFonts w:ascii="宋体" w:hint="eastAsia"/>
          <w:snapToGrid w:val="0"/>
          <w:kern w:val="0"/>
          <w:sz w:val="24"/>
          <w:szCs w:val="24"/>
        </w:rPr>
        <w:t>台签约、解约交易。</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自动开户：支持已签约客户在金销平台首次购买基金等需要在</w:t>
      </w:r>
      <w:r>
        <w:rPr>
          <w:rFonts w:ascii="宋体" w:hint="eastAsia"/>
          <w:snapToGrid w:val="0"/>
          <w:kern w:val="0"/>
          <w:sz w:val="24"/>
          <w:szCs w:val="24"/>
        </w:rPr>
        <w:t>TA</w:t>
      </w:r>
      <w:r>
        <w:rPr>
          <w:rFonts w:ascii="宋体" w:hint="eastAsia"/>
          <w:snapToGrid w:val="0"/>
          <w:kern w:val="0"/>
          <w:sz w:val="24"/>
          <w:szCs w:val="24"/>
        </w:rPr>
        <w:t>开户的业务时，自动为客户申请开户。（不用在界面单独体现“开户”功能按钮和界面）</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自动销户（仅自助端提供）：当客户需要办理平台解约时，解约界面提供“自动向</w:t>
      </w:r>
      <w:r>
        <w:rPr>
          <w:rFonts w:ascii="宋体" w:hint="eastAsia"/>
          <w:snapToGrid w:val="0"/>
          <w:kern w:val="0"/>
          <w:sz w:val="24"/>
          <w:szCs w:val="24"/>
        </w:rPr>
        <w:t>TA</w:t>
      </w:r>
      <w:r>
        <w:rPr>
          <w:rFonts w:ascii="宋体" w:hint="eastAsia"/>
          <w:snapToGrid w:val="0"/>
          <w:kern w:val="0"/>
          <w:sz w:val="24"/>
          <w:szCs w:val="24"/>
        </w:rPr>
        <w:t>发起销户”的可选项供客户选择。如果客户选择同时销户，则应在解约前自动向</w:t>
      </w:r>
      <w:r>
        <w:rPr>
          <w:rFonts w:ascii="宋体" w:hint="eastAsia"/>
          <w:snapToGrid w:val="0"/>
          <w:kern w:val="0"/>
          <w:sz w:val="24"/>
          <w:szCs w:val="24"/>
        </w:rPr>
        <w:t>TA</w:t>
      </w:r>
      <w:r>
        <w:rPr>
          <w:rFonts w:ascii="宋体" w:hint="eastAsia"/>
          <w:snapToGrid w:val="0"/>
          <w:kern w:val="0"/>
          <w:sz w:val="24"/>
          <w:szCs w:val="24"/>
        </w:rPr>
        <w:t>发起销户，未得到销户结果前，不解约。如果未勾选，则不发起自动销户，直接解约。</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TA</w:t>
      </w:r>
      <w:r>
        <w:rPr>
          <w:rFonts w:ascii="宋体" w:hint="eastAsia"/>
          <w:snapToGrid w:val="0"/>
          <w:kern w:val="0"/>
          <w:sz w:val="24"/>
          <w:szCs w:val="24"/>
        </w:rPr>
        <w:t>销户：客户不解约，只需要办理某业务</w:t>
      </w:r>
      <w:r>
        <w:rPr>
          <w:rFonts w:ascii="宋体" w:hint="eastAsia"/>
          <w:snapToGrid w:val="0"/>
          <w:kern w:val="0"/>
          <w:sz w:val="24"/>
          <w:szCs w:val="24"/>
        </w:rPr>
        <w:t>TA</w:t>
      </w:r>
      <w:r>
        <w:rPr>
          <w:rFonts w:ascii="宋体" w:hint="eastAsia"/>
          <w:snapToGrid w:val="0"/>
          <w:kern w:val="0"/>
          <w:sz w:val="24"/>
          <w:szCs w:val="24"/>
        </w:rPr>
        <w:t>销户时，支持手动发起该交易。</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风险评估管理：支持通过问卷方式对客户风险承受能力进行评</w:t>
      </w:r>
      <w:r>
        <w:rPr>
          <w:rFonts w:ascii="宋体" w:hint="eastAsia"/>
          <w:snapToGrid w:val="0"/>
          <w:kern w:val="0"/>
          <w:sz w:val="24"/>
          <w:szCs w:val="24"/>
        </w:rPr>
        <w:t>估，并支持查询结果及有效期，并需与行内理财管理销售系统中客户风险评估数据实时同步。</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专业投资者管理：支持通过问卷方式对客户是否为专业投资者进行评估，并支持查询结果及有效期。</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合格投资者管理：支持根据客户提供资料，选择客户合格投资者类型，并支持查询结果及有效期。</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电子签名约定书签署：根据</w:t>
      </w:r>
      <w:r>
        <w:rPr>
          <w:rFonts w:ascii="宋体" w:hint="eastAsia"/>
          <w:snapToGrid w:val="0"/>
          <w:kern w:val="0"/>
          <w:sz w:val="24"/>
          <w:szCs w:val="24"/>
        </w:rPr>
        <w:t>TA</w:t>
      </w:r>
      <w:r>
        <w:rPr>
          <w:rFonts w:ascii="宋体" w:hint="eastAsia"/>
          <w:snapToGrid w:val="0"/>
          <w:kern w:val="0"/>
          <w:sz w:val="24"/>
          <w:szCs w:val="24"/>
        </w:rPr>
        <w:t>选择电子签名约定书供客户签署，签署电子签名约定书后才能进行电子合同签署的相关交易。（电子签名约定书需要同时支持两方协议签署模式和三方协议签署模式）</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电子合同签署相关交易：支持通过</w:t>
      </w:r>
      <w:r>
        <w:rPr>
          <w:rFonts w:ascii="宋体" w:hint="eastAsia"/>
          <w:snapToGrid w:val="0"/>
          <w:kern w:val="0"/>
          <w:sz w:val="24"/>
          <w:szCs w:val="24"/>
        </w:rPr>
        <w:t>CFCA</w:t>
      </w:r>
      <w:r>
        <w:rPr>
          <w:rFonts w:ascii="宋体" w:hint="eastAsia"/>
          <w:snapToGrid w:val="0"/>
          <w:kern w:val="0"/>
          <w:sz w:val="24"/>
          <w:szCs w:val="24"/>
        </w:rPr>
        <w:t>等权威认证机构认证的电子合同签署、修改、补签等。</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投资者类型转换：为客户申请变更投资者类型。</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、销售管理端——销售中心</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在售产品查询：默认列表展示在售产品基本信息和产品状态。支持点击某一产品弹窗展示产品详情。列表页和详情页均支持柜台打印。</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lastRenderedPageBreak/>
        <w:t>历史产品查询：默认不展示信息。支持通过</w:t>
      </w:r>
      <w:r>
        <w:rPr>
          <w:rFonts w:ascii="宋体" w:hint="eastAsia"/>
          <w:snapToGrid w:val="0"/>
          <w:kern w:val="0"/>
          <w:sz w:val="24"/>
          <w:szCs w:val="24"/>
        </w:rPr>
        <w:t>TA</w:t>
      </w:r>
      <w:r>
        <w:rPr>
          <w:rFonts w:ascii="宋体" w:hint="eastAsia"/>
          <w:snapToGrid w:val="0"/>
          <w:kern w:val="0"/>
          <w:sz w:val="24"/>
          <w:szCs w:val="24"/>
        </w:rPr>
        <w:t>名称、产品名称、销售时间进行历史销售产品查询。产品名称支持模糊查询，销售时间支持时点和时段查询。各筛选项均为非必输，多个录入时，查询结果须符合全部录入条件。</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符合条件的查询结果列表展示产品基本信息和产品状态。支持点击某一产品弹窗展示产品详细信息、销售时间，停售时间等。详情页支持柜台打印。</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产品购买：销售中心的客户购买交易，需严格按照监管相关规定，实现自助渠道交易流程全程可回溯。各业务模块交易功能包括但不限于：</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代销理财：预约、购买、撤单、赎回、约定赎回、分红方式变更、人工冲正、非交易过户、客户流水查询、柜台流水查询，以及凭证补打柜等涉及柜面交易。</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代销基金：预约、购买、定投（定投、修改、注销）、撤单、赎回、约定赎回、产品转换、转托管（出</w:t>
      </w:r>
      <w:r>
        <w:rPr>
          <w:rFonts w:ascii="宋体" w:hint="eastAsia"/>
          <w:snapToGrid w:val="0"/>
          <w:kern w:val="0"/>
          <w:sz w:val="24"/>
          <w:szCs w:val="24"/>
        </w:rPr>
        <w:t>/</w:t>
      </w:r>
      <w:r>
        <w:rPr>
          <w:rFonts w:ascii="宋体" w:hint="eastAsia"/>
          <w:snapToGrid w:val="0"/>
          <w:kern w:val="0"/>
          <w:sz w:val="24"/>
          <w:szCs w:val="24"/>
        </w:rPr>
        <w:t>入）、分红方式变更、人工</w:t>
      </w:r>
      <w:r>
        <w:rPr>
          <w:rFonts w:ascii="宋体" w:hint="eastAsia"/>
          <w:snapToGrid w:val="0"/>
          <w:kern w:val="0"/>
          <w:sz w:val="24"/>
          <w:szCs w:val="24"/>
        </w:rPr>
        <w:t>冲正、非交易过户、客户流水查询、柜台流水查询，以及凭证补打柜等涉及柜面交易。</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代销保险：需支持机构出入库、调拨、库存上交、移交等库存管理功能，保费试算、缴费、撤销、新保承保、当日撤单、非实时核保产品保单信息录入及出单、批量代收付、人工冲正、客户流水查询、柜台流水查询，以及凭证补打柜等涉及柜面交易。</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、后台管理端——产品管理中心</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产品管理中心需要对包括</w:t>
      </w:r>
      <w:r>
        <w:rPr>
          <w:rFonts w:ascii="宋体" w:hint="eastAsia"/>
          <w:snapToGrid w:val="0"/>
          <w:kern w:val="0"/>
          <w:sz w:val="24"/>
          <w:szCs w:val="24"/>
        </w:rPr>
        <w:t>TA</w:t>
      </w:r>
      <w:r>
        <w:rPr>
          <w:rFonts w:ascii="宋体" w:hint="eastAsia"/>
          <w:snapToGrid w:val="0"/>
          <w:kern w:val="0"/>
          <w:sz w:val="24"/>
          <w:szCs w:val="24"/>
        </w:rPr>
        <w:t>信息，产品属性、销售控制等各方面多项产品参数信息进行设置，需要通过异步复核的方式对操作风险进行控制。</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产品管理中心具体包括但不限于如下功能模块：</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TA</w:t>
      </w:r>
      <w:r>
        <w:rPr>
          <w:rFonts w:ascii="宋体" w:hint="eastAsia"/>
          <w:snapToGrid w:val="0"/>
          <w:kern w:val="0"/>
          <w:sz w:val="24"/>
          <w:szCs w:val="24"/>
        </w:rPr>
        <w:t>信息</w:t>
      </w:r>
      <w:r>
        <w:rPr>
          <w:rFonts w:ascii="宋体" w:hint="eastAsia"/>
          <w:snapToGrid w:val="0"/>
          <w:kern w:val="0"/>
          <w:sz w:val="24"/>
          <w:szCs w:val="24"/>
        </w:rPr>
        <w:t>设置：实现与</w:t>
      </w:r>
      <w:r>
        <w:rPr>
          <w:rFonts w:ascii="宋体" w:hint="eastAsia"/>
          <w:snapToGrid w:val="0"/>
          <w:kern w:val="0"/>
          <w:sz w:val="24"/>
          <w:szCs w:val="24"/>
        </w:rPr>
        <w:t>TA</w:t>
      </w:r>
      <w:r>
        <w:rPr>
          <w:rFonts w:ascii="宋体" w:hint="eastAsia"/>
          <w:snapToGrid w:val="0"/>
          <w:kern w:val="0"/>
          <w:sz w:val="24"/>
          <w:szCs w:val="24"/>
        </w:rPr>
        <w:t>系统互联互通，管理台能够提供管理人相关信息设置（包括但不限于名称、简称、代码、涉及账户及账户验证、存续规模额度、销售额度、电子文本设置、交易限额等），且设置后能够在相关交易中实现控制；与</w:t>
      </w:r>
      <w:r>
        <w:rPr>
          <w:rFonts w:ascii="宋体" w:hint="eastAsia"/>
          <w:snapToGrid w:val="0"/>
          <w:kern w:val="0"/>
          <w:sz w:val="24"/>
          <w:szCs w:val="24"/>
        </w:rPr>
        <w:t>TA</w:t>
      </w:r>
      <w:r>
        <w:rPr>
          <w:rFonts w:ascii="宋体" w:hint="eastAsia"/>
          <w:snapToGrid w:val="0"/>
          <w:kern w:val="0"/>
          <w:sz w:val="24"/>
          <w:szCs w:val="24"/>
        </w:rPr>
        <w:t>交互的数据本平台需完整记录并存档，并进行对</w:t>
      </w:r>
      <w:r>
        <w:rPr>
          <w:rFonts w:ascii="宋体" w:hint="eastAsia"/>
          <w:snapToGrid w:val="0"/>
          <w:kern w:val="0"/>
          <w:sz w:val="24"/>
          <w:szCs w:val="24"/>
        </w:rPr>
        <w:t>TA</w:t>
      </w:r>
      <w:r>
        <w:rPr>
          <w:rFonts w:ascii="宋体" w:hint="eastAsia"/>
          <w:snapToGrid w:val="0"/>
          <w:kern w:val="0"/>
          <w:sz w:val="24"/>
          <w:szCs w:val="24"/>
        </w:rPr>
        <w:t>反馈的数据进行完整性及准确性校验。</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产品参数设置：根据不同业务产品种类，实现产品相关信息设置包括但不限于：产品名称、产品类型、产品风险等级、简称、代码、涉及账户及账户验证、划款参数、购买人数、购买客户类别、起购金额、手续费费率、手续费折扣费率、尾随佣金、产品价</w:t>
      </w:r>
      <w:r>
        <w:rPr>
          <w:rFonts w:ascii="宋体" w:hint="eastAsia"/>
          <w:snapToGrid w:val="0"/>
          <w:kern w:val="0"/>
          <w:sz w:val="24"/>
          <w:szCs w:val="24"/>
        </w:rPr>
        <w:t>格信息设置、优惠信息设置、募集期账务模式、能够支持购买相关文本上传，且设置后能够在相关交易中实现控制。</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销售控制设置：销售限额设置（总额、起购额、递增额、上限），销售渠道设置，销售网点设置（只有销售渠道支持柜面交易时，可进行销售网点设置，此处的销售网点指有营业场所的实体网点柜台及网点智柜）、黑白名单设置、专属产品设置、额度分配、额度预留及回收等。</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lastRenderedPageBreak/>
        <w:t>业务资质管理主要包括：资质认证管理（用于录入支持本业务的资质证书名称，便于录入的人员资质信息与业务权限空值进行联动控制）人员资质管理（日启和日终分别从人力资源系统</w:t>
      </w:r>
      <w:r>
        <w:rPr>
          <w:rFonts w:ascii="宋体" w:hint="eastAsia"/>
          <w:snapToGrid w:val="0"/>
          <w:kern w:val="0"/>
          <w:sz w:val="24"/>
          <w:szCs w:val="24"/>
        </w:rPr>
        <w:t>同步员工信息（包括姓名、工号、所属机构信息等）并列表显示，资质证书名称、编号、到期时间支持单条录入和按格式模板批量导入，导入时以同步的员工信息为基础，对应录入相关资质信息。）以及异常处理（用于本地员工信息冗余、证书到期等异常信息提示及处理）。</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绩效规则管理：支持设置业务级的通用绩效规则和针对产品的特殊绩效规则，并能按照设置的绩效规则和销售数据，生成销售业绩统计类报表。</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风评问卷管理：支持设置业务级的通用问卷和针对单个产品的专用问卷。客户购买产品时，需按照后台设置的规则进行问卷调查和资格校验。</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产品信息查询：</w:t>
      </w:r>
      <w:r>
        <w:rPr>
          <w:rFonts w:ascii="宋体" w:hint="eastAsia"/>
          <w:snapToGrid w:val="0"/>
          <w:kern w:val="0"/>
          <w:sz w:val="24"/>
          <w:szCs w:val="24"/>
        </w:rPr>
        <w:t>以列表形式展示产品基本信息（包括</w:t>
      </w:r>
      <w:r>
        <w:rPr>
          <w:rFonts w:ascii="宋体" w:hint="eastAsia"/>
          <w:snapToGrid w:val="0"/>
          <w:kern w:val="0"/>
          <w:sz w:val="24"/>
          <w:szCs w:val="24"/>
        </w:rPr>
        <w:t>TA</w:t>
      </w:r>
      <w:r>
        <w:rPr>
          <w:rFonts w:ascii="宋体" w:hint="eastAsia"/>
          <w:snapToGrid w:val="0"/>
          <w:kern w:val="0"/>
          <w:sz w:val="24"/>
          <w:szCs w:val="24"/>
        </w:rPr>
        <w:t>名称、产品名称、产品编号、产品单价</w:t>
      </w:r>
      <w:r>
        <w:rPr>
          <w:rFonts w:ascii="宋体" w:hint="eastAsia"/>
          <w:snapToGrid w:val="0"/>
          <w:kern w:val="0"/>
          <w:sz w:val="24"/>
          <w:szCs w:val="24"/>
        </w:rPr>
        <w:t>/</w:t>
      </w:r>
      <w:r>
        <w:rPr>
          <w:rFonts w:ascii="宋体" w:hint="eastAsia"/>
          <w:snapToGrid w:val="0"/>
          <w:kern w:val="0"/>
          <w:sz w:val="24"/>
          <w:szCs w:val="24"/>
        </w:rPr>
        <w:t>净值、产品状态等基本信息），默认展示本业务当前在售产品，支持通过</w:t>
      </w:r>
      <w:r>
        <w:rPr>
          <w:rFonts w:ascii="宋体" w:hint="eastAsia"/>
          <w:snapToGrid w:val="0"/>
          <w:kern w:val="0"/>
          <w:sz w:val="24"/>
          <w:szCs w:val="24"/>
        </w:rPr>
        <w:t>TA</w:t>
      </w:r>
      <w:r>
        <w:rPr>
          <w:rFonts w:ascii="宋体" w:hint="eastAsia"/>
          <w:snapToGrid w:val="0"/>
          <w:kern w:val="0"/>
          <w:sz w:val="24"/>
          <w:szCs w:val="24"/>
        </w:rPr>
        <w:t>名称（下拉）、产品名称（支持模糊查询）、产品状态和销售时段进行筛选查询。支持以弹窗形式展示列表中某一个产品的详细信息，列表及详情页均支持打印。</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产品上下架管理：①全部产品信息设置完成，异步复核人员确认无误后，系统将按照产品设置的销售起始时间自动上架产品，无需再进行手动点击；②产品信息异常时自动下架产品，且即时弹出自动下架信息提示，异常未被处理时每次进入系统均需要提示。提</w:t>
      </w:r>
      <w:r>
        <w:rPr>
          <w:rFonts w:ascii="宋体" w:hint="eastAsia"/>
          <w:snapToGrid w:val="0"/>
          <w:kern w:val="0"/>
          <w:sz w:val="24"/>
          <w:szCs w:val="24"/>
        </w:rPr>
        <w:t>示页面提供手动处理按钮对已下架产品信息进行再次校验处理，便于处理异常后及时消除异常信息提示。③提供手动上下架功能，解决系统处理时段外需要及时处理的上下架操作。</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、后台管理端——业务管理中心</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业务管理中心包括但不限于如下功能：</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交互异常监测：用于校验与</w:t>
      </w:r>
      <w:r>
        <w:rPr>
          <w:rFonts w:ascii="宋体" w:hint="eastAsia"/>
          <w:snapToGrid w:val="0"/>
          <w:kern w:val="0"/>
          <w:sz w:val="24"/>
          <w:szCs w:val="24"/>
        </w:rPr>
        <w:t>TA</w:t>
      </w:r>
      <w:r>
        <w:rPr>
          <w:rFonts w:ascii="宋体" w:hint="eastAsia"/>
          <w:snapToGrid w:val="0"/>
          <w:kern w:val="0"/>
          <w:sz w:val="24"/>
          <w:szCs w:val="24"/>
        </w:rPr>
        <w:t>交互的数据及时性、完整性，一旦发现有应回复未回复的交易确认信息或者应到账未到账的资金等异常，并提供向对应业务人员及科技人员短信通知的功能。</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对账差错管理：提供对账差错查询（可通过时间、处理方式和处理状态三个要素筛选查询全部对账差错信息）和对账差错补处理两个</w:t>
      </w:r>
      <w:r>
        <w:rPr>
          <w:rFonts w:ascii="宋体" w:hint="eastAsia"/>
          <w:snapToGrid w:val="0"/>
          <w:kern w:val="0"/>
          <w:sz w:val="24"/>
          <w:szCs w:val="24"/>
        </w:rPr>
        <w:t>交易。</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本系统与核心对账不平时，应根据规则自动发起差错处理，已经自动处理成功的差错不再报错但可查询。对账差错补处理交易页面只显示处理状态的差错信息。支持页面点击单条信心手动发起系统再次处理，也支持直接通过核心系统处理后在系统中补录处理信息。</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资金划拨管理：系统自动生成每日资金划拨信息，由经办人核对后发起认申购款项的资金划拨申请，经过有权审批人进行资金划拨审核后，由系统自动发起</w:t>
      </w:r>
      <w:r>
        <w:rPr>
          <w:rFonts w:ascii="宋体" w:hint="eastAsia"/>
          <w:snapToGrid w:val="0"/>
          <w:kern w:val="0"/>
          <w:sz w:val="24"/>
          <w:szCs w:val="24"/>
        </w:rPr>
        <w:lastRenderedPageBreak/>
        <w:t>资金划拨并及时记录交易信息，同时还应提供资金划拨查询功能。</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资金勾兑管理：用于区分同一</w:t>
      </w:r>
      <w:r>
        <w:rPr>
          <w:rFonts w:ascii="宋体" w:hint="eastAsia"/>
          <w:snapToGrid w:val="0"/>
          <w:kern w:val="0"/>
          <w:sz w:val="24"/>
          <w:szCs w:val="24"/>
        </w:rPr>
        <w:t>TA</w:t>
      </w:r>
      <w:r>
        <w:rPr>
          <w:rFonts w:ascii="宋体" w:hint="eastAsia"/>
          <w:snapToGrid w:val="0"/>
          <w:kern w:val="0"/>
          <w:sz w:val="24"/>
          <w:szCs w:val="24"/>
        </w:rPr>
        <w:t>兑付账户下，不同产品入账资金的管理，避免资金错配。生成以产品为维度的应入账信息列表供业务人员手工勾兑入账资金。完成勾兑的入账资金由系统发起批量上账。</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、后台管理端——数据管理中心</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本系统除了应支持对接绩效系统、数仓、</w:t>
      </w:r>
      <w:r>
        <w:rPr>
          <w:rFonts w:ascii="宋体" w:hint="eastAsia"/>
          <w:snapToGrid w:val="0"/>
          <w:kern w:val="0"/>
          <w:sz w:val="24"/>
          <w:szCs w:val="24"/>
        </w:rPr>
        <w:t>CRM</w:t>
      </w:r>
      <w:r>
        <w:rPr>
          <w:rFonts w:ascii="宋体" w:hint="eastAsia"/>
          <w:snapToGrid w:val="0"/>
          <w:kern w:val="0"/>
          <w:sz w:val="24"/>
          <w:szCs w:val="24"/>
        </w:rPr>
        <w:t>系统为其提供所需数据之外，后台管理端还有建设数据管理中心为业务人员提供基本的数据管理功能：包括但不限于提供以下统计报表：①保有量统计报表（按机构</w:t>
      </w:r>
      <w:r>
        <w:rPr>
          <w:rFonts w:ascii="宋体" w:hint="eastAsia"/>
          <w:snapToGrid w:val="0"/>
          <w:kern w:val="0"/>
          <w:sz w:val="24"/>
          <w:szCs w:val="24"/>
        </w:rPr>
        <w:t>/</w:t>
      </w:r>
      <w:r>
        <w:rPr>
          <w:rFonts w:ascii="宋体" w:hint="eastAsia"/>
          <w:snapToGrid w:val="0"/>
          <w:kern w:val="0"/>
          <w:sz w:val="24"/>
          <w:szCs w:val="24"/>
        </w:rPr>
        <w:t>人员）②销售量统计报表（按机构</w:t>
      </w:r>
      <w:r>
        <w:rPr>
          <w:rFonts w:ascii="宋体" w:hint="eastAsia"/>
          <w:snapToGrid w:val="0"/>
          <w:kern w:val="0"/>
          <w:sz w:val="24"/>
          <w:szCs w:val="24"/>
        </w:rPr>
        <w:t>/</w:t>
      </w:r>
      <w:r>
        <w:rPr>
          <w:rFonts w:ascii="宋体" w:hint="eastAsia"/>
          <w:snapToGrid w:val="0"/>
          <w:kern w:val="0"/>
          <w:sz w:val="24"/>
          <w:szCs w:val="24"/>
        </w:rPr>
        <w:t>人员）③手续费收入统计表④绩效分配报表。</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6</w:t>
      </w:r>
      <w:r>
        <w:rPr>
          <w:rFonts w:ascii="宋体" w:hint="eastAsia"/>
          <w:snapToGrid w:val="0"/>
          <w:kern w:val="0"/>
          <w:sz w:val="24"/>
          <w:szCs w:val="24"/>
        </w:rPr>
        <w:t>、备注</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所有柜面交易界面及功能，均应</w:t>
      </w:r>
      <w:r>
        <w:rPr>
          <w:rFonts w:ascii="宋体" w:hint="eastAsia"/>
          <w:snapToGrid w:val="0"/>
          <w:kern w:val="0"/>
          <w:sz w:val="24"/>
          <w:szCs w:val="24"/>
        </w:rPr>
        <w:t>由金融产品销售平台提供，需满足比选人结算运营部统一要求（包括但不限于嵌入式联网核查、嵌入式人脸识别、无纸化凭证及影像采集、可配置化的授权方式、补打印纸质凭证及查询电子凭证等）；</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所有交易均应严格按照监管规定实现交易的销售可回溯，需要系统支持并满足</w:t>
      </w:r>
      <w:r>
        <w:rPr>
          <w:rFonts w:ascii="宋体" w:hint="eastAsia"/>
          <w:snapToGrid w:val="0"/>
          <w:kern w:val="0"/>
          <w:sz w:val="24"/>
          <w:szCs w:val="24"/>
        </w:rPr>
        <w:t>CFCA</w:t>
      </w:r>
      <w:r>
        <w:rPr>
          <w:rFonts w:ascii="宋体" w:hint="eastAsia"/>
          <w:snapToGrid w:val="0"/>
          <w:kern w:val="0"/>
          <w:sz w:val="24"/>
          <w:szCs w:val="24"/>
        </w:rPr>
        <w:t>电子签名的方式签署电子合同；</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客户包括个人客户和对公客户，账户包括银行卡</w:t>
      </w:r>
      <w:r>
        <w:rPr>
          <w:rFonts w:ascii="宋体" w:hint="eastAsia"/>
          <w:snapToGrid w:val="0"/>
          <w:kern w:val="0"/>
          <w:sz w:val="24"/>
          <w:szCs w:val="24"/>
        </w:rPr>
        <w:t>(</w:t>
      </w:r>
      <w:r>
        <w:rPr>
          <w:rFonts w:ascii="宋体" w:hint="eastAsia"/>
          <w:snapToGrid w:val="0"/>
          <w:kern w:val="0"/>
          <w:sz w:val="24"/>
          <w:szCs w:val="24"/>
        </w:rPr>
        <w:t>不区分是否有实体介质</w:t>
      </w:r>
      <w:r>
        <w:rPr>
          <w:rFonts w:ascii="宋体" w:hint="eastAsia"/>
          <w:snapToGrid w:val="0"/>
          <w:kern w:val="0"/>
          <w:sz w:val="24"/>
          <w:szCs w:val="24"/>
        </w:rPr>
        <w:t>)</w:t>
      </w:r>
      <w:r>
        <w:rPr>
          <w:rFonts w:ascii="宋体" w:hint="eastAsia"/>
          <w:snapToGrid w:val="0"/>
          <w:kern w:val="0"/>
          <w:sz w:val="24"/>
          <w:szCs w:val="24"/>
        </w:rPr>
        <w:t>、活期一本通、对公账户及内部账户；</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平台需支持按业务类型配置第一次签约产品账户及电子协议时，可选择是否在柜面办理；</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所有非柜面办理的交易，支持提供客户电子凭证并支</w:t>
      </w:r>
      <w:r>
        <w:rPr>
          <w:rFonts w:ascii="宋体" w:hint="eastAsia"/>
          <w:snapToGrid w:val="0"/>
          <w:kern w:val="0"/>
          <w:sz w:val="24"/>
          <w:szCs w:val="24"/>
        </w:rPr>
        <w:t>持补打印为纸质凭证；</w:t>
      </w:r>
    </w:p>
    <w:p w:rsidR="000D7FD6" w:rsidRDefault="00CA24C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关于客户信息管理方面，凡核心系统有的信息仅限通过核心系统修改。</w:t>
      </w:r>
    </w:p>
    <w:p w:rsidR="000D7FD6" w:rsidRDefault="000D7FD6">
      <w:pPr>
        <w:topLinePunct/>
        <w:spacing w:line="400" w:lineRule="exact"/>
        <w:ind w:firstLineChars="200" w:firstLine="480"/>
        <w:rPr>
          <w:rFonts w:ascii="宋体" w:hint="eastAsia"/>
          <w:snapToGrid w:val="0"/>
          <w:kern w:val="0"/>
          <w:sz w:val="24"/>
          <w:szCs w:val="24"/>
        </w:rPr>
      </w:pPr>
    </w:p>
    <w:p w:rsidR="000D7FD6" w:rsidRDefault="00CA24C6" w:rsidP="006C30FB">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二</w:t>
      </w:r>
      <w:r>
        <w:rPr>
          <w:rFonts w:ascii="宋体"/>
          <w:b/>
          <w:snapToGrid w:val="0"/>
          <w:kern w:val="0"/>
          <w:sz w:val="24"/>
          <w:szCs w:val="24"/>
        </w:rPr>
        <w:t>、技术</w:t>
      </w:r>
      <w:r>
        <w:rPr>
          <w:rFonts w:ascii="宋体" w:hint="eastAsia"/>
          <w:b/>
          <w:snapToGrid w:val="0"/>
          <w:kern w:val="0"/>
          <w:sz w:val="24"/>
          <w:szCs w:val="24"/>
        </w:rPr>
        <w:t>要求</w:t>
      </w:r>
    </w:p>
    <w:p w:rsidR="000D7FD6" w:rsidRDefault="00CA24C6">
      <w:pPr>
        <w:spacing w:line="360" w:lineRule="auto"/>
        <w:ind w:firstLineChars="200" w:firstLine="480"/>
        <w:rPr>
          <w:rFonts w:ascii="宋体" w:hint="eastAsia"/>
          <w:sz w:val="24"/>
          <w:szCs w:val="24"/>
        </w:rPr>
      </w:pPr>
      <w:r>
        <w:rPr>
          <w:rFonts w:ascii="宋体" w:hint="eastAsia"/>
          <w:sz w:val="24"/>
          <w:szCs w:val="24"/>
        </w:rPr>
        <w:t>（一）总体原则</w:t>
      </w:r>
    </w:p>
    <w:p w:rsidR="000D7FD6" w:rsidRDefault="00CA24C6">
      <w:pPr>
        <w:spacing w:line="360" w:lineRule="auto"/>
        <w:ind w:firstLineChars="200" w:firstLine="480"/>
        <w:rPr>
          <w:rFonts w:ascii="宋体" w:hint="eastAsia"/>
          <w:sz w:val="24"/>
          <w:szCs w:val="24"/>
        </w:rPr>
      </w:pPr>
      <w:r>
        <w:rPr>
          <w:rFonts w:ascii="宋体" w:hint="eastAsia"/>
          <w:sz w:val="24"/>
          <w:szCs w:val="24"/>
        </w:rPr>
        <w:t>系统的建设应遵循集成性、先进性、可扩展性、稳定性、安全性、经济性、前瞻性和可维护性相结合的原则。</w:t>
      </w:r>
    </w:p>
    <w:p w:rsidR="000D7FD6" w:rsidRDefault="00CA24C6">
      <w:pPr>
        <w:spacing w:line="360" w:lineRule="auto"/>
        <w:ind w:firstLineChars="200" w:firstLine="480"/>
        <w:rPr>
          <w:rFonts w:ascii="宋体" w:hint="eastAsia"/>
          <w:sz w:val="24"/>
          <w:szCs w:val="24"/>
        </w:rPr>
      </w:pPr>
      <w:r>
        <w:rPr>
          <w:rFonts w:ascii="宋体" w:hint="eastAsia"/>
          <w:sz w:val="24"/>
          <w:szCs w:val="24"/>
        </w:rPr>
        <w:t>1</w:t>
      </w:r>
      <w:r>
        <w:rPr>
          <w:rFonts w:ascii="宋体" w:hint="eastAsia"/>
          <w:sz w:val="24"/>
          <w:szCs w:val="24"/>
        </w:rPr>
        <w:t>、集成性：系统建设需充分考虑与其它系统的集成，能快速与比选人其它业务和管理系统的集成。</w:t>
      </w:r>
    </w:p>
    <w:p w:rsidR="000D7FD6" w:rsidRDefault="00CA24C6">
      <w:pPr>
        <w:spacing w:line="360" w:lineRule="auto"/>
        <w:ind w:firstLineChars="200" w:firstLine="480"/>
        <w:rPr>
          <w:rFonts w:ascii="宋体" w:hint="eastAsia"/>
          <w:sz w:val="24"/>
          <w:szCs w:val="24"/>
        </w:rPr>
      </w:pPr>
      <w:r>
        <w:rPr>
          <w:rFonts w:ascii="宋体" w:hint="eastAsia"/>
          <w:sz w:val="24"/>
          <w:szCs w:val="24"/>
        </w:rPr>
        <w:t>2</w:t>
      </w:r>
      <w:r>
        <w:rPr>
          <w:rFonts w:ascii="宋体" w:hint="eastAsia"/>
          <w:sz w:val="24"/>
          <w:szCs w:val="24"/>
        </w:rPr>
        <w:t>、先进性：软件系统的选择与开发应在满足业务需求的基础上具有易改造、易升级、易操作、易维护等特点。</w:t>
      </w:r>
    </w:p>
    <w:p w:rsidR="000D7FD6" w:rsidRDefault="00CA24C6">
      <w:pPr>
        <w:spacing w:line="360" w:lineRule="auto"/>
        <w:ind w:firstLineChars="200" w:firstLine="480"/>
        <w:rPr>
          <w:rFonts w:ascii="宋体" w:hint="eastAsia"/>
          <w:sz w:val="24"/>
          <w:szCs w:val="24"/>
        </w:rPr>
      </w:pPr>
      <w:r>
        <w:rPr>
          <w:rFonts w:ascii="宋体" w:hint="eastAsia"/>
          <w:sz w:val="24"/>
          <w:szCs w:val="24"/>
        </w:rPr>
        <w:t>3</w:t>
      </w:r>
      <w:r>
        <w:rPr>
          <w:rFonts w:ascii="宋体" w:hint="eastAsia"/>
          <w:sz w:val="24"/>
          <w:szCs w:val="24"/>
        </w:rPr>
        <w:t>、可扩展性：支持业务和系统的可扩展，支持行业应用可扩展，具有向后兼容的能力。</w:t>
      </w:r>
    </w:p>
    <w:p w:rsidR="000D7FD6" w:rsidRDefault="00CA24C6">
      <w:pPr>
        <w:spacing w:line="360" w:lineRule="auto"/>
        <w:ind w:firstLineChars="200" w:firstLine="480"/>
        <w:rPr>
          <w:rFonts w:ascii="宋体" w:hint="eastAsia"/>
          <w:sz w:val="24"/>
          <w:szCs w:val="24"/>
        </w:rPr>
      </w:pPr>
      <w:r>
        <w:rPr>
          <w:rFonts w:ascii="宋体" w:hint="eastAsia"/>
          <w:sz w:val="24"/>
          <w:szCs w:val="24"/>
        </w:rPr>
        <w:t>4</w:t>
      </w:r>
      <w:r>
        <w:rPr>
          <w:rFonts w:ascii="宋体" w:hint="eastAsia"/>
          <w:sz w:val="24"/>
          <w:szCs w:val="24"/>
        </w:rPr>
        <w:t>、稳定性：系统要确保系统平稳运行，支持</w:t>
      </w:r>
      <w:r>
        <w:rPr>
          <w:rFonts w:ascii="宋体" w:hint="eastAsia"/>
          <w:sz w:val="24"/>
          <w:szCs w:val="24"/>
        </w:rPr>
        <w:t>7</w:t>
      </w:r>
      <w:r>
        <w:rPr>
          <w:rFonts w:ascii="宋体" w:hint="eastAsia"/>
          <w:sz w:val="24"/>
          <w:szCs w:val="24"/>
        </w:rPr>
        <w:t>×</w:t>
      </w:r>
      <w:r>
        <w:rPr>
          <w:rFonts w:ascii="宋体" w:hint="eastAsia"/>
          <w:sz w:val="24"/>
          <w:szCs w:val="24"/>
        </w:rPr>
        <w:t>24</w:t>
      </w:r>
      <w:r>
        <w:rPr>
          <w:rFonts w:ascii="宋体" w:hint="eastAsia"/>
          <w:sz w:val="24"/>
          <w:szCs w:val="24"/>
        </w:rPr>
        <w:t>小时连续运行，满足高</w:t>
      </w:r>
      <w:r>
        <w:rPr>
          <w:rFonts w:ascii="宋体" w:hint="eastAsia"/>
          <w:sz w:val="24"/>
          <w:szCs w:val="24"/>
        </w:rPr>
        <w:lastRenderedPageBreak/>
        <w:t>峰处理的需要。</w:t>
      </w:r>
    </w:p>
    <w:p w:rsidR="000D7FD6" w:rsidRDefault="00CA24C6">
      <w:pPr>
        <w:spacing w:line="360" w:lineRule="auto"/>
        <w:ind w:firstLineChars="200" w:firstLine="480"/>
        <w:rPr>
          <w:rFonts w:ascii="宋体" w:hint="eastAsia"/>
          <w:sz w:val="24"/>
          <w:szCs w:val="24"/>
        </w:rPr>
      </w:pPr>
      <w:r>
        <w:rPr>
          <w:rFonts w:ascii="宋体" w:hint="eastAsia"/>
          <w:sz w:val="24"/>
          <w:szCs w:val="24"/>
        </w:rPr>
        <w:t>5</w:t>
      </w:r>
      <w:r>
        <w:rPr>
          <w:rFonts w:ascii="宋体" w:hint="eastAsia"/>
          <w:sz w:val="24"/>
          <w:szCs w:val="24"/>
        </w:rPr>
        <w:t>、安全性：</w:t>
      </w:r>
    </w:p>
    <w:p w:rsidR="000D7FD6" w:rsidRDefault="00CA24C6">
      <w:pPr>
        <w:spacing w:line="360" w:lineRule="auto"/>
        <w:ind w:firstLineChars="200" w:firstLine="480"/>
        <w:rPr>
          <w:rFonts w:ascii="宋体" w:hint="eastAsia"/>
          <w:sz w:val="24"/>
          <w:szCs w:val="24"/>
        </w:rPr>
      </w:pPr>
      <w:r>
        <w:rPr>
          <w:rFonts w:ascii="宋体" w:hint="eastAsia"/>
          <w:sz w:val="24"/>
          <w:szCs w:val="24"/>
        </w:rPr>
        <w:t>5.1</w:t>
      </w:r>
      <w:r>
        <w:rPr>
          <w:rFonts w:ascii="宋体" w:hint="eastAsia"/>
          <w:sz w:val="24"/>
          <w:szCs w:val="24"/>
        </w:rPr>
        <w:t>、系统必须建立在成熟稳定的硬件环境和应用软件基础上，通过完善的备份恢复策略、安全控制机制、可靠的运行管理监控和故障处理手段来保障系统的运行稳定、安全。</w:t>
      </w:r>
    </w:p>
    <w:p w:rsidR="000D7FD6" w:rsidRDefault="00CA24C6">
      <w:pPr>
        <w:spacing w:line="360" w:lineRule="auto"/>
        <w:ind w:firstLineChars="200" w:firstLine="480"/>
        <w:rPr>
          <w:rFonts w:ascii="宋体" w:hint="eastAsia"/>
          <w:sz w:val="24"/>
          <w:szCs w:val="24"/>
        </w:rPr>
      </w:pPr>
      <w:r>
        <w:rPr>
          <w:rFonts w:ascii="宋体" w:hint="eastAsia"/>
          <w:sz w:val="24"/>
          <w:szCs w:val="24"/>
        </w:rPr>
        <w:t>5.2</w:t>
      </w:r>
      <w:r>
        <w:rPr>
          <w:rFonts w:ascii="宋体" w:hint="eastAsia"/>
          <w:sz w:val="24"/>
          <w:szCs w:val="24"/>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w:t>
      </w:r>
      <w:r>
        <w:rPr>
          <w:rFonts w:ascii="宋体" w:hint="eastAsia"/>
          <w:sz w:val="24"/>
          <w:szCs w:val="24"/>
        </w:rPr>
        <w:t>截获。</w:t>
      </w:r>
    </w:p>
    <w:p w:rsidR="000D7FD6" w:rsidRDefault="00CA24C6">
      <w:pPr>
        <w:spacing w:line="360" w:lineRule="auto"/>
        <w:ind w:firstLineChars="200" w:firstLine="480"/>
        <w:rPr>
          <w:rFonts w:ascii="宋体" w:hint="eastAsia"/>
          <w:sz w:val="24"/>
          <w:szCs w:val="24"/>
        </w:rPr>
      </w:pPr>
      <w:r>
        <w:rPr>
          <w:rFonts w:ascii="宋体" w:hint="eastAsia"/>
          <w:sz w:val="24"/>
          <w:szCs w:val="24"/>
        </w:rPr>
        <w:t>6</w:t>
      </w:r>
      <w:r>
        <w:rPr>
          <w:rFonts w:ascii="宋体" w:hint="eastAsia"/>
          <w:sz w:val="24"/>
          <w:szCs w:val="24"/>
        </w:rPr>
        <w:t>、经济性：系统的建设要考虑在网络、设备、信息安全等方面合理利用现有的资源。要充分调研，结合业务需求，合理利用现有资源，降低系统的投资，创造最优的工作效率，产生最好的经济效益。</w:t>
      </w:r>
    </w:p>
    <w:p w:rsidR="000D7FD6" w:rsidRDefault="00CA24C6">
      <w:pPr>
        <w:spacing w:line="360" w:lineRule="auto"/>
        <w:ind w:firstLineChars="200" w:firstLine="480"/>
        <w:rPr>
          <w:rFonts w:ascii="宋体" w:hint="eastAsia"/>
          <w:sz w:val="24"/>
          <w:szCs w:val="24"/>
        </w:rPr>
      </w:pPr>
      <w:r>
        <w:rPr>
          <w:rFonts w:ascii="宋体" w:hint="eastAsia"/>
          <w:sz w:val="24"/>
          <w:szCs w:val="24"/>
        </w:rPr>
        <w:t>7</w:t>
      </w:r>
      <w:r>
        <w:rPr>
          <w:rFonts w:ascii="宋体" w:hint="eastAsia"/>
          <w:sz w:val="24"/>
          <w:szCs w:val="24"/>
        </w:rPr>
        <w:t>、前瞻性：系统体系架构和软件体系结构要有前瞻性，要充分考虑未来业务的发展和管理的变化，方便对新业务和新需求的扩展和支持，合理设计系统的规模，使之不仅能满足目前应用的需要，而且能适应将来的发展。</w:t>
      </w:r>
    </w:p>
    <w:p w:rsidR="000D7FD6" w:rsidRDefault="00CA24C6">
      <w:pPr>
        <w:spacing w:line="360" w:lineRule="auto"/>
        <w:ind w:firstLineChars="200" w:firstLine="480"/>
        <w:rPr>
          <w:rFonts w:ascii="宋体" w:hint="eastAsia"/>
          <w:sz w:val="24"/>
          <w:szCs w:val="24"/>
        </w:rPr>
      </w:pPr>
      <w:r>
        <w:rPr>
          <w:rFonts w:ascii="宋体" w:hint="eastAsia"/>
          <w:sz w:val="24"/>
          <w:szCs w:val="24"/>
        </w:rPr>
        <w:t>8</w:t>
      </w:r>
      <w:r>
        <w:rPr>
          <w:rFonts w:ascii="宋体" w:hint="eastAsia"/>
          <w:sz w:val="24"/>
          <w:szCs w:val="24"/>
        </w:rPr>
        <w:t>、可维护性：系统可维护，运行成本可控。</w:t>
      </w:r>
    </w:p>
    <w:p w:rsidR="000D7FD6" w:rsidRDefault="00CA24C6">
      <w:pPr>
        <w:spacing w:line="360" w:lineRule="auto"/>
        <w:ind w:firstLineChars="200" w:firstLine="480"/>
        <w:rPr>
          <w:rFonts w:ascii="宋体" w:hint="eastAsia"/>
          <w:sz w:val="24"/>
          <w:szCs w:val="24"/>
        </w:rPr>
      </w:pPr>
      <w:r>
        <w:rPr>
          <w:rFonts w:ascii="宋体" w:hint="eastAsia"/>
          <w:sz w:val="24"/>
          <w:szCs w:val="24"/>
        </w:rPr>
        <w:t>（二）用户体验要求</w:t>
      </w:r>
    </w:p>
    <w:p w:rsidR="000D7FD6" w:rsidRDefault="00CA24C6">
      <w:pPr>
        <w:spacing w:line="360" w:lineRule="auto"/>
        <w:ind w:firstLineChars="200" w:firstLine="480"/>
        <w:rPr>
          <w:rFonts w:ascii="宋体" w:hint="eastAsia"/>
          <w:sz w:val="24"/>
          <w:szCs w:val="24"/>
        </w:rPr>
      </w:pPr>
      <w:r>
        <w:rPr>
          <w:rFonts w:ascii="宋体" w:hint="eastAsia"/>
          <w:sz w:val="24"/>
          <w:szCs w:val="24"/>
        </w:rPr>
        <w:t>界面可根据用户需求灵活更改（增强标签分类特性），注重用户体验，使系统各项功能易见、易学、易用。</w:t>
      </w:r>
    </w:p>
    <w:p w:rsidR="000D7FD6" w:rsidRDefault="00CA24C6">
      <w:pPr>
        <w:spacing w:line="360" w:lineRule="auto"/>
        <w:ind w:firstLineChars="200" w:firstLine="480"/>
        <w:rPr>
          <w:rFonts w:ascii="宋体" w:hint="eastAsia"/>
          <w:sz w:val="24"/>
          <w:szCs w:val="24"/>
        </w:rPr>
      </w:pPr>
      <w:r>
        <w:rPr>
          <w:rFonts w:ascii="宋体" w:hint="eastAsia"/>
          <w:sz w:val="24"/>
          <w:szCs w:val="24"/>
        </w:rPr>
        <w:t>客户端界面一致性，支持不同终端适配界面（解决不同终端，屏幕尺寸的视觉差异）。图形显示直观，业务流程支持形象化。遵循</w:t>
      </w:r>
      <w:r>
        <w:rPr>
          <w:rFonts w:ascii="宋体" w:hint="eastAsia"/>
          <w:sz w:val="24"/>
          <w:szCs w:val="24"/>
        </w:rPr>
        <w:t>20/80</w:t>
      </w:r>
      <w:r>
        <w:rPr>
          <w:rFonts w:ascii="宋体" w:hint="eastAsia"/>
          <w:sz w:val="24"/>
          <w:szCs w:val="24"/>
        </w:rPr>
        <w:t>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rsidR="000D7FD6" w:rsidRDefault="00CA24C6">
      <w:pPr>
        <w:spacing w:line="360" w:lineRule="auto"/>
        <w:ind w:firstLineChars="200" w:firstLine="480"/>
        <w:rPr>
          <w:rFonts w:ascii="宋体" w:hint="eastAsia"/>
          <w:sz w:val="24"/>
          <w:szCs w:val="24"/>
        </w:rPr>
      </w:pPr>
      <w:r>
        <w:rPr>
          <w:rFonts w:ascii="宋体" w:hint="eastAsia"/>
          <w:sz w:val="24"/>
          <w:szCs w:val="24"/>
        </w:rPr>
        <w:t>（三）系统</w:t>
      </w:r>
      <w:r>
        <w:rPr>
          <w:rFonts w:ascii="宋体" w:hint="eastAsia"/>
          <w:sz w:val="24"/>
          <w:szCs w:val="24"/>
        </w:rPr>
        <w:t>技术架构要求</w:t>
      </w:r>
    </w:p>
    <w:p w:rsidR="000D7FD6" w:rsidRDefault="00CA24C6">
      <w:pPr>
        <w:spacing w:line="360" w:lineRule="auto"/>
        <w:ind w:firstLineChars="200" w:firstLine="480"/>
        <w:rPr>
          <w:rFonts w:ascii="宋体" w:hint="eastAsia"/>
          <w:sz w:val="24"/>
          <w:szCs w:val="24"/>
        </w:rPr>
      </w:pPr>
      <w:r>
        <w:rPr>
          <w:rFonts w:ascii="宋体" w:hint="eastAsia"/>
          <w:sz w:val="24"/>
          <w:szCs w:val="24"/>
        </w:rPr>
        <w:t>1</w:t>
      </w:r>
      <w:r>
        <w:rPr>
          <w:rFonts w:ascii="宋体" w:hint="eastAsia"/>
          <w:sz w:val="24"/>
          <w:szCs w:val="24"/>
        </w:rPr>
        <w:t>、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rsidR="000D7FD6" w:rsidRDefault="00CA24C6">
      <w:pPr>
        <w:spacing w:line="360" w:lineRule="auto"/>
        <w:ind w:firstLineChars="200" w:firstLine="480"/>
        <w:rPr>
          <w:rFonts w:ascii="宋体" w:hint="eastAsia"/>
          <w:sz w:val="24"/>
          <w:szCs w:val="24"/>
        </w:rPr>
      </w:pPr>
      <w:r>
        <w:rPr>
          <w:rFonts w:ascii="宋体" w:hint="eastAsia"/>
          <w:sz w:val="24"/>
          <w:szCs w:val="24"/>
        </w:rPr>
        <w:lastRenderedPageBreak/>
        <w:t>2</w:t>
      </w:r>
      <w:r>
        <w:rPr>
          <w:rFonts w:ascii="宋体" w:hint="eastAsia"/>
          <w:sz w:val="24"/>
          <w:szCs w:val="24"/>
        </w:rPr>
        <w:t>、系统技术架构合理，数据结构合理，避免数据冗余，具有良好的扩展性、维护性和稳定性。如服务限流机制、服务降级机制等服务管控机制的应用，保障系统稳定运行。</w:t>
      </w:r>
    </w:p>
    <w:p w:rsidR="000D7FD6" w:rsidRDefault="00CA24C6">
      <w:pPr>
        <w:spacing w:line="360" w:lineRule="auto"/>
        <w:ind w:firstLineChars="200" w:firstLine="480"/>
        <w:rPr>
          <w:rFonts w:ascii="宋体" w:hint="eastAsia"/>
          <w:sz w:val="24"/>
          <w:szCs w:val="24"/>
        </w:rPr>
      </w:pPr>
      <w:r>
        <w:rPr>
          <w:rFonts w:ascii="宋体" w:hint="eastAsia"/>
          <w:sz w:val="24"/>
          <w:szCs w:val="24"/>
        </w:rPr>
        <w:t>3</w:t>
      </w:r>
      <w:r>
        <w:rPr>
          <w:rFonts w:ascii="宋体" w:hint="eastAsia"/>
          <w:sz w:val="24"/>
          <w:szCs w:val="24"/>
        </w:rPr>
        <w:t>、系统所采用的软件平台具备开放性、通用性、扩展性和安全性。在性能指标达到预警值时，能够通过横向扩展集群模式达到性能的线性增长。系统应具有线性</w:t>
      </w:r>
      <w:r>
        <w:rPr>
          <w:rFonts w:ascii="宋体" w:hint="eastAsia"/>
          <w:sz w:val="24"/>
          <w:szCs w:val="24"/>
        </w:rPr>
        <w:t>或近似线性的性能扩展能力，并能在不停止服务的的情况下完成容量伸缩。</w:t>
      </w:r>
    </w:p>
    <w:p w:rsidR="000D7FD6" w:rsidRDefault="00CA24C6">
      <w:pPr>
        <w:spacing w:line="360" w:lineRule="auto"/>
        <w:ind w:firstLineChars="200" w:firstLine="480"/>
        <w:rPr>
          <w:rFonts w:ascii="宋体" w:hint="eastAsia"/>
          <w:sz w:val="24"/>
          <w:szCs w:val="24"/>
        </w:rPr>
      </w:pPr>
      <w:r>
        <w:rPr>
          <w:rFonts w:ascii="宋体" w:hint="eastAsia"/>
          <w:sz w:val="24"/>
          <w:szCs w:val="24"/>
        </w:rPr>
        <w:t>4</w:t>
      </w:r>
      <w:r>
        <w:rPr>
          <w:rFonts w:ascii="宋体" w:hint="eastAsia"/>
          <w:sz w:val="24"/>
          <w:szCs w:val="24"/>
        </w:rPr>
        <w:t>、支持集群部署方式，适应比选人未来业务发展的需要。应用系统之间逻辑独立、启停服务时系统间不相互影响的部署方案。应用系统应支持双活跨数据中心的部署方案。</w:t>
      </w:r>
    </w:p>
    <w:p w:rsidR="000D7FD6" w:rsidRDefault="00CA24C6">
      <w:pPr>
        <w:spacing w:line="360" w:lineRule="auto"/>
        <w:ind w:firstLineChars="200" w:firstLine="480"/>
        <w:rPr>
          <w:rFonts w:ascii="宋体" w:hint="eastAsia"/>
          <w:sz w:val="24"/>
          <w:szCs w:val="24"/>
        </w:rPr>
      </w:pPr>
      <w:r>
        <w:rPr>
          <w:rFonts w:ascii="宋体" w:hint="eastAsia"/>
          <w:sz w:val="24"/>
          <w:szCs w:val="24"/>
        </w:rPr>
        <w:t>5</w:t>
      </w:r>
      <w:r>
        <w:rPr>
          <w:rFonts w:ascii="宋体" w:hint="eastAsia"/>
          <w:sz w:val="24"/>
          <w:szCs w:val="24"/>
        </w:rPr>
        <w:t>、系统支持域名部署。</w:t>
      </w:r>
    </w:p>
    <w:p w:rsidR="000D7FD6" w:rsidRDefault="00CA24C6">
      <w:pPr>
        <w:spacing w:line="360" w:lineRule="auto"/>
        <w:ind w:firstLineChars="200" w:firstLine="480"/>
        <w:rPr>
          <w:rFonts w:ascii="宋体" w:hint="eastAsia"/>
          <w:sz w:val="24"/>
          <w:szCs w:val="24"/>
        </w:rPr>
      </w:pPr>
      <w:r>
        <w:rPr>
          <w:rFonts w:ascii="宋体" w:hint="eastAsia"/>
          <w:sz w:val="24"/>
          <w:szCs w:val="24"/>
        </w:rPr>
        <w:t>（四）系统性能要求</w:t>
      </w:r>
    </w:p>
    <w:p w:rsidR="000D7FD6" w:rsidRDefault="00CA24C6">
      <w:pPr>
        <w:spacing w:line="360" w:lineRule="auto"/>
        <w:ind w:firstLineChars="200" w:firstLine="480"/>
        <w:rPr>
          <w:rFonts w:ascii="宋体" w:hint="eastAsia"/>
          <w:sz w:val="24"/>
          <w:szCs w:val="24"/>
        </w:rPr>
      </w:pPr>
      <w:r>
        <w:rPr>
          <w:rFonts w:ascii="宋体" w:hint="eastAsia"/>
          <w:sz w:val="24"/>
          <w:szCs w:val="24"/>
        </w:rPr>
        <w:t>1</w:t>
      </w:r>
      <w:r>
        <w:rPr>
          <w:rFonts w:ascii="宋体" w:hint="eastAsia"/>
          <w:sz w:val="24"/>
          <w:szCs w:val="24"/>
        </w:rPr>
        <w:t>、应具有高效的运行效率，能通过负载均衡、流量控制、消息缓存等机制，提供大规模、高并发量的交易处理能力，满足登陆、查询、日终批量等性能需求；</w:t>
      </w:r>
    </w:p>
    <w:p w:rsidR="000D7FD6" w:rsidRDefault="00CA24C6">
      <w:pPr>
        <w:spacing w:line="360" w:lineRule="auto"/>
        <w:ind w:firstLineChars="200" w:firstLine="480"/>
        <w:rPr>
          <w:rFonts w:ascii="宋体" w:hint="eastAsia"/>
          <w:sz w:val="24"/>
          <w:szCs w:val="24"/>
        </w:rPr>
      </w:pPr>
      <w:r>
        <w:rPr>
          <w:rFonts w:ascii="宋体" w:hint="eastAsia"/>
          <w:sz w:val="24"/>
          <w:szCs w:val="24"/>
        </w:rPr>
        <w:t>2</w:t>
      </w:r>
      <w:r>
        <w:rPr>
          <w:rFonts w:ascii="宋体" w:hint="eastAsia"/>
          <w:sz w:val="24"/>
          <w:szCs w:val="24"/>
        </w:rPr>
        <w:t>、系统必须提供平台级的负载均衡和容错能力；</w:t>
      </w:r>
    </w:p>
    <w:p w:rsidR="000D7FD6" w:rsidRDefault="00CA24C6">
      <w:pPr>
        <w:spacing w:line="360" w:lineRule="auto"/>
        <w:ind w:firstLineChars="200" w:firstLine="480"/>
        <w:rPr>
          <w:rFonts w:ascii="宋体" w:hint="eastAsia"/>
          <w:sz w:val="24"/>
          <w:szCs w:val="24"/>
        </w:rPr>
      </w:pPr>
      <w:r>
        <w:rPr>
          <w:rFonts w:ascii="宋体" w:hint="eastAsia"/>
          <w:sz w:val="24"/>
          <w:szCs w:val="24"/>
        </w:rPr>
        <w:t>3</w:t>
      </w:r>
      <w:r>
        <w:rPr>
          <w:rFonts w:ascii="宋体" w:hint="eastAsia"/>
          <w:sz w:val="24"/>
          <w:szCs w:val="24"/>
        </w:rPr>
        <w:t>、主机系统能够保持</w:t>
      </w:r>
      <w:r>
        <w:rPr>
          <w:rFonts w:ascii="宋体" w:hint="eastAsia"/>
          <w:sz w:val="24"/>
          <w:szCs w:val="24"/>
        </w:rPr>
        <w:t>7*24</w:t>
      </w:r>
      <w:r>
        <w:rPr>
          <w:rFonts w:ascii="宋体" w:hint="eastAsia"/>
          <w:sz w:val="24"/>
          <w:szCs w:val="24"/>
        </w:rPr>
        <w:t>稳定的不间断运行，从系统软硬件</w:t>
      </w:r>
      <w:r>
        <w:rPr>
          <w:rFonts w:ascii="宋体" w:hint="eastAsia"/>
          <w:sz w:val="24"/>
          <w:szCs w:val="24"/>
        </w:rPr>
        <w:t>平台及网络等方面来保证系统的稳定性；</w:t>
      </w:r>
    </w:p>
    <w:p w:rsidR="000D7FD6" w:rsidRDefault="00CA24C6">
      <w:pPr>
        <w:spacing w:line="360" w:lineRule="auto"/>
        <w:ind w:firstLineChars="200" w:firstLine="480"/>
        <w:rPr>
          <w:rFonts w:ascii="宋体" w:hint="eastAsia"/>
          <w:sz w:val="24"/>
          <w:szCs w:val="24"/>
        </w:rPr>
      </w:pPr>
      <w:r>
        <w:rPr>
          <w:rFonts w:ascii="宋体" w:hint="eastAsia"/>
          <w:sz w:val="24"/>
          <w:szCs w:val="24"/>
        </w:rPr>
        <w:t>4</w:t>
      </w:r>
      <w:r>
        <w:rPr>
          <w:rFonts w:ascii="宋体" w:hint="eastAsia"/>
          <w:sz w:val="24"/>
          <w:szCs w:val="24"/>
        </w:rPr>
        <w:t>、可用率：系统总体平均可用率在</w:t>
      </w:r>
      <w:r>
        <w:rPr>
          <w:rFonts w:ascii="宋体" w:hint="eastAsia"/>
          <w:sz w:val="24"/>
          <w:szCs w:val="24"/>
        </w:rPr>
        <w:t>99.99%</w:t>
      </w:r>
      <w:r>
        <w:rPr>
          <w:rFonts w:ascii="宋体" w:hint="eastAsia"/>
          <w:sz w:val="24"/>
          <w:szCs w:val="24"/>
        </w:rPr>
        <w:t>以上。</w:t>
      </w:r>
    </w:p>
    <w:p w:rsidR="000D7FD6" w:rsidRDefault="00CA24C6">
      <w:pPr>
        <w:spacing w:line="360" w:lineRule="auto"/>
        <w:ind w:firstLineChars="200" w:firstLine="480"/>
        <w:rPr>
          <w:rFonts w:ascii="宋体" w:hint="eastAsia"/>
          <w:sz w:val="24"/>
          <w:szCs w:val="24"/>
        </w:rPr>
      </w:pPr>
      <w:r>
        <w:rPr>
          <w:rFonts w:ascii="宋体" w:hint="eastAsia"/>
          <w:sz w:val="24"/>
          <w:szCs w:val="24"/>
        </w:rPr>
        <w:t>（五）安全性要求</w:t>
      </w:r>
    </w:p>
    <w:p w:rsidR="000D7FD6" w:rsidRDefault="00CA24C6">
      <w:pPr>
        <w:spacing w:line="360" w:lineRule="auto"/>
        <w:ind w:firstLineChars="200" w:firstLine="480"/>
        <w:rPr>
          <w:rFonts w:ascii="宋体" w:hint="eastAsia"/>
          <w:sz w:val="24"/>
          <w:szCs w:val="24"/>
        </w:rPr>
      </w:pPr>
      <w:r>
        <w:rPr>
          <w:rFonts w:ascii="宋体" w:hint="eastAsia"/>
          <w:sz w:val="24"/>
          <w:szCs w:val="24"/>
        </w:rPr>
        <w:t>为确保信息安全，系统开发须满足比选人软件研发项目安全需求基线要求，采取的措施包括但不限于以下：</w:t>
      </w:r>
    </w:p>
    <w:p w:rsidR="000D7FD6" w:rsidRDefault="00CA24C6">
      <w:pPr>
        <w:spacing w:line="360" w:lineRule="auto"/>
        <w:ind w:firstLineChars="200" w:firstLine="480"/>
        <w:rPr>
          <w:rFonts w:ascii="宋体" w:hint="eastAsia"/>
          <w:sz w:val="24"/>
          <w:szCs w:val="24"/>
        </w:rPr>
      </w:pPr>
      <w:r>
        <w:rPr>
          <w:rFonts w:ascii="宋体" w:hint="eastAsia"/>
          <w:sz w:val="24"/>
          <w:szCs w:val="24"/>
        </w:rPr>
        <w:t>1</w:t>
      </w:r>
      <w:r>
        <w:rPr>
          <w:rFonts w:ascii="宋体" w:hint="eastAsia"/>
          <w:sz w:val="24"/>
          <w:szCs w:val="24"/>
        </w:rPr>
        <w:t>、平台安全：架构设计符合安全性要求，平台软件达到安全设计标准且不低于同业相关系统要求。</w:t>
      </w:r>
    </w:p>
    <w:p w:rsidR="000D7FD6" w:rsidRDefault="00CA24C6">
      <w:pPr>
        <w:spacing w:line="360" w:lineRule="auto"/>
        <w:ind w:firstLineChars="200" w:firstLine="480"/>
        <w:rPr>
          <w:rFonts w:ascii="宋体" w:hint="eastAsia"/>
          <w:sz w:val="24"/>
          <w:szCs w:val="24"/>
        </w:rPr>
      </w:pPr>
      <w:r>
        <w:rPr>
          <w:rFonts w:ascii="宋体" w:hint="eastAsia"/>
          <w:sz w:val="24"/>
          <w:szCs w:val="24"/>
        </w:rPr>
        <w:t>2</w:t>
      </w:r>
      <w:r>
        <w:rPr>
          <w:rFonts w:ascii="宋体" w:hint="eastAsia"/>
          <w:sz w:val="24"/>
          <w:szCs w:val="24"/>
        </w:rPr>
        <w:t>、数据安全：支持文档安全软件整合技术，从而做到数据传输加密、远程安全访问、数据存储加密，数据部署网络区域应支持入侵检测与防御系统、防火墙的应用。</w:t>
      </w:r>
    </w:p>
    <w:p w:rsidR="000D7FD6" w:rsidRDefault="00CA24C6">
      <w:pPr>
        <w:spacing w:line="360" w:lineRule="auto"/>
        <w:ind w:firstLineChars="200" w:firstLine="480"/>
        <w:rPr>
          <w:rFonts w:ascii="宋体" w:hint="eastAsia"/>
          <w:sz w:val="24"/>
          <w:szCs w:val="24"/>
        </w:rPr>
      </w:pPr>
      <w:r>
        <w:rPr>
          <w:rFonts w:ascii="宋体" w:hint="eastAsia"/>
          <w:sz w:val="24"/>
          <w:szCs w:val="24"/>
        </w:rPr>
        <w:t>3</w:t>
      </w:r>
      <w:r>
        <w:rPr>
          <w:rFonts w:ascii="宋体" w:hint="eastAsia"/>
          <w:sz w:val="24"/>
          <w:szCs w:val="24"/>
        </w:rPr>
        <w:t>、容灾备份：支持各种容灾的软硬件设备的使用等。</w:t>
      </w:r>
    </w:p>
    <w:p w:rsidR="000D7FD6" w:rsidRDefault="00CA24C6">
      <w:pPr>
        <w:spacing w:line="360" w:lineRule="auto"/>
        <w:ind w:firstLineChars="200" w:firstLine="480"/>
        <w:rPr>
          <w:rFonts w:ascii="宋体" w:hint="eastAsia"/>
          <w:sz w:val="24"/>
          <w:szCs w:val="24"/>
        </w:rPr>
      </w:pPr>
      <w:r>
        <w:rPr>
          <w:rFonts w:ascii="宋体" w:hint="eastAsia"/>
          <w:sz w:val="24"/>
          <w:szCs w:val="24"/>
        </w:rPr>
        <w:t>4</w:t>
      </w:r>
      <w:r>
        <w:rPr>
          <w:rFonts w:ascii="宋体" w:hint="eastAsia"/>
          <w:sz w:val="24"/>
          <w:szCs w:val="24"/>
        </w:rPr>
        <w:t>、管理安全：提供完</w:t>
      </w:r>
      <w:r>
        <w:rPr>
          <w:rFonts w:ascii="宋体" w:hint="eastAsia"/>
          <w:sz w:val="24"/>
          <w:szCs w:val="24"/>
        </w:rPr>
        <w:t>善的日志功能，能够记录系统使用人员的关键操作，保证系统应用的安全。</w:t>
      </w:r>
    </w:p>
    <w:p w:rsidR="000D7FD6" w:rsidRDefault="00CA24C6">
      <w:pPr>
        <w:spacing w:line="360" w:lineRule="auto"/>
        <w:ind w:firstLineChars="200" w:firstLine="480"/>
        <w:rPr>
          <w:rFonts w:ascii="宋体" w:hint="eastAsia"/>
          <w:sz w:val="24"/>
          <w:szCs w:val="24"/>
        </w:rPr>
      </w:pPr>
      <w:r>
        <w:rPr>
          <w:rFonts w:ascii="宋体" w:hint="eastAsia"/>
          <w:sz w:val="24"/>
          <w:szCs w:val="24"/>
        </w:rPr>
        <w:t>5</w:t>
      </w:r>
      <w:r>
        <w:rPr>
          <w:rFonts w:ascii="宋体" w:hint="eastAsia"/>
          <w:sz w:val="24"/>
          <w:szCs w:val="24"/>
        </w:rPr>
        <w:t>、密码策略：初始密码强制更改、启用验证码、密码过期控制、密码错误</w:t>
      </w:r>
      <w:r>
        <w:rPr>
          <w:rFonts w:ascii="宋体" w:hint="eastAsia"/>
          <w:sz w:val="24"/>
          <w:szCs w:val="24"/>
        </w:rPr>
        <w:lastRenderedPageBreak/>
        <w:t>次数控制、密码强度设置等，不得以明文的方式保存任何相关密码，防止暴力破解和恶意攻击。</w:t>
      </w:r>
    </w:p>
    <w:p w:rsidR="000D7FD6" w:rsidRDefault="00CA24C6">
      <w:pPr>
        <w:spacing w:line="360" w:lineRule="auto"/>
        <w:ind w:firstLineChars="200" w:firstLine="480"/>
        <w:rPr>
          <w:rFonts w:ascii="宋体" w:hint="eastAsia"/>
          <w:sz w:val="24"/>
          <w:szCs w:val="24"/>
        </w:rPr>
      </w:pPr>
      <w:r>
        <w:rPr>
          <w:rFonts w:ascii="宋体" w:hint="eastAsia"/>
          <w:sz w:val="24"/>
          <w:szCs w:val="24"/>
        </w:rPr>
        <w:t>6</w:t>
      </w:r>
      <w:r>
        <w:rPr>
          <w:rFonts w:ascii="宋体" w:hint="eastAsia"/>
          <w:sz w:val="24"/>
          <w:szCs w:val="24"/>
        </w:rPr>
        <w:t>、系统严密、灵活的访问安全控制；</w:t>
      </w:r>
    </w:p>
    <w:p w:rsidR="000D7FD6" w:rsidRDefault="00CA24C6">
      <w:pPr>
        <w:spacing w:line="360" w:lineRule="auto"/>
        <w:ind w:firstLineChars="200" w:firstLine="480"/>
        <w:rPr>
          <w:rFonts w:ascii="宋体" w:hint="eastAsia"/>
          <w:sz w:val="24"/>
          <w:szCs w:val="24"/>
        </w:rPr>
      </w:pPr>
      <w:r>
        <w:rPr>
          <w:rFonts w:ascii="宋体" w:hint="eastAsia"/>
          <w:sz w:val="24"/>
          <w:szCs w:val="24"/>
        </w:rPr>
        <w:t>7</w:t>
      </w:r>
      <w:r>
        <w:rPr>
          <w:rFonts w:ascii="宋体" w:hint="eastAsia"/>
          <w:sz w:val="24"/>
          <w:szCs w:val="24"/>
        </w:rPr>
        <w:t>、系统有整体的用户</w:t>
      </w:r>
      <w:r>
        <w:rPr>
          <w:rFonts w:ascii="宋体" w:hint="eastAsia"/>
          <w:sz w:val="24"/>
          <w:szCs w:val="24"/>
        </w:rPr>
        <w:t>/</w:t>
      </w:r>
      <w:r>
        <w:rPr>
          <w:rFonts w:ascii="宋体" w:hint="eastAsia"/>
          <w:sz w:val="24"/>
          <w:szCs w:val="24"/>
        </w:rPr>
        <w:t>权限管理体系，可统一进行用户</w:t>
      </w:r>
      <w:r>
        <w:rPr>
          <w:rFonts w:ascii="宋体" w:hint="eastAsia"/>
          <w:sz w:val="24"/>
          <w:szCs w:val="24"/>
        </w:rPr>
        <w:t>/</w:t>
      </w:r>
      <w:r>
        <w:rPr>
          <w:rFonts w:ascii="宋体" w:hint="eastAsia"/>
          <w:sz w:val="24"/>
          <w:szCs w:val="24"/>
        </w:rPr>
        <w:t>权限的管理，实现到字段级的查询、修改、管理权限控制；</w:t>
      </w:r>
    </w:p>
    <w:p w:rsidR="000D7FD6" w:rsidRDefault="00CA24C6">
      <w:pPr>
        <w:spacing w:line="360" w:lineRule="auto"/>
        <w:ind w:firstLineChars="200" w:firstLine="480"/>
        <w:rPr>
          <w:rFonts w:ascii="宋体" w:hint="eastAsia"/>
          <w:sz w:val="24"/>
          <w:szCs w:val="24"/>
        </w:rPr>
      </w:pPr>
      <w:r>
        <w:rPr>
          <w:rFonts w:ascii="宋体"/>
          <w:sz w:val="24"/>
          <w:szCs w:val="24"/>
        </w:rPr>
        <w:t>8</w:t>
      </w:r>
      <w:r>
        <w:rPr>
          <w:rFonts w:ascii="宋体"/>
          <w:sz w:val="24"/>
          <w:szCs w:val="24"/>
        </w:rPr>
        <w:t>、</w:t>
      </w:r>
      <w:r>
        <w:rPr>
          <w:rFonts w:ascii="宋体" w:cs="宋体" w:hint="eastAsia"/>
          <w:snapToGrid w:val="0"/>
          <w:kern w:val="0"/>
          <w:sz w:val="24"/>
          <w:szCs w:val="24"/>
        </w:rPr>
        <w:t>系统满足国密算法相关技术标准</w:t>
      </w:r>
      <w:r>
        <w:rPr>
          <w:rFonts w:ascii="宋体" w:cs="宋体"/>
          <w:snapToGrid w:val="0"/>
          <w:kern w:val="0"/>
          <w:sz w:val="24"/>
          <w:szCs w:val="24"/>
        </w:rPr>
        <w:t>。</w:t>
      </w:r>
    </w:p>
    <w:p w:rsidR="000D7FD6" w:rsidRDefault="00CA24C6">
      <w:pPr>
        <w:spacing w:line="360" w:lineRule="auto"/>
        <w:ind w:firstLineChars="200" w:firstLine="480"/>
        <w:rPr>
          <w:rFonts w:ascii="宋体" w:hint="eastAsia"/>
          <w:sz w:val="24"/>
          <w:szCs w:val="24"/>
        </w:rPr>
      </w:pPr>
      <w:r>
        <w:rPr>
          <w:rFonts w:ascii="宋体" w:hint="eastAsia"/>
          <w:sz w:val="24"/>
          <w:szCs w:val="24"/>
        </w:rPr>
        <w:t>（六）可扩展性需求</w:t>
      </w:r>
    </w:p>
    <w:p w:rsidR="000D7FD6" w:rsidRDefault="00CA24C6">
      <w:pPr>
        <w:spacing w:line="360" w:lineRule="auto"/>
        <w:ind w:firstLineChars="200" w:firstLine="480"/>
        <w:rPr>
          <w:rFonts w:ascii="宋体" w:hint="eastAsia"/>
          <w:sz w:val="24"/>
          <w:szCs w:val="24"/>
        </w:rPr>
      </w:pPr>
      <w:r>
        <w:rPr>
          <w:rFonts w:ascii="宋体" w:hint="eastAsia"/>
          <w:sz w:val="24"/>
          <w:szCs w:val="24"/>
        </w:rPr>
        <w:t>1</w:t>
      </w:r>
      <w:r>
        <w:rPr>
          <w:rFonts w:ascii="宋体" w:hint="eastAsia"/>
          <w:sz w:val="24"/>
          <w:szCs w:val="24"/>
        </w:rPr>
        <w:t>、系统要求支持主流操作系统、数据库和通讯中间件，对软、硬件平台具有良好的可扩展能力，支持跨平</w:t>
      </w:r>
      <w:r>
        <w:rPr>
          <w:rFonts w:ascii="宋体" w:hint="eastAsia"/>
          <w:sz w:val="24"/>
          <w:szCs w:val="24"/>
        </w:rPr>
        <w:t>台客制化开发。</w:t>
      </w:r>
    </w:p>
    <w:p w:rsidR="000D7FD6" w:rsidRDefault="00CA24C6">
      <w:pPr>
        <w:spacing w:line="360" w:lineRule="auto"/>
        <w:ind w:firstLineChars="200" w:firstLine="480"/>
        <w:rPr>
          <w:rFonts w:ascii="宋体" w:hint="eastAsia"/>
          <w:sz w:val="24"/>
          <w:szCs w:val="24"/>
        </w:rPr>
      </w:pPr>
      <w:r>
        <w:rPr>
          <w:rFonts w:ascii="宋体" w:hint="eastAsia"/>
          <w:sz w:val="24"/>
          <w:szCs w:val="24"/>
        </w:rPr>
        <w:t>2</w:t>
      </w:r>
      <w:r>
        <w:rPr>
          <w:rFonts w:ascii="宋体" w:hint="eastAsia"/>
          <w:sz w:val="24"/>
          <w:szCs w:val="24"/>
        </w:rPr>
        <w:t>、支持交易数据导入、模型参数维护、计量、会计核算、报表模块对于新产品的支持，系统容易改进、扩展和升级。</w:t>
      </w:r>
    </w:p>
    <w:p w:rsidR="000D7FD6" w:rsidRDefault="00CA24C6">
      <w:pPr>
        <w:spacing w:line="360" w:lineRule="auto"/>
        <w:ind w:firstLineChars="200" w:firstLine="480"/>
        <w:rPr>
          <w:rFonts w:ascii="宋体" w:hint="eastAsia"/>
          <w:sz w:val="24"/>
          <w:szCs w:val="24"/>
        </w:rPr>
      </w:pPr>
      <w:r>
        <w:rPr>
          <w:rFonts w:ascii="宋体" w:hint="eastAsia"/>
          <w:sz w:val="24"/>
          <w:szCs w:val="24"/>
        </w:rPr>
        <w:t>3</w:t>
      </w:r>
      <w:r>
        <w:rPr>
          <w:rFonts w:ascii="宋体" w:hint="eastAsia"/>
          <w:sz w:val="24"/>
          <w:szCs w:val="24"/>
        </w:rPr>
        <w:t>、提供的平台能够很好的实现业务功能扩展的灵活性，通过后台服务器对业务功能的模块化处理和可配置处理实现对功能的一站式更新，且不影响原有系统的正常运行。</w:t>
      </w:r>
    </w:p>
    <w:p w:rsidR="000D7FD6" w:rsidRDefault="00CA24C6">
      <w:pPr>
        <w:spacing w:line="360" w:lineRule="auto"/>
        <w:ind w:firstLineChars="200" w:firstLine="480"/>
        <w:rPr>
          <w:rFonts w:ascii="宋体" w:hint="eastAsia"/>
          <w:sz w:val="24"/>
          <w:szCs w:val="24"/>
        </w:rPr>
      </w:pPr>
      <w:r>
        <w:rPr>
          <w:rFonts w:ascii="宋体" w:hint="eastAsia"/>
          <w:sz w:val="24"/>
          <w:szCs w:val="24"/>
        </w:rPr>
        <w:t>4</w:t>
      </w:r>
      <w:r>
        <w:rPr>
          <w:rFonts w:ascii="宋体" w:hint="eastAsia"/>
          <w:sz w:val="24"/>
          <w:szCs w:val="24"/>
        </w:rPr>
        <w:t>、系统的计算能力支持横向扩展；</w:t>
      </w:r>
    </w:p>
    <w:p w:rsidR="000D7FD6" w:rsidRDefault="00CA24C6">
      <w:pPr>
        <w:spacing w:line="360" w:lineRule="auto"/>
        <w:ind w:firstLineChars="200" w:firstLine="480"/>
        <w:rPr>
          <w:rFonts w:ascii="宋体" w:hint="eastAsia"/>
          <w:sz w:val="24"/>
          <w:szCs w:val="24"/>
        </w:rPr>
      </w:pPr>
      <w:r>
        <w:rPr>
          <w:rFonts w:ascii="宋体" w:hint="eastAsia"/>
          <w:sz w:val="24"/>
          <w:szCs w:val="24"/>
        </w:rPr>
        <w:t>5</w:t>
      </w:r>
      <w:r>
        <w:rPr>
          <w:rFonts w:ascii="宋体" w:hint="eastAsia"/>
          <w:sz w:val="24"/>
          <w:szCs w:val="24"/>
        </w:rPr>
        <w:t>、对第三方平台提供良好的接口支持和扩展能力。</w:t>
      </w:r>
    </w:p>
    <w:p w:rsidR="000D7FD6" w:rsidRDefault="00CA24C6">
      <w:pPr>
        <w:spacing w:line="360" w:lineRule="auto"/>
        <w:ind w:firstLineChars="200" w:firstLine="480"/>
        <w:rPr>
          <w:rFonts w:ascii="宋体" w:hint="eastAsia"/>
          <w:sz w:val="24"/>
          <w:szCs w:val="24"/>
        </w:rPr>
      </w:pPr>
      <w:r>
        <w:rPr>
          <w:rFonts w:ascii="宋体" w:hint="eastAsia"/>
          <w:sz w:val="24"/>
          <w:szCs w:val="24"/>
        </w:rPr>
        <w:t>（七）二次开发要求</w:t>
      </w:r>
    </w:p>
    <w:p w:rsidR="000D7FD6" w:rsidRDefault="00CA24C6">
      <w:pPr>
        <w:spacing w:line="360" w:lineRule="auto"/>
        <w:ind w:firstLineChars="200" w:firstLine="480"/>
        <w:rPr>
          <w:rFonts w:ascii="宋体" w:hint="eastAsia"/>
          <w:sz w:val="24"/>
          <w:szCs w:val="24"/>
        </w:rPr>
      </w:pPr>
      <w:r>
        <w:rPr>
          <w:rFonts w:ascii="宋体" w:hint="eastAsia"/>
          <w:sz w:val="24"/>
          <w:szCs w:val="24"/>
        </w:rPr>
        <w:t>为满足比选人业务发展需要，系统应能灵活、方便、快捷地支持个性化需求开发，相关要求包括：</w:t>
      </w:r>
    </w:p>
    <w:p w:rsidR="000D7FD6" w:rsidRDefault="00CA24C6">
      <w:pPr>
        <w:spacing w:line="360" w:lineRule="auto"/>
        <w:ind w:firstLineChars="200" w:firstLine="480"/>
        <w:rPr>
          <w:rFonts w:ascii="宋体" w:hint="eastAsia"/>
          <w:sz w:val="24"/>
          <w:szCs w:val="24"/>
        </w:rPr>
      </w:pPr>
      <w:r>
        <w:rPr>
          <w:rFonts w:ascii="宋体" w:hint="eastAsia"/>
          <w:sz w:val="24"/>
          <w:szCs w:val="24"/>
        </w:rPr>
        <w:t>1</w:t>
      </w:r>
      <w:r>
        <w:rPr>
          <w:rFonts w:ascii="宋体" w:hint="eastAsia"/>
          <w:sz w:val="24"/>
          <w:szCs w:val="24"/>
        </w:rPr>
        <w:t>、支持模型参数的个性化调整，从而适应监管要求及行内业务需求的变化；</w:t>
      </w:r>
    </w:p>
    <w:p w:rsidR="000D7FD6" w:rsidRDefault="00CA24C6">
      <w:pPr>
        <w:spacing w:line="360" w:lineRule="auto"/>
        <w:ind w:firstLineChars="200" w:firstLine="480"/>
        <w:rPr>
          <w:rFonts w:ascii="宋体" w:hint="eastAsia"/>
          <w:sz w:val="24"/>
          <w:szCs w:val="24"/>
        </w:rPr>
      </w:pPr>
      <w:r>
        <w:rPr>
          <w:rFonts w:ascii="宋体" w:hint="eastAsia"/>
          <w:sz w:val="24"/>
          <w:szCs w:val="24"/>
        </w:rPr>
        <w:t>2</w:t>
      </w:r>
      <w:r>
        <w:rPr>
          <w:rFonts w:ascii="宋体" w:hint="eastAsia"/>
          <w:sz w:val="24"/>
          <w:szCs w:val="24"/>
        </w:rPr>
        <w:t>、支持数据采集范围扩展及接口快速开发；</w:t>
      </w:r>
    </w:p>
    <w:p w:rsidR="000D7FD6" w:rsidRDefault="00CA24C6">
      <w:pPr>
        <w:spacing w:line="360" w:lineRule="auto"/>
        <w:ind w:firstLineChars="200" w:firstLine="480"/>
        <w:rPr>
          <w:rFonts w:ascii="宋体" w:hint="eastAsia"/>
          <w:sz w:val="24"/>
          <w:szCs w:val="24"/>
        </w:rPr>
      </w:pPr>
      <w:r>
        <w:rPr>
          <w:rFonts w:ascii="宋体" w:hint="eastAsia"/>
          <w:sz w:val="24"/>
          <w:szCs w:val="24"/>
        </w:rPr>
        <w:t>3</w:t>
      </w:r>
      <w:r>
        <w:rPr>
          <w:rFonts w:ascii="宋体" w:hint="eastAsia"/>
          <w:sz w:val="24"/>
          <w:szCs w:val="24"/>
        </w:rPr>
        <w:t>、支持较为便捷的全量</w:t>
      </w:r>
      <w:r>
        <w:rPr>
          <w:rFonts w:ascii="宋体" w:hint="eastAsia"/>
          <w:sz w:val="24"/>
          <w:szCs w:val="24"/>
        </w:rPr>
        <w:t>/</w:t>
      </w:r>
      <w:r>
        <w:rPr>
          <w:rFonts w:ascii="宋体" w:hint="eastAsia"/>
          <w:sz w:val="24"/>
          <w:szCs w:val="24"/>
        </w:rPr>
        <w:t>增量程序版本抽取和提交；</w:t>
      </w:r>
    </w:p>
    <w:p w:rsidR="000D7FD6" w:rsidRDefault="00CA24C6">
      <w:pPr>
        <w:spacing w:line="360" w:lineRule="auto"/>
        <w:ind w:firstLineChars="200" w:firstLine="480"/>
        <w:rPr>
          <w:rFonts w:ascii="宋体" w:hint="eastAsia"/>
          <w:sz w:val="24"/>
          <w:szCs w:val="24"/>
        </w:rPr>
      </w:pPr>
      <w:r>
        <w:rPr>
          <w:rFonts w:ascii="宋体" w:hint="eastAsia"/>
          <w:sz w:val="24"/>
          <w:szCs w:val="24"/>
        </w:rPr>
        <w:t>4</w:t>
      </w:r>
      <w:r>
        <w:rPr>
          <w:rFonts w:ascii="宋体" w:hint="eastAsia"/>
          <w:sz w:val="24"/>
          <w:szCs w:val="24"/>
        </w:rPr>
        <w:t>、支持日常需求改造涉及的其他开发要求。</w:t>
      </w:r>
    </w:p>
    <w:p w:rsidR="000D7FD6" w:rsidRDefault="00CA24C6">
      <w:pPr>
        <w:spacing w:line="360" w:lineRule="auto"/>
        <w:ind w:firstLineChars="200" w:firstLine="480"/>
        <w:rPr>
          <w:rFonts w:ascii="宋体" w:hint="eastAsia"/>
          <w:sz w:val="24"/>
          <w:szCs w:val="24"/>
        </w:rPr>
      </w:pPr>
      <w:r>
        <w:rPr>
          <w:rFonts w:ascii="宋体" w:hint="eastAsia"/>
          <w:sz w:val="24"/>
          <w:szCs w:val="24"/>
        </w:rPr>
        <w:t>（八）其它非功能性要求</w:t>
      </w:r>
    </w:p>
    <w:p w:rsidR="000D7FD6" w:rsidRDefault="00CA24C6">
      <w:pPr>
        <w:spacing w:line="360" w:lineRule="auto"/>
        <w:ind w:firstLineChars="200" w:firstLine="480"/>
        <w:rPr>
          <w:rFonts w:ascii="宋体" w:hint="eastAsia"/>
          <w:sz w:val="24"/>
          <w:szCs w:val="24"/>
        </w:rPr>
      </w:pPr>
      <w:r>
        <w:rPr>
          <w:rFonts w:ascii="宋体" w:hint="eastAsia"/>
          <w:sz w:val="24"/>
          <w:szCs w:val="24"/>
        </w:rPr>
        <w:t>1</w:t>
      </w:r>
      <w:r>
        <w:rPr>
          <w:rFonts w:ascii="宋体" w:hint="eastAsia"/>
          <w:sz w:val="24"/>
          <w:szCs w:val="24"/>
        </w:rPr>
        <w:t>、运维要求</w:t>
      </w:r>
    </w:p>
    <w:p w:rsidR="000D7FD6" w:rsidRDefault="00CA24C6">
      <w:pPr>
        <w:spacing w:line="360" w:lineRule="auto"/>
        <w:ind w:firstLineChars="200" w:firstLine="480"/>
        <w:rPr>
          <w:rFonts w:ascii="宋体" w:hint="eastAsia"/>
          <w:sz w:val="24"/>
          <w:szCs w:val="24"/>
        </w:rPr>
      </w:pPr>
      <w:r>
        <w:rPr>
          <w:rFonts w:ascii="宋体" w:hint="eastAsia"/>
          <w:sz w:val="24"/>
          <w:szCs w:val="24"/>
        </w:rPr>
        <w:t>（</w:t>
      </w:r>
      <w:r>
        <w:rPr>
          <w:rFonts w:ascii="宋体" w:hint="eastAsia"/>
          <w:sz w:val="24"/>
          <w:szCs w:val="24"/>
        </w:rPr>
        <w:t>1</w:t>
      </w:r>
      <w:r>
        <w:rPr>
          <w:rFonts w:ascii="宋体" w:hint="eastAsia"/>
          <w:sz w:val="24"/>
          <w:szCs w:val="24"/>
        </w:rPr>
        <w:t>）提供日常运行监控和完整的系统维护管理的方案：提供日志、实时交易监控等系统问题定位方案；提供日志和历史数据备份、清理机制；</w:t>
      </w:r>
    </w:p>
    <w:p w:rsidR="000D7FD6" w:rsidRDefault="00CA24C6">
      <w:pPr>
        <w:spacing w:line="360" w:lineRule="auto"/>
        <w:ind w:firstLineChars="200" w:firstLine="480"/>
        <w:rPr>
          <w:rFonts w:ascii="宋体" w:hint="eastAsia"/>
          <w:sz w:val="24"/>
          <w:szCs w:val="24"/>
        </w:rPr>
      </w:pPr>
      <w:r>
        <w:rPr>
          <w:rFonts w:ascii="宋体" w:hint="eastAsia"/>
          <w:sz w:val="24"/>
          <w:szCs w:val="24"/>
        </w:rPr>
        <w:t>（</w:t>
      </w:r>
      <w:r>
        <w:rPr>
          <w:rFonts w:ascii="宋体" w:hint="eastAsia"/>
          <w:sz w:val="24"/>
          <w:szCs w:val="24"/>
        </w:rPr>
        <w:t>2</w:t>
      </w:r>
      <w:r>
        <w:rPr>
          <w:rFonts w:ascii="宋体" w:hint="eastAsia"/>
          <w:sz w:val="24"/>
          <w:szCs w:val="24"/>
        </w:rPr>
        <w:t>）</w:t>
      </w:r>
      <w:r>
        <w:rPr>
          <w:rFonts w:ascii="宋体" w:hint="eastAsia"/>
          <w:sz w:val="24"/>
          <w:szCs w:val="24"/>
        </w:rPr>
        <w:t xml:space="preserve"> </w:t>
      </w:r>
      <w:r>
        <w:rPr>
          <w:rFonts w:ascii="宋体" w:hint="eastAsia"/>
          <w:sz w:val="24"/>
          <w:szCs w:val="24"/>
        </w:rPr>
        <w:t>提供应用系统之间逻辑独立、启停服务时系统间不相互影响的部署方案（十分重要），保障系统的</w:t>
      </w:r>
      <w:r>
        <w:rPr>
          <w:rFonts w:ascii="宋体" w:hint="eastAsia"/>
          <w:sz w:val="24"/>
          <w:szCs w:val="24"/>
        </w:rPr>
        <w:t>7*24</w:t>
      </w:r>
      <w:r>
        <w:rPr>
          <w:rFonts w:ascii="宋体" w:hint="eastAsia"/>
          <w:sz w:val="24"/>
          <w:szCs w:val="24"/>
        </w:rPr>
        <w:t>小时运行；</w:t>
      </w:r>
    </w:p>
    <w:p w:rsidR="000D7FD6" w:rsidRDefault="00CA24C6">
      <w:pPr>
        <w:spacing w:line="360" w:lineRule="auto"/>
        <w:ind w:firstLineChars="200" w:firstLine="480"/>
        <w:rPr>
          <w:rFonts w:ascii="宋体" w:hint="eastAsia"/>
          <w:sz w:val="24"/>
          <w:szCs w:val="24"/>
        </w:rPr>
      </w:pPr>
      <w:r>
        <w:rPr>
          <w:rFonts w:ascii="宋体" w:hint="eastAsia"/>
          <w:sz w:val="24"/>
          <w:szCs w:val="24"/>
        </w:rPr>
        <w:lastRenderedPageBreak/>
        <w:t>（</w:t>
      </w:r>
      <w:r>
        <w:rPr>
          <w:rFonts w:ascii="宋体" w:hint="eastAsia"/>
          <w:sz w:val="24"/>
          <w:szCs w:val="24"/>
        </w:rPr>
        <w:t>3</w:t>
      </w:r>
      <w:r>
        <w:rPr>
          <w:rFonts w:ascii="宋体" w:hint="eastAsia"/>
          <w:sz w:val="24"/>
          <w:szCs w:val="24"/>
        </w:rPr>
        <w:t>）提供系统资源运行情况实</w:t>
      </w:r>
      <w:r>
        <w:rPr>
          <w:rFonts w:ascii="宋体" w:hint="eastAsia"/>
          <w:sz w:val="24"/>
          <w:szCs w:val="24"/>
        </w:rPr>
        <w:t>时监控报告；提供系统出现异常预警报告；提供系统运行情况报表等。</w:t>
      </w:r>
    </w:p>
    <w:p w:rsidR="000D7FD6" w:rsidRDefault="00CA24C6">
      <w:pPr>
        <w:spacing w:line="360" w:lineRule="auto"/>
        <w:ind w:firstLineChars="200" w:firstLine="480"/>
        <w:rPr>
          <w:rFonts w:ascii="宋体" w:hint="eastAsia"/>
          <w:sz w:val="24"/>
          <w:szCs w:val="24"/>
        </w:rPr>
      </w:pPr>
      <w:r>
        <w:rPr>
          <w:rFonts w:ascii="宋体" w:hint="eastAsia"/>
          <w:sz w:val="24"/>
          <w:szCs w:val="24"/>
        </w:rPr>
        <w:t>（</w:t>
      </w:r>
      <w:r>
        <w:rPr>
          <w:rFonts w:ascii="宋体" w:hint="eastAsia"/>
          <w:sz w:val="24"/>
          <w:szCs w:val="24"/>
        </w:rPr>
        <w:t>4</w:t>
      </w:r>
      <w:r>
        <w:rPr>
          <w:rFonts w:ascii="宋体" w:hint="eastAsia"/>
          <w:sz w:val="24"/>
          <w:szCs w:val="24"/>
        </w:rPr>
        <w:t>）涉及重大生产故障，需</w:t>
      </w:r>
      <w:r>
        <w:rPr>
          <w:rFonts w:ascii="宋体" w:hint="eastAsia"/>
          <w:sz w:val="24"/>
          <w:szCs w:val="24"/>
        </w:rPr>
        <w:t>15</w:t>
      </w:r>
      <w:r>
        <w:rPr>
          <w:rFonts w:ascii="宋体" w:hint="eastAsia"/>
          <w:sz w:val="24"/>
          <w:szCs w:val="24"/>
        </w:rPr>
        <w:t>分钟内响应，</w:t>
      </w:r>
      <w:r>
        <w:rPr>
          <w:rFonts w:ascii="宋体" w:hint="eastAsia"/>
          <w:sz w:val="24"/>
          <w:szCs w:val="24"/>
        </w:rPr>
        <w:t>30</w:t>
      </w:r>
      <w:r>
        <w:rPr>
          <w:rFonts w:ascii="宋体" w:hint="eastAsia"/>
          <w:sz w:val="24"/>
          <w:szCs w:val="24"/>
        </w:rPr>
        <w:t>分钟内提供临时解决方案并能恢复生产服务，并安排响应的技术专家进行技术支持。</w:t>
      </w:r>
    </w:p>
    <w:p w:rsidR="000D7FD6" w:rsidRDefault="00CA24C6">
      <w:pPr>
        <w:spacing w:line="360" w:lineRule="auto"/>
        <w:ind w:firstLineChars="200" w:firstLine="480"/>
        <w:rPr>
          <w:rFonts w:ascii="宋体" w:hint="eastAsia"/>
          <w:sz w:val="24"/>
          <w:szCs w:val="24"/>
        </w:rPr>
      </w:pPr>
      <w:r>
        <w:rPr>
          <w:rFonts w:ascii="宋体" w:hint="eastAsia"/>
          <w:sz w:val="24"/>
          <w:szCs w:val="24"/>
        </w:rPr>
        <w:t>2</w:t>
      </w:r>
      <w:r>
        <w:rPr>
          <w:rFonts w:ascii="宋体" w:hint="eastAsia"/>
          <w:sz w:val="24"/>
          <w:szCs w:val="24"/>
        </w:rPr>
        <w:t>、日志要求</w:t>
      </w:r>
    </w:p>
    <w:p w:rsidR="000D7FD6" w:rsidRDefault="00CA24C6">
      <w:pPr>
        <w:spacing w:line="360" w:lineRule="auto"/>
        <w:ind w:firstLineChars="200" w:firstLine="480"/>
        <w:rPr>
          <w:rFonts w:ascii="宋体" w:hint="eastAsia"/>
          <w:sz w:val="24"/>
          <w:szCs w:val="24"/>
        </w:rPr>
      </w:pPr>
      <w:r>
        <w:rPr>
          <w:rFonts w:ascii="宋体" w:hint="eastAsia"/>
          <w:sz w:val="24"/>
          <w:szCs w:val="24"/>
        </w:rPr>
        <w:t>（</w:t>
      </w:r>
      <w:r>
        <w:rPr>
          <w:rFonts w:ascii="宋体" w:hint="eastAsia"/>
          <w:sz w:val="24"/>
          <w:szCs w:val="24"/>
        </w:rPr>
        <w:t>1</w:t>
      </w:r>
      <w:r>
        <w:rPr>
          <w:rFonts w:ascii="宋体" w:hint="eastAsia"/>
          <w:sz w:val="24"/>
          <w:szCs w:val="24"/>
        </w:rPr>
        <w:t>）应完整记录所有通讯日志，如果通讯日志为字节码的，不能直接查看的，应提供查看工具。</w:t>
      </w:r>
    </w:p>
    <w:p w:rsidR="000D7FD6" w:rsidRDefault="00CA24C6">
      <w:pPr>
        <w:spacing w:line="360" w:lineRule="auto"/>
        <w:ind w:firstLineChars="200" w:firstLine="480"/>
        <w:rPr>
          <w:rFonts w:ascii="宋体" w:hint="eastAsia"/>
          <w:sz w:val="24"/>
          <w:szCs w:val="24"/>
        </w:rPr>
      </w:pPr>
      <w:r>
        <w:rPr>
          <w:rFonts w:ascii="宋体" w:hint="eastAsia"/>
          <w:sz w:val="24"/>
          <w:szCs w:val="24"/>
        </w:rPr>
        <w:t>（</w:t>
      </w:r>
      <w:r>
        <w:rPr>
          <w:rFonts w:ascii="宋体" w:hint="eastAsia"/>
          <w:sz w:val="24"/>
          <w:szCs w:val="24"/>
        </w:rPr>
        <w:t>2</w:t>
      </w:r>
      <w:r>
        <w:rPr>
          <w:rFonts w:ascii="宋体" w:hint="eastAsia"/>
          <w:sz w:val="24"/>
          <w:szCs w:val="24"/>
        </w:rPr>
        <w:t>）应完整记录交易日志，方便交易统计分析，实现的功能至少包括：定期按时间、服务种类、等多维度统计交易量、交易响应时间，不同类型的交易可分不同的交易日志表。</w:t>
      </w:r>
    </w:p>
    <w:p w:rsidR="000D7FD6" w:rsidRDefault="00CA24C6">
      <w:pPr>
        <w:spacing w:line="360" w:lineRule="auto"/>
        <w:ind w:firstLineChars="200" w:firstLine="480"/>
        <w:rPr>
          <w:rFonts w:ascii="宋体" w:hint="eastAsia"/>
          <w:sz w:val="24"/>
          <w:szCs w:val="24"/>
        </w:rPr>
      </w:pPr>
      <w:r>
        <w:rPr>
          <w:rFonts w:ascii="宋体" w:hint="eastAsia"/>
          <w:sz w:val="24"/>
          <w:szCs w:val="24"/>
        </w:rPr>
        <w:t>（</w:t>
      </w:r>
      <w:r>
        <w:rPr>
          <w:rFonts w:ascii="宋体" w:hint="eastAsia"/>
          <w:sz w:val="24"/>
          <w:szCs w:val="24"/>
        </w:rPr>
        <w:t>3</w:t>
      </w:r>
      <w:r>
        <w:rPr>
          <w:rFonts w:ascii="宋体" w:hint="eastAsia"/>
          <w:sz w:val="24"/>
          <w:szCs w:val="24"/>
        </w:rPr>
        <w:t>）可在线动态调整日志级别，在生产环境下定位问题时不需要中断服务</w:t>
      </w:r>
      <w:r>
        <w:rPr>
          <w:rFonts w:ascii="宋体" w:hint="eastAsia"/>
          <w:sz w:val="24"/>
          <w:szCs w:val="24"/>
        </w:rPr>
        <w:t>。</w:t>
      </w:r>
    </w:p>
    <w:p w:rsidR="000D7FD6" w:rsidRDefault="00CA24C6">
      <w:pPr>
        <w:spacing w:line="360" w:lineRule="auto"/>
        <w:ind w:firstLineChars="200" w:firstLine="480"/>
        <w:rPr>
          <w:rFonts w:ascii="宋体" w:hint="eastAsia"/>
          <w:sz w:val="24"/>
          <w:szCs w:val="24"/>
        </w:rPr>
      </w:pPr>
      <w:r>
        <w:rPr>
          <w:rFonts w:ascii="宋体" w:hint="eastAsia"/>
          <w:sz w:val="24"/>
          <w:szCs w:val="24"/>
        </w:rPr>
        <w:t>（</w:t>
      </w:r>
      <w:r>
        <w:rPr>
          <w:rFonts w:ascii="宋体" w:hint="eastAsia"/>
          <w:sz w:val="24"/>
          <w:szCs w:val="24"/>
        </w:rPr>
        <w:t>4</w:t>
      </w:r>
      <w:r>
        <w:rPr>
          <w:rFonts w:ascii="宋体" w:hint="eastAsia"/>
          <w:sz w:val="24"/>
          <w:szCs w:val="24"/>
        </w:rPr>
        <w:t>）系统相关日志应输出在应用目录之外。</w:t>
      </w:r>
    </w:p>
    <w:p w:rsidR="000D7FD6" w:rsidRDefault="00CA24C6">
      <w:pPr>
        <w:spacing w:line="360" w:lineRule="auto"/>
        <w:ind w:firstLineChars="200" w:firstLine="480"/>
        <w:rPr>
          <w:rFonts w:ascii="宋体" w:hint="eastAsia"/>
          <w:sz w:val="24"/>
          <w:szCs w:val="24"/>
        </w:rPr>
      </w:pPr>
      <w:r>
        <w:rPr>
          <w:rFonts w:ascii="宋体" w:hint="eastAsia"/>
          <w:sz w:val="24"/>
          <w:szCs w:val="24"/>
        </w:rPr>
        <w:t>（</w:t>
      </w:r>
      <w:r>
        <w:rPr>
          <w:rFonts w:ascii="宋体" w:hint="eastAsia"/>
          <w:sz w:val="24"/>
          <w:szCs w:val="24"/>
        </w:rPr>
        <w:t>5</w:t>
      </w:r>
      <w:r>
        <w:rPr>
          <w:rFonts w:ascii="宋体" w:hint="eastAsia"/>
          <w:sz w:val="24"/>
          <w:szCs w:val="24"/>
        </w:rPr>
        <w:t>）不应在日志中记录客户支付敏感信息；不允许保留非本机构的客户敏感信息。</w:t>
      </w:r>
    </w:p>
    <w:p w:rsidR="000D7FD6" w:rsidRDefault="00CA24C6">
      <w:pPr>
        <w:spacing w:line="360" w:lineRule="auto"/>
        <w:ind w:firstLineChars="200" w:firstLine="480"/>
        <w:rPr>
          <w:rFonts w:ascii="宋体" w:hint="eastAsia"/>
          <w:sz w:val="24"/>
          <w:szCs w:val="24"/>
        </w:rPr>
      </w:pPr>
      <w:r>
        <w:rPr>
          <w:rFonts w:ascii="宋体" w:hint="eastAsia"/>
          <w:sz w:val="24"/>
          <w:szCs w:val="24"/>
        </w:rPr>
        <w:t>（</w:t>
      </w:r>
      <w:r>
        <w:rPr>
          <w:rFonts w:ascii="宋体" w:hint="eastAsia"/>
          <w:sz w:val="24"/>
          <w:szCs w:val="24"/>
        </w:rPr>
        <w:t>6</w:t>
      </w:r>
      <w:r>
        <w:rPr>
          <w:rFonts w:ascii="宋体" w:hint="eastAsia"/>
          <w:sz w:val="24"/>
          <w:szCs w:val="24"/>
        </w:rPr>
        <w:t>）应具有完备的安全控管功能和审计功能，能够记录自身运行的日志信息，能够对系统操作员的操作记录进行审计，并能设置条件进行查询，根据需求提供相关的定制报表。</w:t>
      </w:r>
    </w:p>
    <w:p w:rsidR="000D7FD6" w:rsidRDefault="00CA24C6">
      <w:pPr>
        <w:spacing w:line="360" w:lineRule="auto"/>
        <w:ind w:firstLineChars="200" w:firstLine="480"/>
        <w:rPr>
          <w:rFonts w:ascii="宋体" w:hint="eastAsia"/>
          <w:sz w:val="24"/>
          <w:szCs w:val="24"/>
        </w:rPr>
      </w:pPr>
      <w:r>
        <w:rPr>
          <w:rFonts w:ascii="宋体" w:hint="eastAsia"/>
          <w:sz w:val="24"/>
          <w:szCs w:val="24"/>
        </w:rPr>
        <w:t>（</w:t>
      </w:r>
      <w:r>
        <w:rPr>
          <w:rFonts w:ascii="宋体" w:hint="eastAsia"/>
          <w:sz w:val="24"/>
          <w:szCs w:val="24"/>
        </w:rPr>
        <w:t>7</w:t>
      </w:r>
      <w:r>
        <w:rPr>
          <w:rFonts w:ascii="宋体" w:hint="eastAsia"/>
          <w:sz w:val="24"/>
          <w:szCs w:val="24"/>
        </w:rPr>
        <w:t>）接入行内日志平台。</w:t>
      </w:r>
    </w:p>
    <w:p w:rsidR="000D7FD6" w:rsidRDefault="00CA24C6">
      <w:pPr>
        <w:spacing w:line="360" w:lineRule="auto"/>
        <w:ind w:firstLineChars="200" w:firstLine="480"/>
        <w:rPr>
          <w:rFonts w:ascii="宋体" w:hint="eastAsia"/>
          <w:sz w:val="24"/>
          <w:szCs w:val="24"/>
        </w:rPr>
      </w:pPr>
      <w:r>
        <w:rPr>
          <w:rFonts w:ascii="宋体" w:hint="eastAsia"/>
          <w:sz w:val="24"/>
          <w:szCs w:val="24"/>
        </w:rPr>
        <w:t>3</w:t>
      </w:r>
      <w:r>
        <w:rPr>
          <w:rFonts w:ascii="宋体" w:hint="eastAsia"/>
          <w:sz w:val="24"/>
          <w:szCs w:val="24"/>
        </w:rPr>
        <w:t>、自动监控指标</w:t>
      </w:r>
    </w:p>
    <w:p w:rsidR="000D7FD6" w:rsidRDefault="00CA24C6">
      <w:pPr>
        <w:spacing w:line="360" w:lineRule="auto"/>
        <w:ind w:firstLineChars="200" w:firstLine="480"/>
        <w:rPr>
          <w:rFonts w:ascii="宋体" w:hint="eastAsia"/>
          <w:sz w:val="24"/>
          <w:szCs w:val="24"/>
        </w:rPr>
      </w:pPr>
      <w:r>
        <w:rPr>
          <w:rFonts w:ascii="宋体" w:hint="eastAsia"/>
          <w:sz w:val="24"/>
          <w:szCs w:val="24"/>
        </w:rPr>
        <w:t>（</w:t>
      </w:r>
      <w:r>
        <w:rPr>
          <w:rFonts w:ascii="宋体" w:hint="eastAsia"/>
          <w:sz w:val="24"/>
          <w:szCs w:val="24"/>
        </w:rPr>
        <w:t>1</w:t>
      </w:r>
      <w:r>
        <w:rPr>
          <w:rFonts w:ascii="宋体" w:hint="eastAsia"/>
          <w:sz w:val="24"/>
          <w:szCs w:val="24"/>
        </w:rPr>
        <w:t>）磁盘占用率（关键目录）、</w:t>
      </w:r>
      <w:r>
        <w:rPr>
          <w:rFonts w:ascii="宋体" w:hint="eastAsia"/>
          <w:sz w:val="24"/>
          <w:szCs w:val="24"/>
        </w:rPr>
        <w:t>CPU</w:t>
      </w:r>
      <w:r>
        <w:rPr>
          <w:rFonts w:ascii="宋体" w:hint="eastAsia"/>
          <w:sz w:val="24"/>
          <w:szCs w:val="24"/>
        </w:rPr>
        <w:t>使用率、内存占用率等；</w:t>
      </w:r>
    </w:p>
    <w:p w:rsidR="000D7FD6" w:rsidRDefault="00CA24C6">
      <w:pPr>
        <w:spacing w:line="360" w:lineRule="auto"/>
        <w:ind w:firstLineChars="200" w:firstLine="480"/>
        <w:rPr>
          <w:rFonts w:ascii="宋体" w:hint="eastAsia"/>
          <w:sz w:val="24"/>
          <w:szCs w:val="24"/>
        </w:rPr>
      </w:pPr>
      <w:r>
        <w:rPr>
          <w:rFonts w:ascii="宋体" w:hint="eastAsia"/>
          <w:sz w:val="24"/>
          <w:szCs w:val="24"/>
        </w:rPr>
        <w:t>（</w:t>
      </w:r>
      <w:r>
        <w:rPr>
          <w:rFonts w:ascii="宋体" w:hint="eastAsia"/>
          <w:sz w:val="24"/>
          <w:szCs w:val="24"/>
        </w:rPr>
        <w:t>2</w:t>
      </w:r>
      <w:r>
        <w:rPr>
          <w:rFonts w:ascii="宋体" w:hint="eastAsia"/>
          <w:sz w:val="24"/>
          <w:szCs w:val="24"/>
        </w:rPr>
        <w:t>）数据库连接池使用情况：总连接数、空闲连接数、使用中连接数；线程池使用情况：总线程、空闲线程、使用中线程；</w:t>
      </w:r>
    </w:p>
    <w:p w:rsidR="000D7FD6" w:rsidRDefault="00CA24C6">
      <w:pPr>
        <w:spacing w:line="360" w:lineRule="auto"/>
        <w:ind w:firstLineChars="200" w:firstLine="480"/>
        <w:rPr>
          <w:rFonts w:ascii="宋体" w:hint="eastAsia"/>
          <w:sz w:val="24"/>
          <w:szCs w:val="24"/>
        </w:rPr>
      </w:pPr>
      <w:r>
        <w:rPr>
          <w:rFonts w:ascii="宋体" w:hint="eastAsia"/>
          <w:sz w:val="24"/>
          <w:szCs w:val="24"/>
        </w:rPr>
        <w:t>（</w:t>
      </w:r>
      <w:r>
        <w:rPr>
          <w:rFonts w:ascii="宋体" w:hint="eastAsia"/>
          <w:sz w:val="24"/>
          <w:szCs w:val="24"/>
        </w:rPr>
        <w:t>3</w:t>
      </w:r>
      <w:r>
        <w:rPr>
          <w:rFonts w:ascii="宋体" w:hint="eastAsia"/>
          <w:sz w:val="24"/>
          <w:szCs w:val="24"/>
        </w:rPr>
        <w:t>）虚拟机堆内</w:t>
      </w:r>
      <w:r>
        <w:rPr>
          <w:rFonts w:ascii="宋体" w:hint="eastAsia"/>
          <w:sz w:val="24"/>
          <w:szCs w:val="24"/>
        </w:rPr>
        <w:t>存情况（适用</w:t>
      </w:r>
      <w:r>
        <w:rPr>
          <w:rFonts w:ascii="宋体" w:hint="eastAsia"/>
          <w:sz w:val="24"/>
          <w:szCs w:val="24"/>
        </w:rPr>
        <w:t>Java</w:t>
      </w:r>
      <w:r>
        <w:rPr>
          <w:rFonts w:ascii="宋体" w:hint="eastAsia"/>
          <w:sz w:val="24"/>
          <w:szCs w:val="24"/>
        </w:rPr>
        <w:t>）：空闲内存、使用中内存；</w:t>
      </w:r>
    </w:p>
    <w:p w:rsidR="000D7FD6" w:rsidRDefault="00CA24C6">
      <w:pPr>
        <w:spacing w:line="360" w:lineRule="auto"/>
        <w:ind w:firstLineChars="200" w:firstLine="480"/>
        <w:rPr>
          <w:rFonts w:ascii="宋体" w:hint="eastAsia"/>
          <w:sz w:val="24"/>
          <w:szCs w:val="24"/>
        </w:rPr>
      </w:pPr>
      <w:r>
        <w:rPr>
          <w:rFonts w:ascii="宋体" w:hint="eastAsia"/>
          <w:sz w:val="24"/>
          <w:szCs w:val="24"/>
        </w:rPr>
        <w:t>（</w:t>
      </w:r>
      <w:r>
        <w:rPr>
          <w:rFonts w:ascii="宋体" w:hint="eastAsia"/>
          <w:sz w:val="24"/>
          <w:szCs w:val="24"/>
        </w:rPr>
        <w:t>4</w:t>
      </w:r>
      <w:r>
        <w:rPr>
          <w:rFonts w:ascii="宋体" w:hint="eastAsia"/>
          <w:sz w:val="24"/>
          <w:szCs w:val="24"/>
        </w:rPr>
        <w:t>）交易级的错误，应用系统重大错误；</w:t>
      </w:r>
    </w:p>
    <w:p w:rsidR="000D7FD6" w:rsidRDefault="00CA24C6">
      <w:pPr>
        <w:spacing w:line="360" w:lineRule="auto"/>
        <w:ind w:firstLineChars="200" w:firstLine="480"/>
        <w:rPr>
          <w:rFonts w:ascii="宋体" w:hint="eastAsia"/>
          <w:sz w:val="24"/>
          <w:szCs w:val="24"/>
        </w:rPr>
      </w:pPr>
      <w:r>
        <w:rPr>
          <w:rFonts w:ascii="宋体" w:hint="eastAsia"/>
          <w:sz w:val="24"/>
          <w:szCs w:val="24"/>
        </w:rPr>
        <w:t>（九）应当遵循的标准和规范</w:t>
      </w:r>
    </w:p>
    <w:p w:rsidR="000D7FD6" w:rsidRDefault="00CA24C6">
      <w:pPr>
        <w:spacing w:line="360" w:lineRule="auto"/>
        <w:ind w:firstLineChars="200" w:firstLine="480"/>
        <w:rPr>
          <w:rFonts w:ascii="宋体" w:hint="eastAsia"/>
          <w:sz w:val="24"/>
          <w:szCs w:val="24"/>
        </w:rPr>
      </w:pPr>
      <w:r>
        <w:rPr>
          <w:rFonts w:ascii="宋体" w:hint="eastAsia"/>
          <w:sz w:val="24"/>
          <w:szCs w:val="24"/>
        </w:rPr>
        <w:t>应用应实现与行内各种操作系统、中间件、数据库、业务系统及工具软件进行平滑对接。系统的底层应支持各个层次的多种协议，支持与业务系统的互通、互联，应用系统采用标准的数据交换方式，保证数据共享。</w:t>
      </w:r>
    </w:p>
    <w:p w:rsidR="000D7FD6" w:rsidRDefault="00CA24C6">
      <w:pPr>
        <w:spacing w:line="360" w:lineRule="auto"/>
        <w:ind w:firstLineChars="200" w:firstLine="480"/>
        <w:rPr>
          <w:rFonts w:ascii="宋体" w:hint="eastAsia"/>
          <w:sz w:val="24"/>
          <w:szCs w:val="24"/>
        </w:rPr>
      </w:pPr>
      <w:r>
        <w:rPr>
          <w:rFonts w:ascii="宋体" w:hint="eastAsia"/>
          <w:sz w:val="24"/>
          <w:szCs w:val="24"/>
        </w:rPr>
        <w:t>系统架构必须遵循比选人应用架构统一架构规范；对外交互界面（含接口、</w:t>
      </w:r>
      <w:r>
        <w:rPr>
          <w:rFonts w:ascii="宋体" w:hint="eastAsia"/>
          <w:sz w:val="24"/>
          <w:szCs w:val="24"/>
        </w:rPr>
        <w:lastRenderedPageBreak/>
        <w:t>交互流程）均需遵照比选人确定统一规范进行设计和开发；同时开发过程的产出物（如：设计文档、代码、测试案例、测试报告等）也需完全遵照比选人确定的统一标准规范完成。</w:t>
      </w:r>
    </w:p>
    <w:p w:rsidR="000D7FD6" w:rsidRDefault="00CA24C6">
      <w:pPr>
        <w:spacing w:line="360" w:lineRule="auto"/>
        <w:ind w:firstLineChars="200" w:firstLine="480"/>
        <w:rPr>
          <w:rFonts w:ascii="宋体" w:hint="eastAsia"/>
          <w:sz w:val="24"/>
          <w:szCs w:val="24"/>
        </w:rPr>
      </w:pPr>
      <w:r>
        <w:rPr>
          <w:rFonts w:ascii="宋体" w:hint="eastAsia"/>
          <w:sz w:val="24"/>
          <w:szCs w:val="24"/>
        </w:rPr>
        <w:t>业务处理符合国家法律、法规和有关政策规定。数据标准要满足银监会及人民银行相关管理办法及标准化的要求。</w:t>
      </w:r>
    </w:p>
    <w:p w:rsidR="000D7FD6" w:rsidRDefault="00CA24C6">
      <w:pPr>
        <w:spacing w:line="360" w:lineRule="auto"/>
        <w:ind w:firstLineChars="200" w:firstLine="480"/>
        <w:rPr>
          <w:rFonts w:ascii="宋体" w:hint="eastAsia"/>
          <w:sz w:val="24"/>
          <w:szCs w:val="24"/>
        </w:rPr>
      </w:pPr>
      <w:r>
        <w:rPr>
          <w:rFonts w:ascii="宋体" w:hint="eastAsia"/>
          <w:sz w:val="24"/>
          <w:szCs w:val="24"/>
        </w:rPr>
        <w:t>（十）其他技术要求</w:t>
      </w:r>
    </w:p>
    <w:p w:rsidR="000D7FD6" w:rsidRDefault="00CA24C6">
      <w:pPr>
        <w:spacing w:line="360" w:lineRule="auto"/>
        <w:ind w:firstLineChars="200" w:firstLine="480"/>
        <w:rPr>
          <w:rFonts w:ascii="宋体" w:hint="eastAsia"/>
          <w:sz w:val="24"/>
          <w:szCs w:val="24"/>
        </w:rPr>
      </w:pPr>
      <w:r>
        <w:rPr>
          <w:rFonts w:ascii="宋体" w:hint="eastAsia"/>
          <w:sz w:val="24"/>
          <w:szCs w:val="24"/>
        </w:rPr>
        <w:t>1</w:t>
      </w:r>
      <w:r>
        <w:rPr>
          <w:rFonts w:ascii="宋体" w:hint="eastAsia"/>
          <w:sz w:val="24"/>
          <w:szCs w:val="24"/>
        </w:rPr>
        <w:t>、服务器、网络设备、存储设备、安全设备、密码设备、操作系统、数据库、中间件等须满足比选人的基础环境标准。</w:t>
      </w:r>
    </w:p>
    <w:p w:rsidR="000D7FD6" w:rsidRDefault="00CA24C6">
      <w:pPr>
        <w:spacing w:line="360" w:lineRule="auto"/>
        <w:ind w:firstLineChars="200" w:firstLine="480"/>
        <w:rPr>
          <w:rFonts w:ascii="宋体" w:hint="eastAsia"/>
          <w:sz w:val="24"/>
          <w:szCs w:val="24"/>
        </w:rPr>
      </w:pPr>
      <w:r>
        <w:rPr>
          <w:rFonts w:ascii="宋体" w:hint="eastAsia"/>
          <w:sz w:val="24"/>
          <w:szCs w:val="24"/>
        </w:rPr>
        <w:t>2</w:t>
      </w:r>
      <w:r>
        <w:rPr>
          <w:rFonts w:ascii="宋体" w:hint="eastAsia"/>
          <w:sz w:val="24"/>
          <w:szCs w:val="24"/>
        </w:rPr>
        <w:t>、开发环境基于</w:t>
      </w:r>
      <w:r>
        <w:rPr>
          <w:rFonts w:ascii="宋体" w:hint="eastAsia"/>
          <w:sz w:val="24"/>
          <w:szCs w:val="24"/>
        </w:rPr>
        <w:t>J2EE</w:t>
      </w:r>
      <w:r>
        <w:rPr>
          <w:rFonts w:ascii="宋体" w:hint="eastAsia"/>
          <w:sz w:val="24"/>
          <w:szCs w:val="24"/>
        </w:rPr>
        <w:t>轻量级框架，支持</w:t>
      </w:r>
      <w:r>
        <w:rPr>
          <w:rFonts w:ascii="宋体" w:hint="eastAsia"/>
          <w:sz w:val="24"/>
          <w:szCs w:val="24"/>
        </w:rPr>
        <w:t>JDK</w:t>
      </w:r>
      <w:r>
        <w:rPr>
          <w:rFonts w:ascii="宋体" w:hint="eastAsia"/>
          <w:sz w:val="24"/>
          <w:szCs w:val="24"/>
        </w:rPr>
        <w:t>版本：</w:t>
      </w:r>
      <w:r>
        <w:rPr>
          <w:rFonts w:ascii="宋体"/>
          <w:sz w:val="24"/>
          <w:szCs w:val="24"/>
        </w:rPr>
        <w:t>O</w:t>
      </w:r>
      <w:r>
        <w:rPr>
          <w:rFonts w:ascii="宋体" w:hint="eastAsia"/>
          <w:sz w:val="24"/>
          <w:szCs w:val="24"/>
        </w:rPr>
        <w:t>p</w:t>
      </w:r>
      <w:r>
        <w:rPr>
          <w:rFonts w:ascii="宋体" w:hint="eastAsia"/>
          <w:sz w:val="24"/>
          <w:szCs w:val="24"/>
        </w:rPr>
        <w:t>enJDK1.8</w:t>
      </w:r>
      <w:r>
        <w:rPr>
          <w:rFonts w:ascii="宋体" w:hint="eastAsia"/>
          <w:sz w:val="24"/>
          <w:szCs w:val="24"/>
        </w:rPr>
        <w:t>及以上版本。</w:t>
      </w:r>
    </w:p>
    <w:p w:rsidR="000D7FD6" w:rsidRDefault="00CA24C6">
      <w:pPr>
        <w:spacing w:line="360" w:lineRule="auto"/>
        <w:ind w:firstLineChars="200" w:firstLine="480"/>
        <w:rPr>
          <w:rFonts w:ascii="宋体" w:hint="eastAsia"/>
          <w:sz w:val="24"/>
          <w:szCs w:val="24"/>
        </w:rPr>
      </w:pPr>
      <w:r>
        <w:rPr>
          <w:rFonts w:ascii="宋体" w:hint="eastAsia"/>
          <w:sz w:val="24"/>
          <w:szCs w:val="24"/>
        </w:rPr>
        <w:t>3</w:t>
      </w:r>
      <w:r>
        <w:rPr>
          <w:rFonts w:ascii="宋体" w:hint="eastAsia"/>
          <w:sz w:val="24"/>
          <w:szCs w:val="24"/>
        </w:rPr>
        <w:t>、必须支持</w:t>
      </w:r>
      <w:r>
        <w:rPr>
          <w:rFonts w:ascii="宋体" w:hint="eastAsia"/>
          <w:sz w:val="24"/>
          <w:szCs w:val="24"/>
        </w:rPr>
        <w:t>Windows</w:t>
      </w:r>
      <w:r>
        <w:rPr>
          <w:rFonts w:ascii="宋体" w:hint="eastAsia"/>
          <w:sz w:val="24"/>
          <w:szCs w:val="24"/>
        </w:rPr>
        <w:t>全系操作系统（即</w:t>
      </w:r>
      <w:r>
        <w:rPr>
          <w:rFonts w:ascii="宋体"/>
          <w:sz w:val="24"/>
          <w:szCs w:val="24"/>
        </w:rPr>
        <w:t>Win7/Win8/Win10/Win11</w:t>
      </w:r>
      <w:r>
        <w:rPr>
          <w:rFonts w:ascii="宋体" w:hint="eastAsia"/>
          <w:sz w:val="24"/>
          <w:szCs w:val="24"/>
        </w:rPr>
        <w:t>）、统信桌面操作系统、麒麟桌面操作系统，支持谷歌、</w:t>
      </w:r>
      <w:r>
        <w:rPr>
          <w:rFonts w:ascii="宋体" w:hint="eastAsia"/>
          <w:sz w:val="24"/>
          <w:szCs w:val="24"/>
        </w:rPr>
        <w:t>360</w:t>
      </w:r>
      <w:r>
        <w:rPr>
          <w:rFonts w:ascii="宋体" w:hint="eastAsia"/>
          <w:sz w:val="24"/>
          <w:szCs w:val="24"/>
        </w:rPr>
        <w:t>、</w:t>
      </w:r>
      <w:r>
        <w:rPr>
          <w:rFonts w:ascii="宋体" w:hint="eastAsia"/>
          <w:sz w:val="24"/>
          <w:szCs w:val="24"/>
        </w:rPr>
        <w:t>edge</w:t>
      </w:r>
      <w:r>
        <w:rPr>
          <w:rFonts w:ascii="宋体" w:hint="eastAsia"/>
          <w:sz w:val="24"/>
          <w:szCs w:val="24"/>
        </w:rPr>
        <w:t>等主流浏览器使用，支持统信、奇安信、</w:t>
      </w:r>
      <w:r>
        <w:rPr>
          <w:rFonts w:ascii="宋体" w:hint="eastAsia"/>
          <w:sz w:val="24"/>
          <w:szCs w:val="24"/>
        </w:rPr>
        <w:t>360</w:t>
      </w:r>
      <w:r>
        <w:rPr>
          <w:rFonts w:ascii="宋体" w:hint="eastAsia"/>
          <w:sz w:val="24"/>
          <w:szCs w:val="24"/>
        </w:rPr>
        <w:t>等国产浏览器使用。</w:t>
      </w:r>
    </w:p>
    <w:p w:rsidR="000D7FD6" w:rsidRDefault="00CA24C6">
      <w:pPr>
        <w:spacing w:line="360" w:lineRule="auto"/>
        <w:ind w:firstLineChars="200" w:firstLine="480"/>
        <w:rPr>
          <w:rFonts w:ascii="宋体" w:hint="eastAsia"/>
          <w:sz w:val="24"/>
          <w:szCs w:val="24"/>
        </w:rPr>
      </w:pPr>
      <w:r>
        <w:rPr>
          <w:rFonts w:ascii="宋体" w:hint="eastAsia"/>
          <w:sz w:val="24"/>
          <w:szCs w:val="24"/>
        </w:rPr>
        <w:t>4</w:t>
      </w:r>
      <w:r>
        <w:rPr>
          <w:rFonts w:ascii="宋体" w:hint="eastAsia"/>
          <w:sz w:val="24"/>
          <w:szCs w:val="24"/>
        </w:rPr>
        <w:t>、系统基础架构和底层数据库具备灵活性。</w:t>
      </w:r>
    </w:p>
    <w:p w:rsidR="000D7FD6" w:rsidRDefault="00CA24C6">
      <w:pPr>
        <w:spacing w:line="360" w:lineRule="auto"/>
        <w:ind w:firstLineChars="200" w:firstLine="480"/>
        <w:rPr>
          <w:rFonts w:ascii="宋体" w:hint="eastAsia"/>
          <w:sz w:val="24"/>
          <w:szCs w:val="24"/>
        </w:rPr>
      </w:pPr>
      <w:r>
        <w:rPr>
          <w:rFonts w:ascii="宋体" w:hint="eastAsia"/>
          <w:sz w:val="24"/>
          <w:szCs w:val="24"/>
        </w:rPr>
        <w:t>5</w:t>
      </w:r>
      <w:r>
        <w:rPr>
          <w:rFonts w:ascii="宋体" w:hint="eastAsia"/>
          <w:sz w:val="24"/>
          <w:szCs w:val="24"/>
        </w:rPr>
        <w:t>、系统可集群部署，支持负载均衡，具备横向可扩展性。</w:t>
      </w:r>
    </w:p>
    <w:p w:rsidR="000D7FD6" w:rsidRDefault="00CA24C6">
      <w:pPr>
        <w:spacing w:line="360" w:lineRule="auto"/>
        <w:ind w:firstLineChars="200" w:firstLine="480"/>
        <w:rPr>
          <w:rFonts w:ascii="宋体" w:hint="eastAsia"/>
          <w:sz w:val="24"/>
          <w:szCs w:val="24"/>
        </w:rPr>
      </w:pPr>
      <w:r>
        <w:rPr>
          <w:rFonts w:ascii="宋体" w:hint="eastAsia"/>
          <w:sz w:val="24"/>
          <w:szCs w:val="24"/>
        </w:rPr>
        <w:t>6</w:t>
      </w:r>
      <w:r>
        <w:rPr>
          <w:rFonts w:ascii="宋体" w:hint="eastAsia"/>
          <w:sz w:val="24"/>
          <w:szCs w:val="24"/>
        </w:rPr>
        <w:t>、系统处理能力能够满足现有业务数据以及未来三年可能发展的业务数据量。</w:t>
      </w:r>
    </w:p>
    <w:p w:rsidR="000D7FD6" w:rsidRDefault="00CA24C6">
      <w:pPr>
        <w:spacing w:line="360" w:lineRule="auto"/>
        <w:ind w:firstLineChars="200" w:firstLine="480"/>
        <w:rPr>
          <w:rFonts w:ascii="宋体" w:hint="eastAsia"/>
          <w:sz w:val="24"/>
          <w:szCs w:val="24"/>
        </w:rPr>
      </w:pPr>
      <w:r>
        <w:rPr>
          <w:rFonts w:ascii="宋体" w:hint="eastAsia"/>
          <w:sz w:val="24"/>
          <w:szCs w:val="24"/>
        </w:rPr>
        <w:t>7</w:t>
      </w:r>
      <w:r>
        <w:rPr>
          <w:rFonts w:ascii="宋体" w:hint="eastAsia"/>
          <w:sz w:val="24"/>
          <w:szCs w:val="24"/>
        </w:rPr>
        <w:t>、系统开发需要符合比选人开发规范和整体框架要求。</w:t>
      </w:r>
    </w:p>
    <w:p w:rsidR="000D7FD6" w:rsidRDefault="00CA24C6">
      <w:pPr>
        <w:spacing w:line="360" w:lineRule="auto"/>
        <w:ind w:firstLineChars="200" w:firstLine="480"/>
        <w:rPr>
          <w:rFonts w:ascii="宋体" w:hint="eastAsia"/>
          <w:sz w:val="24"/>
          <w:szCs w:val="24"/>
        </w:rPr>
      </w:pPr>
      <w:r>
        <w:rPr>
          <w:rFonts w:ascii="宋体" w:hint="eastAsia"/>
          <w:sz w:val="24"/>
          <w:szCs w:val="24"/>
        </w:rPr>
        <w:t>8</w:t>
      </w:r>
      <w:r>
        <w:rPr>
          <w:rFonts w:ascii="宋体" w:hint="eastAsia"/>
          <w:sz w:val="24"/>
          <w:szCs w:val="24"/>
        </w:rPr>
        <w:t>、系统需支持</w:t>
      </w:r>
      <w:r>
        <w:rPr>
          <w:rFonts w:ascii="宋体" w:hint="eastAsia"/>
          <w:sz w:val="24"/>
          <w:szCs w:val="24"/>
        </w:rPr>
        <w:t>dns</w:t>
      </w:r>
      <w:r>
        <w:rPr>
          <w:rFonts w:ascii="宋体" w:hint="eastAsia"/>
          <w:sz w:val="24"/>
          <w:szCs w:val="24"/>
        </w:rPr>
        <w:t>方式连接数据库以及应用。</w:t>
      </w:r>
    </w:p>
    <w:p w:rsidR="000D7FD6" w:rsidRDefault="00CA24C6">
      <w:pPr>
        <w:spacing w:line="360" w:lineRule="auto"/>
        <w:ind w:firstLineChars="200" w:firstLine="480"/>
        <w:rPr>
          <w:rFonts w:ascii="宋体" w:hint="eastAsia"/>
          <w:sz w:val="24"/>
          <w:szCs w:val="24"/>
        </w:rPr>
      </w:pPr>
      <w:r>
        <w:rPr>
          <w:rFonts w:ascii="宋体" w:hint="eastAsia"/>
          <w:sz w:val="24"/>
          <w:szCs w:val="24"/>
        </w:rPr>
        <w:t>9</w:t>
      </w:r>
      <w:r>
        <w:rPr>
          <w:rFonts w:ascii="宋体" w:hint="eastAsia"/>
          <w:sz w:val="24"/>
          <w:szCs w:val="24"/>
        </w:rPr>
        <w:t>、</w:t>
      </w:r>
      <w:r>
        <w:rPr>
          <w:rFonts w:ascii="宋体" w:hint="eastAsia"/>
          <w:sz w:val="24"/>
          <w:szCs w:val="24"/>
        </w:rPr>
        <w:t>原则上不对系统许可（</w:t>
      </w:r>
      <w:r>
        <w:rPr>
          <w:rFonts w:ascii="宋体" w:hint="eastAsia"/>
          <w:sz w:val="24"/>
          <w:szCs w:val="24"/>
        </w:rPr>
        <w:t>license</w:t>
      </w:r>
      <w:r>
        <w:rPr>
          <w:rFonts w:ascii="宋体" w:hint="eastAsia"/>
          <w:sz w:val="24"/>
          <w:szCs w:val="24"/>
        </w:rPr>
        <w:t>）做限制。</w:t>
      </w:r>
    </w:p>
    <w:p w:rsidR="000D7FD6" w:rsidRDefault="00CA24C6">
      <w:pPr>
        <w:spacing w:line="360" w:lineRule="auto"/>
        <w:ind w:firstLineChars="200" w:firstLine="480"/>
        <w:rPr>
          <w:rFonts w:ascii="宋体" w:hint="eastAsia"/>
          <w:sz w:val="24"/>
          <w:szCs w:val="24"/>
        </w:rPr>
      </w:pPr>
      <w:r>
        <w:rPr>
          <w:rFonts w:ascii="宋体" w:hint="eastAsia"/>
          <w:sz w:val="24"/>
          <w:szCs w:val="24"/>
        </w:rPr>
        <w:t>10</w:t>
      </w:r>
      <w:r>
        <w:rPr>
          <w:rFonts w:ascii="宋体" w:hint="eastAsia"/>
          <w:sz w:val="24"/>
          <w:szCs w:val="24"/>
        </w:rPr>
        <w:t>、参选人需提供完善的数据备份方案及备份机制。</w:t>
      </w:r>
    </w:p>
    <w:p w:rsidR="000D7FD6" w:rsidRDefault="00CA24C6">
      <w:pPr>
        <w:spacing w:line="360" w:lineRule="auto"/>
        <w:ind w:firstLineChars="200" w:firstLine="480"/>
        <w:rPr>
          <w:rFonts w:ascii="宋体" w:hint="eastAsia"/>
          <w:sz w:val="24"/>
          <w:szCs w:val="24"/>
        </w:rPr>
      </w:pPr>
      <w:r>
        <w:rPr>
          <w:rFonts w:ascii="宋体" w:hint="eastAsia"/>
          <w:sz w:val="24"/>
          <w:szCs w:val="24"/>
        </w:rPr>
        <w:t>11</w:t>
      </w:r>
      <w:r>
        <w:rPr>
          <w:rFonts w:ascii="宋体" w:hint="eastAsia"/>
          <w:sz w:val="24"/>
          <w:szCs w:val="24"/>
        </w:rPr>
        <w:t>、技术</w:t>
      </w:r>
      <w:r>
        <w:rPr>
          <w:rFonts w:ascii="宋体" w:hint="eastAsia"/>
          <w:sz w:val="24"/>
          <w:szCs w:val="24"/>
        </w:rPr>
        <w:t>RTO</w:t>
      </w:r>
      <w:r>
        <w:rPr>
          <w:rFonts w:ascii="宋体" w:hint="eastAsia"/>
          <w:sz w:val="24"/>
          <w:szCs w:val="24"/>
        </w:rPr>
        <w:t>（恢复时间目标）：</w:t>
      </w:r>
      <w:r>
        <w:rPr>
          <w:rFonts w:ascii="宋体" w:hint="eastAsia"/>
          <w:sz w:val="24"/>
          <w:szCs w:val="24"/>
        </w:rPr>
        <w:t>13</w:t>
      </w:r>
      <w:r>
        <w:rPr>
          <w:rFonts w:ascii="宋体" w:hint="eastAsia"/>
          <w:sz w:val="24"/>
          <w:szCs w:val="24"/>
        </w:rPr>
        <w:t>小时；技术</w:t>
      </w:r>
      <w:r>
        <w:rPr>
          <w:rFonts w:ascii="宋体" w:hint="eastAsia"/>
          <w:sz w:val="24"/>
          <w:szCs w:val="24"/>
        </w:rPr>
        <w:t>RPO</w:t>
      </w:r>
      <w:r>
        <w:rPr>
          <w:rFonts w:ascii="宋体" w:hint="eastAsia"/>
          <w:sz w:val="24"/>
          <w:szCs w:val="24"/>
        </w:rPr>
        <w:t>（恢复时间点目标）：</w:t>
      </w:r>
      <w:r>
        <w:rPr>
          <w:rFonts w:ascii="宋体" w:hint="eastAsia"/>
          <w:sz w:val="24"/>
          <w:szCs w:val="24"/>
        </w:rPr>
        <w:t>0.5</w:t>
      </w:r>
      <w:r>
        <w:rPr>
          <w:rFonts w:ascii="宋体" w:hint="eastAsia"/>
          <w:sz w:val="24"/>
          <w:szCs w:val="24"/>
        </w:rPr>
        <w:t>小时。</w:t>
      </w:r>
    </w:p>
    <w:p w:rsidR="000D7FD6" w:rsidRDefault="00CA24C6">
      <w:pPr>
        <w:spacing w:line="360" w:lineRule="auto"/>
        <w:ind w:firstLineChars="200" w:firstLine="480"/>
        <w:rPr>
          <w:rFonts w:ascii="宋体" w:hint="eastAsia"/>
          <w:sz w:val="24"/>
          <w:szCs w:val="24"/>
        </w:rPr>
      </w:pPr>
      <w:r>
        <w:rPr>
          <w:rFonts w:ascii="宋体" w:hint="eastAsia"/>
          <w:sz w:val="24"/>
          <w:szCs w:val="24"/>
        </w:rPr>
        <w:t>12</w:t>
      </w:r>
      <w:r>
        <w:rPr>
          <w:rFonts w:ascii="宋体" w:hint="eastAsia"/>
          <w:sz w:val="24"/>
          <w:szCs w:val="24"/>
        </w:rPr>
        <w:t>、需支持</w:t>
      </w:r>
      <w:r>
        <w:rPr>
          <w:rFonts w:ascii="宋体" w:hint="eastAsia"/>
          <w:sz w:val="24"/>
          <w:szCs w:val="24"/>
        </w:rPr>
        <w:t>IPV6</w:t>
      </w:r>
      <w:r>
        <w:rPr>
          <w:rFonts w:ascii="宋体" w:hint="eastAsia"/>
          <w:sz w:val="24"/>
          <w:szCs w:val="24"/>
        </w:rPr>
        <w:t>协议。</w:t>
      </w:r>
    </w:p>
    <w:p w:rsidR="000D7FD6" w:rsidRDefault="00CA24C6">
      <w:pPr>
        <w:spacing w:line="360" w:lineRule="auto"/>
        <w:ind w:firstLineChars="200" w:firstLine="480"/>
        <w:rPr>
          <w:rFonts w:ascii="宋体" w:hint="eastAsia"/>
          <w:sz w:val="24"/>
          <w:szCs w:val="24"/>
        </w:rPr>
      </w:pPr>
      <w:r>
        <w:rPr>
          <w:rFonts w:ascii="宋体" w:hint="eastAsia"/>
          <w:sz w:val="24"/>
          <w:szCs w:val="24"/>
        </w:rPr>
        <w:t>13</w:t>
      </w:r>
      <w:r>
        <w:rPr>
          <w:rFonts w:ascii="宋体" w:hint="eastAsia"/>
          <w:sz w:val="24"/>
          <w:szCs w:val="24"/>
        </w:rPr>
        <w:t>、禁止应用软件部署使用的安装码或授权码与其运行的基础环境（如：硬盘序列号、</w:t>
      </w:r>
      <w:r>
        <w:rPr>
          <w:rFonts w:ascii="宋体" w:hint="eastAsia"/>
          <w:sz w:val="24"/>
          <w:szCs w:val="24"/>
        </w:rPr>
        <w:t>CPU</w:t>
      </w:r>
      <w:r>
        <w:rPr>
          <w:rFonts w:ascii="宋体" w:hint="eastAsia"/>
          <w:sz w:val="24"/>
          <w:szCs w:val="24"/>
        </w:rPr>
        <w:t>序列号或网卡序列号等）进行绑定。</w:t>
      </w:r>
    </w:p>
    <w:p w:rsidR="000D7FD6" w:rsidRDefault="00CA24C6">
      <w:pPr>
        <w:spacing w:line="360" w:lineRule="auto"/>
        <w:ind w:firstLineChars="200" w:firstLine="480"/>
        <w:rPr>
          <w:rFonts w:ascii="宋体" w:hint="eastAsia"/>
          <w:sz w:val="24"/>
          <w:szCs w:val="24"/>
        </w:rPr>
      </w:pPr>
      <w:r>
        <w:rPr>
          <w:rFonts w:ascii="宋体" w:hint="eastAsia"/>
          <w:sz w:val="24"/>
          <w:szCs w:val="24"/>
        </w:rPr>
        <w:t>14</w:t>
      </w:r>
      <w:r>
        <w:rPr>
          <w:rFonts w:ascii="宋体" w:hint="eastAsia"/>
          <w:sz w:val="24"/>
          <w:szCs w:val="24"/>
        </w:rPr>
        <w:t>、系统在集群部署共享文件访问时使用对象存储（不得使用</w:t>
      </w:r>
      <w:r>
        <w:rPr>
          <w:rFonts w:ascii="宋体" w:hint="eastAsia"/>
          <w:sz w:val="24"/>
          <w:szCs w:val="24"/>
        </w:rPr>
        <w:t>NAS</w:t>
      </w:r>
      <w:r>
        <w:rPr>
          <w:rFonts w:ascii="宋体" w:hint="eastAsia"/>
          <w:sz w:val="24"/>
          <w:szCs w:val="24"/>
        </w:rPr>
        <w:t>）。</w:t>
      </w:r>
    </w:p>
    <w:p w:rsidR="000D7FD6" w:rsidRDefault="00CA24C6">
      <w:pPr>
        <w:spacing w:line="360" w:lineRule="auto"/>
        <w:ind w:firstLineChars="200" w:firstLine="480"/>
        <w:rPr>
          <w:rFonts w:ascii="宋体" w:hint="eastAsia"/>
          <w:sz w:val="24"/>
          <w:szCs w:val="24"/>
        </w:rPr>
      </w:pPr>
      <w:r>
        <w:rPr>
          <w:rFonts w:ascii="宋体" w:hint="eastAsia"/>
          <w:sz w:val="24"/>
          <w:szCs w:val="24"/>
        </w:rPr>
        <w:t>15</w:t>
      </w:r>
      <w:r>
        <w:rPr>
          <w:rFonts w:ascii="宋体" w:hint="eastAsia"/>
          <w:sz w:val="24"/>
          <w:szCs w:val="24"/>
        </w:rPr>
        <w:t>、满足国家保密标准及要求。</w:t>
      </w:r>
    </w:p>
    <w:p w:rsidR="000D7FD6" w:rsidRDefault="00CA24C6" w:rsidP="006C30FB">
      <w:pPr>
        <w:spacing w:line="360" w:lineRule="auto"/>
        <w:ind w:firstLineChars="200" w:firstLine="482"/>
        <w:jc w:val="left"/>
        <w:outlineLvl w:val="1"/>
        <w:rPr>
          <w:rFonts w:ascii="宋体" w:hint="eastAsia"/>
          <w:b/>
          <w:snapToGrid w:val="0"/>
          <w:kern w:val="0"/>
          <w:sz w:val="24"/>
          <w:szCs w:val="24"/>
        </w:rPr>
      </w:pPr>
      <w:r>
        <w:rPr>
          <w:rFonts w:ascii="宋体"/>
          <w:b/>
          <w:snapToGrid w:val="0"/>
          <w:kern w:val="0"/>
          <w:sz w:val="24"/>
          <w:szCs w:val="24"/>
        </w:rPr>
        <w:t>三、测试要求</w:t>
      </w:r>
    </w:p>
    <w:p w:rsidR="000D7FD6" w:rsidRDefault="00CA24C6">
      <w:pPr>
        <w:spacing w:line="360" w:lineRule="auto"/>
        <w:ind w:firstLineChars="200" w:firstLine="480"/>
        <w:rPr>
          <w:rFonts w:ascii="宋体" w:hint="eastAsia"/>
          <w:sz w:val="24"/>
          <w:szCs w:val="24"/>
        </w:rPr>
      </w:pPr>
      <w:r>
        <w:rPr>
          <w:rFonts w:ascii="宋体"/>
          <w:sz w:val="24"/>
          <w:szCs w:val="24"/>
        </w:rPr>
        <w:lastRenderedPageBreak/>
        <w:t>1</w:t>
      </w:r>
      <w:r>
        <w:rPr>
          <w:rFonts w:ascii="宋体"/>
          <w:sz w:val="24"/>
          <w:szCs w:val="24"/>
        </w:rPr>
        <w:t>、参选人应负责系统的单元</w:t>
      </w:r>
      <w:r>
        <w:rPr>
          <w:rFonts w:ascii="宋体" w:hint="eastAsia"/>
          <w:sz w:val="24"/>
          <w:szCs w:val="24"/>
        </w:rPr>
        <w:t>、</w:t>
      </w:r>
      <w:r>
        <w:rPr>
          <w:rFonts w:ascii="宋体"/>
          <w:sz w:val="24"/>
          <w:szCs w:val="24"/>
        </w:rPr>
        <w:t>集成</w:t>
      </w:r>
      <w:r>
        <w:rPr>
          <w:rFonts w:ascii="宋体" w:hint="eastAsia"/>
          <w:sz w:val="24"/>
          <w:szCs w:val="24"/>
        </w:rPr>
        <w:t>和系统</w:t>
      </w:r>
      <w:r>
        <w:rPr>
          <w:rFonts w:ascii="宋体"/>
          <w:sz w:val="24"/>
          <w:szCs w:val="24"/>
        </w:rPr>
        <w:t>测试，提交完整的测试案例及达到准出标准的单元</w:t>
      </w:r>
      <w:r>
        <w:rPr>
          <w:rFonts w:ascii="宋体" w:hint="eastAsia"/>
          <w:sz w:val="24"/>
          <w:szCs w:val="24"/>
        </w:rPr>
        <w:t>、</w:t>
      </w:r>
      <w:r>
        <w:rPr>
          <w:rFonts w:ascii="宋体"/>
          <w:sz w:val="24"/>
          <w:szCs w:val="24"/>
        </w:rPr>
        <w:t>集成</w:t>
      </w:r>
      <w:r>
        <w:rPr>
          <w:rFonts w:ascii="宋体" w:hint="eastAsia"/>
          <w:sz w:val="24"/>
          <w:szCs w:val="24"/>
        </w:rPr>
        <w:t>和系统</w:t>
      </w:r>
      <w:r>
        <w:rPr>
          <w:rFonts w:ascii="宋体"/>
          <w:sz w:val="24"/>
          <w:szCs w:val="24"/>
        </w:rPr>
        <w:t>测试报告。</w:t>
      </w:r>
    </w:p>
    <w:p w:rsidR="000D7FD6" w:rsidRDefault="00CA24C6">
      <w:pPr>
        <w:spacing w:line="360" w:lineRule="auto"/>
        <w:ind w:firstLineChars="200" w:firstLine="480"/>
        <w:rPr>
          <w:rFonts w:ascii="宋体" w:hint="eastAsia"/>
          <w:sz w:val="24"/>
          <w:szCs w:val="24"/>
        </w:rPr>
      </w:pPr>
      <w:r>
        <w:rPr>
          <w:rFonts w:ascii="宋体"/>
          <w:sz w:val="24"/>
          <w:szCs w:val="24"/>
        </w:rPr>
        <w:t>2</w:t>
      </w:r>
      <w:r>
        <w:rPr>
          <w:rFonts w:ascii="宋体"/>
          <w:sz w:val="24"/>
          <w:szCs w:val="24"/>
        </w:rPr>
        <w:t>、参选人应提供专职的性能测试负责人及性能测试人员进行系统的性能测试，提交满足系统性能指标的性能测试报告。</w:t>
      </w:r>
    </w:p>
    <w:p w:rsidR="000D7FD6" w:rsidRDefault="00CA24C6">
      <w:pPr>
        <w:spacing w:line="360" w:lineRule="auto"/>
        <w:ind w:firstLineChars="200" w:firstLine="480"/>
        <w:rPr>
          <w:rFonts w:ascii="宋体" w:hint="eastAsia"/>
          <w:sz w:val="24"/>
          <w:szCs w:val="24"/>
        </w:rPr>
      </w:pPr>
      <w:r>
        <w:rPr>
          <w:rFonts w:ascii="宋体"/>
          <w:sz w:val="24"/>
          <w:szCs w:val="24"/>
        </w:rPr>
        <w:t>3</w:t>
      </w:r>
      <w:r>
        <w:rPr>
          <w:rFonts w:ascii="宋体"/>
          <w:sz w:val="24"/>
          <w:szCs w:val="24"/>
        </w:rPr>
        <w:t>、参选人应指派专职的测试项目经理及项目成员进行系统测试，参照</w:t>
      </w:r>
      <w:r>
        <w:rPr>
          <w:rFonts w:ascii="宋体" w:hint="eastAsia"/>
          <w:sz w:val="24"/>
          <w:szCs w:val="24"/>
        </w:rPr>
        <w:t>比选人</w:t>
      </w:r>
      <w:r>
        <w:rPr>
          <w:rFonts w:ascii="宋体"/>
          <w:sz w:val="24"/>
          <w:szCs w:val="24"/>
        </w:rPr>
        <w:t>系统测试准入准出标准。</w:t>
      </w:r>
    </w:p>
    <w:p w:rsidR="000D7FD6" w:rsidRDefault="00CA24C6">
      <w:pPr>
        <w:spacing w:line="360" w:lineRule="auto"/>
        <w:ind w:firstLineChars="200" w:firstLine="480"/>
        <w:rPr>
          <w:rFonts w:ascii="宋体" w:hint="eastAsia"/>
          <w:sz w:val="24"/>
          <w:szCs w:val="24"/>
        </w:rPr>
      </w:pPr>
      <w:r>
        <w:rPr>
          <w:rFonts w:ascii="宋体" w:hint="eastAsia"/>
          <w:sz w:val="24"/>
          <w:szCs w:val="24"/>
        </w:rPr>
        <w:t>4</w:t>
      </w:r>
      <w:r>
        <w:rPr>
          <w:rFonts w:ascii="宋体" w:hint="eastAsia"/>
          <w:sz w:val="24"/>
          <w:szCs w:val="24"/>
        </w:rPr>
        <w:t>、系统各项测试标准须满足比选人的研发项目相关测试基线要求。</w:t>
      </w:r>
    </w:p>
    <w:tbl>
      <w:tblPr>
        <w:tblW w:w="4802" w:type="pct"/>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1296"/>
        <w:gridCol w:w="6889"/>
      </w:tblGrid>
      <w:tr w:rsidR="000D7FD6">
        <w:trPr>
          <w:trHeight w:val="285"/>
        </w:trPr>
        <w:tc>
          <w:tcPr>
            <w:tcW w:w="8185" w:type="dxa"/>
            <w:gridSpan w:val="2"/>
            <w:shd w:val="clear" w:color="auto" w:fill="auto"/>
            <w:vAlign w:val="center"/>
          </w:tcPr>
          <w:p w:rsidR="000D7FD6" w:rsidRDefault="00CA24C6">
            <w:pPr>
              <w:jc w:val="center"/>
              <w:rPr>
                <w:rFonts w:ascii="宋体" w:hint="eastAsia"/>
                <w:b/>
                <w:sz w:val="24"/>
                <w:szCs w:val="24"/>
              </w:rPr>
            </w:pPr>
            <w:r>
              <w:rPr>
                <w:rFonts w:ascii="宋体" w:hint="eastAsia"/>
                <w:b/>
                <w:sz w:val="24"/>
                <w:szCs w:val="24"/>
              </w:rPr>
              <w:t>系统测试准入准出标准</w:t>
            </w:r>
          </w:p>
        </w:tc>
      </w:tr>
      <w:tr w:rsidR="000D7FD6">
        <w:trPr>
          <w:trHeight w:val="285"/>
        </w:trPr>
        <w:tc>
          <w:tcPr>
            <w:tcW w:w="8185" w:type="dxa"/>
            <w:gridSpan w:val="2"/>
            <w:shd w:val="clear" w:color="auto" w:fill="auto"/>
            <w:vAlign w:val="center"/>
          </w:tcPr>
          <w:p w:rsidR="000D7FD6" w:rsidRDefault="00CA24C6">
            <w:pPr>
              <w:rPr>
                <w:rFonts w:ascii="宋体" w:hint="eastAsia"/>
                <w:b/>
                <w:sz w:val="24"/>
                <w:szCs w:val="24"/>
              </w:rPr>
            </w:pPr>
            <w:r>
              <w:rPr>
                <w:rFonts w:ascii="宋体" w:hint="eastAsia"/>
                <w:b/>
                <w:sz w:val="24"/>
                <w:szCs w:val="24"/>
              </w:rPr>
              <w:t>一、系统测试准入标准</w:t>
            </w:r>
          </w:p>
        </w:tc>
      </w:tr>
      <w:tr w:rsidR="000D7FD6">
        <w:trPr>
          <w:trHeight w:val="285"/>
        </w:trPr>
        <w:tc>
          <w:tcPr>
            <w:tcW w:w="1296" w:type="dxa"/>
            <w:shd w:val="clear" w:color="auto" w:fill="auto"/>
            <w:vAlign w:val="center"/>
          </w:tcPr>
          <w:p w:rsidR="000D7FD6" w:rsidRDefault="00CA24C6">
            <w:pPr>
              <w:jc w:val="center"/>
              <w:rPr>
                <w:rFonts w:ascii="宋体" w:hint="eastAsia"/>
                <w:b/>
                <w:sz w:val="24"/>
                <w:szCs w:val="24"/>
              </w:rPr>
            </w:pPr>
            <w:r>
              <w:rPr>
                <w:rFonts w:ascii="宋体" w:hint="eastAsia"/>
                <w:b/>
                <w:sz w:val="24"/>
                <w:szCs w:val="24"/>
              </w:rPr>
              <w:t>阶段</w:t>
            </w:r>
          </w:p>
        </w:tc>
        <w:tc>
          <w:tcPr>
            <w:tcW w:w="6889" w:type="dxa"/>
            <w:shd w:val="clear" w:color="auto" w:fill="auto"/>
            <w:vAlign w:val="center"/>
          </w:tcPr>
          <w:p w:rsidR="000D7FD6" w:rsidRDefault="00CA24C6">
            <w:pPr>
              <w:jc w:val="center"/>
              <w:rPr>
                <w:rFonts w:ascii="宋体" w:hint="eastAsia"/>
                <w:b/>
                <w:sz w:val="24"/>
                <w:szCs w:val="24"/>
              </w:rPr>
            </w:pPr>
            <w:r>
              <w:rPr>
                <w:rFonts w:ascii="宋体" w:hint="eastAsia"/>
                <w:b/>
                <w:sz w:val="24"/>
                <w:szCs w:val="24"/>
              </w:rPr>
              <w:t>准入条件</w:t>
            </w:r>
          </w:p>
        </w:tc>
      </w:tr>
      <w:tr w:rsidR="000D7FD6">
        <w:trPr>
          <w:trHeight w:val="285"/>
        </w:trPr>
        <w:tc>
          <w:tcPr>
            <w:tcW w:w="1296" w:type="dxa"/>
            <w:vMerge w:val="restart"/>
            <w:shd w:val="clear" w:color="auto" w:fill="auto"/>
            <w:vAlign w:val="center"/>
          </w:tcPr>
          <w:p w:rsidR="000D7FD6" w:rsidRDefault="00CA24C6">
            <w:pPr>
              <w:jc w:val="center"/>
              <w:rPr>
                <w:rFonts w:ascii="宋体" w:hint="eastAsia"/>
                <w:sz w:val="24"/>
                <w:szCs w:val="24"/>
              </w:rPr>
            </w:pPr>
            <w:r>
              <w:rPr>
                <w:rFonts w:ascii="宋体" w:hint="eastAsia"/>
                <w:sz w:val="24"/>
                <w:szCs w:val="24"/>
              </w:rPr>
              <w:t>计划阶段</w:t>
            </w:r>
          </w:p>
        </w:tc>
        <w:tc>
          <w:tcPr>
            <w:tcW w:w="6889" w:type="dxa"/>
            <w:shd w:val="clear" w:color="auto" w:fill="auto"/>
            <w:vAlign w:val="center"/>
          </w:tcPr>
          <w:p w:rsidR="000D7FD6" w:rsidRDefault="00CA24C6">
            <w:pPr>
              <w:rPr>
                <w:rFonts w:ascii="宋体" w:hint="eastAsia"/>
                <w:sz w:val="24"/>
                <w:szCs w:val="24"/>
              </w:rPr>
            </w:pPr>
            <w:r>
              <w:rPr>
                <w:rFonts w:ascii="宋体" w:hint="eastAsia"/>
                <w:sz w:val="24"/>
                <w:szCs w:val="24"/>
              </w:rPr>
              <w:t>开发项目在立项之初应提交纸质测试服务申请单给测试负责人</w:t>
            </w:r>
          </w:p>
        </w:tc>
      </w:tr>
      <w:tr w:rsidR="000D7FD6">
        <w:trPr>
          <w:trHeight w:val="285"/>
        </w:trPr>
        <w:tc>
          <w:tcPr>
            <w:tcW w:w="1296" w:type="dxa"/>
            <w:vMerge/>
            <w:shd w:val="clear" w:color="auto" w:fill="auto"/>
            <w:vAlign w:val="center"/>
          </w:tcPr>
          <w:p w:rsidR="000D7FD6" w:rsidRDefault="000D7FD6">
            <w:pPr>
              <w:rPr>
                <w:rFonts w:hint="eastAsia"/>
              </w:rPr>
            </w:pPr>
          </w:p>
        </w:tc>
        <w:tc>
          <w:tcPr>
            <w:tcW w:w="6889" w:type="dxa"/>
            <w:shd w:val="clear" w:color="auto" w:fill="auto"/>
            <w:vAlign w:val="center"/>
          </w:tcPr>
          <w:p w:rsidR="000D7FD6" w:rsidRDefault="00CA24C6">
            <w:pPr>
              <w:rPr>
                <w:rFonts w:ascii="宋体" w:hint="eastAsia"/>
                <w:sz w:val="24"/>
                <w:szCs w:val="24"/>
              </w:rPr>
            </w:pPr>
            <w:r>
              <w:rPr>
                <w:rFonts w:ascii="宋体" w:hint="eastAsia"/>
                <w:sz w:val="24"/>
                <w:szCs w:val="24"/>
              </w:rPr>
              <w:t>开发项目整体项目计划必须包含系统测试计划或系统测试计划时间</w:t>
            </w:r>
          </w:p>
        </w:tc>
      </w:tr>
      <w:tr w:rsidR="000D7FD6">
        <w:trPr>
          <w:trHeight w:val="285"/>
        </w:trPr>
        <w:tc>
          <w:tcPr>
            <w:tcW w:w="1296" w:type="dxa"/>
            <w:vMerge/>
            <w:shd w:val="clear" w:color="auto" w:fill="auto"/>
            <w:vAlign w:val="center"/>
          </w:tcPr>
          <w:p w:rsidR="000D7FD6" w:rsidRDefault="000D7FD6">
            <w:pPr>
              <w:rPr>
                <w:rFonts w:hint="eastAsia"/>
              </w:rPr>
            </w:pPr>
          </w:p>
        </w:tc>
        <w:tc>
          <w:tcPr>
            <w:tcW w:w="6889" w:type="dxa"/>
            <w:shd w:val="clear" w:color="auto" w:fill="auto"/>
            <w:vAlign w:val="center"/>
          </w:tcPr>
          <w:p w:rsidR="000D7FD6" w:rsidRDefault="00CA24C6">
            <w:pPr>
              <w:rPr>
                <w:rFonts w:ascii="宋体" w:hint="eastAsia"/>
                <w:sz w:val="24"/>
                <w:szCs w:val="24"/>
              </w:rPr>
            </w:pPr>
            <w:r>
              <w:rPr>
                <w:rFonts w:ascii="宋体" w:hint="eastAsia"/>
                <w:sz w:val="24"/>
                <w:szCs w:val="24"/>
              </w:rPr>
              <w:t>测试方要求的需求说明书及相关说明书已经通过评审，并形成终稿；文档包括但不限于：业务需求、需求说明书、系统原型、概要设计（可选）、用户手册</w:t>
            </w:r>
          </w:p>
        </w:tc>
      </w:tr>
      <w:tr w:rsidR="000D7FD6">
        <w:trPr>
          <w:trHeight w:val="285"/>
        </w:trPr>
        <w:tc>
          <w:tcPr>
            <w:tcW w:w="1296" w:type="dxa"/>
            <w:vMerge/>
            <w:shd w:val="clear" w:color="auto" w:fill="auto"/>
            <w:vAlign w:val="center"/>
          </w:tcPr>
          <w:p w:rsidR="000D7FD6" w:rsidRDefault="000D7FD6">
            <w:pPr>
              <w:rPr>
                <w:rFonts w:hint="eastAsia"/>
              </w:rPr>
            </w:pPr>
          </w:p>
        </w:tc>
        <w:tc>
          <w:tcPr>
            <w:tcW w:w="6889" w:type="dxa"/>
            <w:shd w:val="clear" w:color="auto" w:fill="auto"/>
            <w:vAlign w:val="center"/>
          </w:tcPr>
          <w:p w:rsidR="000D7FD6" w:rsidRDefault="00CA24C6">
            <w:pPr>
              <w:rPr>
                <w:rFonts w:ascii="宋体" w:hint="eastAsia"/>
                <w:sz w:val="24"/>
                <w:szCs w:val="24"/>
              </w:rPr>
            </w:pPr>
            <w:r>
              <w:rPr>
                <w:rFonts w:ascii="宋体" w:hint="eastAsia"/>
                <w:sz w:val="24"/>
                <w:szCs w:val="24"/>
              </w:rPr>
              <w:t>提供变更影响范围</w:t>
            </w:r>
          </w:p>
        </w:tc>
      </w:tr>
      <w:tr w:rsidR="000D7FD6">
        <w:trPr>
          <w:trHeight w:val="285"/>
        </w:trPr>
        <w:tc>
          <w:tcPr>
            <w:tcW w:w="1296" w:type="dxa"/>
            <w:vMerge w:val="restart"/>
            <w:shd w:val="clear" w:color="auto" w:fill="auto"/>
            <w:vAlign w:val="center"/>
          </w:tcPr>
          <w:p w:rsidR="000D7FD6" w:rsidRDefault="00CA24C6">
            <w:pPr>
              <w:jc w:val="center"/>
              <w:rPr>
                <w:rFonts w:ascii="宋体" w:hint="eastAsia"/>
                <w:sz w:val="24"/>
                <w:szCs w:val="24"/>
              </w:rPr>
            </w:pPr>
            <w:r>
              <w:rPr>
                <w:rFonts w:ascii="宋体" w:hint="eastAsia"/>
                <w:sz w:val="24"/>
                <w:szCs w:val="24"/>
              </w:rPr>
              <w:t>执行阶段</w:t>
            </w:r>
          </w:p>
        </w:tc>
        <w:tc>
          <w:tcPr>
            <w:tcW w:w="6889" w:type="dxa"/>
            <w:shd w:val="clear" w:color="auto" w:fill="auto"/>
            <w:vAlign w:val="center"/>
          </w:tcPr>
          <w:p w:rsidR="000D7FD6" w:rsidRDefault="00CA24C6">
            <w:pPr>
              <w:rPr>
                <w:rFonts w:ascii="宋体" w:hint="eastAsia"/>
                <w:sz w:val="24"/>
                <w:szCs w:val="24"/>
              </w:rPr>
            </w:pPr>
            <w:r>
              <w:rPr>
                <w:rFonts w:ascii="宋体" w:hint="eastAsia"/>
                <w:sz w:val="24"/>
                <w:szCs w:val="24"/>
              </w:rPr>
              <w:t>提交的产品经过了开发自测</w:t>
            </w:r>
            <w:r>
              <w:rPr>
                <w:rFonts w:ascii="宋体" w:hint="eastAsia"/>
                <w:sz w:val="24"/>
                <w:szCs w:val="24"/>
              </w:rPr>
              <w:t>(</w:t>
            </w:r>
            <w:r>
              <w:rPr>
                <w:rFonts w:ascii="宋体" w:hint="eastAsia"/>
                <w:sz w:val="24"/>
                <w:szCs w:val="24"/>
              </w:rPr>
              <w:t>单元及集成测试），并提交了测试案例与测试报告，单元及集成测试案例密度不低于</w:t>
            </w:r>
            <w:r>
              <w:rPr>
                <w:rFonts w:ascii="宋体" w:hint="eastAsia"/>
                <w:sz w:val="24"/>
                <w:szCs w:val="24"/>
              </w:rPr>
              <w:t>20</w:t>
            </w:r>
            <w:r>
              <w:rPr>
                <w:rFonts w:ascii="宋体" w:hint="eastAsia"/>
                <w:sz w:val="24"/>
                <w:szCs w:val="24"/>
              </w:rPr>
              <w:t>条</w:t>
            </w:r>
            <w:r>
              <w:rPr>
                <w:rFonts w:ascii="宋体" w:hint="eastAsia"/>
                <w:sz w:val="24"/>
                <w:szCs w:val="24"/>
              </w:rPr>
              <w:t>/</w:t>
            </w:r>
            <w:r>
              <w:rPr>
                <w:rFonts w:ascii="宋体" w:hint="eastAsia"/>
                <w:sz w:val="24"/>
                <w:szCs w:val="24"/>
              </w:rPr>
              <w:t>每功能点，案例需求覆盖度</w:t>
            </w:r>
            <w:r>
              <w:rPr>
                <w:rFonts w:ascii="宋体" w:hint="eastAsia"/>
                <w:sz w:val="24"/>
                <w:szCs w:val="24"/>
              </w:rPr>
              <w:t>100%</w:t>
            </w:r>
            <w:r>
              <w:rPr>
                <w:rFonts w:ascii="宋体" w:hint="eastAsia"/>
                <w:sz w:val="24"/>
                <w:szCs w:val="24"/>
              </w:rPr>
              <w:t>，无致命及严重遗留问题</w:t>
            </w:r>
          </w:p>
        </w:tc>
      </w:tr>
      <w:tr w:rsidR="000D7FD6">
        <w:trPr>
          <w:trHeight w:val="142"/>
        </w:trPr>
        <w:tc>
          <w:tcPr>
            <w:tcW w:w="1296" w:type="dxa"/>
            <w:vMerge/>
            <w:shd w:val="clear" w:color="auto" w:fill="auto"/>
            <w:vAlign w:val="center"/>
          </w:tcPr>
          <w:p w:rsidR="000D7FD6" w:rsidRDefault="000D7FD6">
            <w:pPr>
              <w:rPr>
                <w:rFonts w:hint="eastAsia"/>
              </w:rPr>
            </w:pPr>
          </w:p>
        </w:tc>
        <w:tc>
          <w:tcPr>
            <w:tcW w:w="6889" w:type="dxa"/>
            <w:shd w:val="clear" w:color="auto" w:fill="auto"/>
            <w:vAlign w:val="center"/>
          </w:tcPr>
          <w:p w:rsidR="000D7FD6" w:rsidRDefault="00CA24C6">
            <w:pPr>
              <w:rPr>
                <w:rFonts w:ascii="宋体" w:hint="eastAsia"/>
                <w:sz w:val="24"/>
                <w:szCs w:val="24"/>
              </w:rPr>
            </w:pPr>
            <w:r>
              <w:rPr>
                <w:rFonts w:ascii="宋体" w:hint="eastAsia"/>
                <w:sz w:val="24"/>
                <w:szCs w:val="24"/>
              </w:rPr>
              <w:t>系统测试案例准备就绪（案例密度为</w:t>
            </w:r>
            <w:r>
              <w:rPr>
                <w:rFonts w:ascii="宋体" w:hint="eastAsia"/>
                <w:sz w:val="24"/>
                <w:szCs w:val="24"/>
              </w:rPr>
              <w:t>35</w:t>
            </w:r>
            <w:r>
              <w:rPr>
                <w:rFonts w:ascii="宋体" w:hint="eastAsia"/>
                <w:sz w:val="24"/>
                <w:szCs w:val="24"/>
              </w:rPr>
              <w:t>条</w:t>
            </w:r>
            <w:r>
              <w:rPr>
                <w:rFonts w:ascii="宋体" w:hint="eastAsia"/>
                <w:sz w:val="24"/>
                <w:szCs w:val="24"/>
              </w:rPr>
              <w:t>/</w:t>
            </w:r>
            <w:r>
              <w:rPr>
                <w:rFonts w:ascii="宋体" w:hint="eastAsia"/>
                <w:sz w:val="24"/>
                <w:szCs w:val="24"/>
              </w:rPr>
              <w:t>每功能点）</w:t>
            </w:r>
          </w:p>
        </w:tc>
      </w:tr>
      <w:tr w:rsidR="000D7FD6">
        <w:trPr>
          <w:trHeight w:val="142"/>
        </w:trPr>
        <w:tc>
          <w:tcPr>
            <w:tcW w:w="1296" w:type="dxa"/>
            <w:vMerge/>
            <w:shd w:val="clear" w:color="auto" w:fill="auto"/>
            <w:vAlign w:val="center"/>
          </w:tcPr>
          <w:p w:rsidR="000D7FD6" w:rsidRDefault="000D7FD6">
            <w:pPr>
              <w:rPr>
                <w:rFonts w:hint="eastAsia"/>
              </w:rPr>
            </w:pPr>
          </w:p>
        </w:tc>
        <w:tc>
          <w:tcPr>
            <w:tcW w:w="6889" w:type="dxa"/>
            <w:shd w:val="clear" w:color="auto" w:fill="auto"/>
            <w:vAlign w:val="center"/>
          </w:tcPr>
          <w:p w:rsidR="000D7FD6" w:rsidRDefault="00CA24C6">
            <w:pPr>
              <w:rPr>
                <w:rFonts w:ascii="宋体" w:hint="eastAsia"/>
                <w:sz w:val="24"/>
                <w:szCs w:val="24"/>
              </w:rPr>
            </w:pPr>
            <w:r>
              <w:rPr>
                <w:rFonts w:ascii="宋体" w:hint="eastAsia"/>
                <w:sz w:val="24"/>
                <w:szCs w:val="24"/>
              </w:rPr>
              <w:t>测试环境准备就绪</w:t>
            </w:r>
          </w:p>
        </w:tc>
      </w:tr>
      <w:tr w:rsidR="000D7FD6">
        <w:trPr>
          <w:trHeight w:val="285"/>
        </w:trPr>
        <w:tc>
          <w:tcPr>
            <w:tcW w:w="1296" w:type="dxa"/>
            <w:vMerge/>
            <w:shd w:val="clear" w:color="auto" w:fill="auto"/>
            <w:vAlign w:val="center"/>
          </w:tcPr>
          <w:p w:rsidR="000D7FD6" w:rsidRDefault="000D7FD6">
            <w:pPr>
              <w:rPr>
                <w:rFonts w:hint="eastAsia"/>
              </w:rPr>
            </w:pPr>
          </w:p>
        </w:tc>
        <w:tc>
          <w:tcPr>
            <w:tcW w:w="6889" w:type="dxa"/>
            <w:shd w:val="clear" w:color="auto" w:fill="auto"/>
            <w:vAlign w:val="center"/>
          </w:tcPr>
          <w:p w:rsidR="000D7FD6" w:rsidRDefault="00CA24C6">
            <w:pPr>
              <w:rPr>
                <w:rFonts w:ascii="宋体" w:hint="eastAsia"/>
                <w:sz w:val="24"/>
                <w:szCs w:val="24"/>
              </w:rPr>
            </w:pPr>
            <w:r>
              <w:rPr>
                <w:rFonts w:ascii="宋体" w:hint="eastAsia"/>
                <w:sz w:val="24"/>
                <w:szCs w:val="24"/>
              </w:rPr>
              <w:t>测试版本能够成功部署到测试环境。（如果测试和开发处于同一环境，则在系统测试开始前应该按照开发提交的版本重新部署）</w:t>
            </w:r>
          </w:p>
        </w:tc>
      </w:tr>
      <w:tr w:rsidR="000D7FD6">
        <w:trPr>
          <w:trHeight w:val="285"/>
        </w:trPr>
        <w:tc>
          <w:tcPr>
            <w:tcW w:w="1296" w:type="dxa"/>
            <w:vMerge/>
            <w:shd w:val="clear" w:color="auto" w:fill="auto"/>
            <w:vAlign w:val="center"/>
          </w:tcPr>
          <w:p w:rsidR="000D7FD6" w:rsidRDefault="000D7FD6">
            <w:pPr>
              <w:rPr>
                <w:rFonts w:hint="eastAsia"/>
              </w:rPr>
            </w:pPr>
          </w:p>
        </w:tc>
        <w:tc>
          <w:tcPr>
            <w:tcW w:w="6889" w:type="dxa"/>
            <w:shd w:val="clear" w:color="auto" w:fill="auto"/>
            <w:vAlign w:val="center"/>
          </w:tcPr>
          <w:p w:rsidR="000D7FD6" w:rsidRDefault="00CA24C6">
            <w:pPr>
              <w:rPr>
                <w:rFonts w:ascii="宋体" w:hint="eastAsia"/>
                <w:sz w:val="24"/>
                <w:szCs w:val="24"/>
              </w:rPr>
            </w:pPr>
            <w:r>
              <w:rPr>
                <w:rFonts w:ascii="宋体" w:hint="eastAsia"/>
                <w:sz w:val="24"/>
                <w:szCs w:val="24"/>
              </w:rPr>
              <w:t>冒烟测试达到通过标准（冒烟测试案例通过率大于</w:t>
            </w:r>
            <w:r>
              <w:rPr>
                <w:rFonts w:ascii="宋体" w:hint="eastAsia"/>
                <w:sz w:val="24"/>
                <w:szCs w:val="24"/>
              </w:rPr>
              <w:t>90%</w:t>
            </w:r>
            <w:r>
              <w:rPr>
                <w:rFonts w:ascii="宋体" w:hint="eastAsia"/>
                <w:sz w:val="24"/>
                <w:szCs w:val="24"/>
              </w:rPr>
              <w:t>，有效缺陷率不高于</w:t>
            </w:r>
            <w:r>
              <w:rPr>
                <w:rFonts w:ascii="宋体" w:hint="eastAsia"/>
                <w:sz w:val="24"/>
                <w:szCs w:val="24"/>
              </w:rPr>
              <w:t>10%</w:t>
            </w:r>
            <w:r>
              <w:rPr>
                <w:rFonts w:ascii="宋体" w:hint="eastAsia"/>
                <w:sz w:val="24"/>
                <w:szCs w:val="24"/>
              </w:rPr>
              <w:t>）</w:t>
            </w:r>
          </w:p>
        </w:tc>
      </w:tr>
      <w:tr w:rsidR="000D7FD6">
        <w:trPr>
          <w:trHeight w:val="285"/>
        </w:trPr>
        <w:tc>
          <w:tcPr>
            <w:tcW w:w="8185" w:type="dxa"/>
            <w:gridSpan w:val="2"/>
            <w:shd w:val="clear" w:color="auto" w:fill="auto"/>
            <w:vAlign w:val="center"/>
          </w:tcPr>
          <w:p w:rsidR="000D7FD6" w:rsidRDefault="00CA24C6">
            <w:pPr>
              <w:rPr>
                <w:rFonts w:ascii="宋体" w:hint="eastAsia"/>
                <w:b/>
                <w:sz w:val="24"/>
                <w:szCs w:val="24"/>
              </w:rPr>
            </w:pPr>
            <w:r>
              <w:rPr>
                <w:rFonts w:ascii="宋体" w:hint="eastAsia"/>
                <w:b/>
                <w:sz w:val="24"/>
                <w:szCs w:val="24"/>
              </w:rPr>
              <w:t>二、暂停</w:t>
            </w:r>
            <w:r>
              <w:rPr>
                <w:rFonts w:ascii="宋体" w:hint="eastAsia"/>
                <w:b/>
                <w:sz w:val="24"/>
                <w:szCs w:val="24"/>
              </w:rPr>
              <w:t>/</w:t>
            </w:r>
            <w:r>
              <w:rPr>
                <w:rFonts w:ascii="宋体" w:hint="eastAsia"/>
                <w:b/>
                <w:sz w:val="24"/>
                <w:szCs w:val="24"/>
              </w:rPr>
              <w:t>继续标准：满足下列之一的条件并由项目组审核同意，测试可以暂停</w:t>
            </w:r>
          </w:p>
        </w:tc>
      </w:tr>
      <w:tr w:rsidR="000D7FD6">
        <w:trPr>
          <w:trHeight w:val="285"/>
        </w:trPr>
        <w:tc>
          <w:tcPr>
            <w:tcW w:w="1296" w:type="dxa"/>
            <w:shd w:val="clear" w:color="auto" w:fill="auto"/>
            <w:vAlign w:val="center"/>
          </w:tcPr>
          <w:p w:rsidR="000D7FD6" w:rsidRDefault="00CA24C6">
            <w:pPr>
              <w:jc w:val="center"/>
              <w:rPr>
                <w:rFonts w:ascii="宋体" w:hint="eastAsia"/>
                <w:b/>
                <w:sz w:val="24"/>
                <w:szCs w:val="24"/>
              </w:rPr>
            </w:pPr>
            <w:r>
              <w:rPr>
                <w:rFonts w:ascii="宋体" w:hint="eastAsia"/>
                <w:b/>
                <w:sz w:val="24"/>
                <w:szCs w:val="24"/>
              </w:rPr>
              <w:t>序号</w:t>
            </w:r>
          </w:p>
        </w:tc>
        <w:tc>
          <w:tcPr>
            <w:tcW w:w="6889" w:type="dxa"/>
            <w:shd w:val="clear" w:color="auto" w:fill="auto"/>
            <w:vAlign w:val="center"/>
          </w:tcPr>
          <w:p w:rsidR="000D7FD6" w:rsidRDefault="00CA24C6">
            <w:pPr>
              <w:jc w:val="center"/>
              <w:rPr>
                <w:rFonts w:ascii="宋体" w:hint="eastAsia"/>
                <w:b/>
                <w:sz w:val="24"/>
                <w:szCs w:val="24"/>
              </w:rPr>
            </w:pPr>
            <w:r>
              <w:rPr>
                <w:rFonts w:ascii="宋体" w:hint="eastAsia"/>
                <w:b/>
                <w:sz w:val="24"/>
                <w:szCs w:val="24"/>
              </w:rPr>
              <w:t>暂停条件</w:t>
            </w:r>
          </w:p>
        </w:tc>
      </w:tr>
      <w:tr w:rsidR="000D7FD6">
        <w:trPr>
          <w:trHeight w:val="285"/>
        </w:trPr>
        <w:tc>
          <w:tcPr>
            <w:tcW w:w="1296" w:type="dxa"/>
            <w:shd w:val="clear" w:color="auto" w:fill="auto"/>
            <w:vAlign w:val="center"/>
          </w:tcPr>
          <w:p w:rsidR="000D7FD6" w:rsidRDefault="00CA24C6">
            <w:pPr>
              <w:jc w:val="center"/>
              <w:rPr>
                <w:rFonts w:ascii="宋体" w:hint="eastAsia"/>
                <w:sz w:val="24"/>
                <w:szCs w:val="24"/>
              </w:rPr>
            </w:pPr>
            <w:r>
              <w:rPr>
                <w:rFonts w:ascii="宋体" w:hint="eastAsia"/>
                <w:sz w:val="24"/>
                <w:szCs w:val="24"/>
              </w:rPr>
              <w:t>1</w:t>
            </w:r>
          </w:p>
        </w:tc>
        <w:tc>
          <w:tcPr>
            <w:tcW w:w="6889" w:type="dxa"/>
            <w:shd w:val="clear" w:color="auto" w:fill="auto"/>
            <w:vAlign w:val="center"/>
          </w:tcPr>
          <w:p w:rsidR="000D7FD6" w:rsidRDefault="00CA24C6">
            <w:pPr>
              <w:rPr>
                <w:rFonts w:ascii="宋体" w:hint="eastAsia"/>
                <w:sz w:val="24"/>
                <w:szCs w:val="24"/>
              </w:rPr>
            </w:pPr>
            <w:r>
              <w:rPr>
                <w:rFonts w:ascii="宋体" w:hint="eastAsia"/>
                <w:sz w:val="24"/>
                <w:szCs w:val="24"/>
              </w:rPr>
              <w:t>由于程序、环境原因导致测试无法进行</w:t>
            </w:r>
          </w:p>
        </w:tc>
      </w:tr>
      <w:tr w:rsidR="000D7FD6">
        <w:trPr>
          <w:trHeight w:val="285"/>
        </w:trPr>
        <w:tc>
          <w:tcPr>
            <w:tcW w:w="1296" w:type="dxa"/>
            <w:shd w:val="clear" w:color="auto" w:fill="auto"/>
            <w:vAlign w:val="center"/>
          </w:tcPr>
          <w:p w:rsidR="000D7FD6" w:rsidRDefault="00CA24C6">
            <w:pPr>
              <w:jc w:val="center"/>
              <w:rPr>
                <w:rFonts w:ascii="宋体" w:hint="eastAsia"/>
                <w:sz w:val="24"/>
                <w:szCs w:val="24"/>
              </w:rPr>
            </w:pPr>
            <w:r>
              <w:rPr>
                <w:rFonts w:ascii="宋体" w:hint="eastAsia"/>
                <w:sz w:val="24"/>
                <w:szCs w:val="24"/>
              </w:rPr>
              <w:t>2</w:t>
            </w:r>
          </w:p>
        </w:tc>
        <w:tc>
          <w:tcPr>
            <w:tcW w:w="6889" w:type="dxa"/>
            <w:shd w:val="clear" w:color="auto" w:fill="auto"/>
            <w:vAlign w:val="center"/>
          </w:tcPr>
          <w:p w:rsidR="000D7FD6" w:rsidRDefault="00CA24C6">
            <w:pPr>
              <w:rPr>
                <w:rFonts w:ascii="宋体" w:hint="eastAsia"/>
                <w:sz w:val="24"/>
                <w:szCs w:val="24"/>
              </w:rPr>
            </w:pPr>
            <w:r>
              <w:rPr>
                <w:rFonts w:ascii="宋体" w:hint="eastAsia"/>
                <w:sz w:val="24"/>
                <w:szCs w:val="24"/>
              </w:rPr>
              <w:t>项目暂停，已无测试必要</w:t>
            </w:r>
          </w:p>
        </w:tc>
      </w:tr>
      <w:tr w:rsidR="000D7FD6">
        <w:trPr>
          <w:trHeight w:val="285"/>
        </w:trPr>
        <w:tc>
          <w:tcPr>
            <w:tcW w:w="1296" w:type="dxa"/>
            <w:shd w:val="clear" w:color="auto" w:fill="auto"/>
            <w:vAlign w:val="center"/>
          </w:tcPr>
          <w:p w:rsidR="000D7FD6" w:rsidRDefault="00CA24C6">
            <w:pPr>
              <w:jc w:val="center"/>
              <w:rPr>
                <w:rFonts w:ascii="宋体" w:hint="eastAsia"/>
                <w:sz w:val="24"/>
                <w:szCs w:val="24"/>
              </w:rPr>
            </w:pPr>
            <w:r>
              <w:rPr>
                <w:rFonts w:ascii="宋体" w:hint="eastAsia"/>
                <w:sz w:val="24"/>
                <w:szCs w:val="24"/>
              </w:rPr>
              <w:t>3</w:t>
            </w:r>
          </w:p>
        </w:tc>
        <w:tc>
          <w:tcPr>
            <w:tcW w:w="6889" w:type="dxa"/>
            <w:shd w:val="clear" w:color="auto" w:fill="auto"/>
            <w:vAlign w:val="center"/>
          </w:tcPr>
          <w:p w:rsidR="000D7FD6" w:rsidRDefault="00CA24C6">
            <w:pPr>
              <w:rPr>
                <w:rFonts w:ascii="宋体" w:hint="eastAsia"/>
                <w:sz w:val="24"/>
                <w:szCs w:val="24"/>
              </w:rPr>
            </w:pPr>
            <w:r>
              <w:rPr>
                <w:rFonts w:ascii="宋体" w:hint="eastAsia"/>
                <w:sz w:val="24"/>
                <w:szCs w:val="24"/>
              </w:rPr>
              <w:t>测试需求稳定指数小于</w:t>
            </w:r>
            <w:r>
              <w:rPr>
                <w:rFonts w:ascii="宋体" w:hint="eastAsia"/>
                <w:sz w:val="24"/>
                <w:szCs w:val="24"/>
              </w:rPr>
              <w:t>70%</w:t>
            </w:r>
            <w:r>
              <w:rPr>
                <w:rFonts w:ascii="宋体" w:hint="eastAsia"/>
                <w:sz w:val="24"/>
                <w:szCs w:val="24"/>
              </w:rPr>
              <w:t>，则暂停测试执行</w:t>
            </w:r>
          </w:p>
        </w:tc>
      </w:tr>
      <w:tr w:rsidR="000D7FD6">
        <w:trPr>
          <w:trHeight w:val="285"/>
        </w:trPr>
        <w:tc>
          <w:tcPr>
            <w:tcW w:w="1296" w:type="dxa"/>
            <w:shd w:val="clear" w:color="auto" w:fill="auto"/>
            <w:vAlign w:val="center"/>
          </w:tcPr>
          <w:p w:rsidR="000D7FD6" w:rsidRDefault="00CA24C6">
            <w:pPr>
              <w:jc w:val="center"/>
              <w:rPr>
                <w:rFonts w:ascii="宋体" w:hint="eastAsia"/>
                <w:sz w:val="24"/>
                <w:szCs w:val="24"/>
              </w:rPr>
            </w:pPr>
            <w:r>
              <w:rPr>
                <w:rFonts w:ascii="宋体" w:hint="eastAsia"/>
                <w:sz w:val="24"/>
                <w:szCs w:val="24"/>
              </w:rPr>
              <w:t>4</w:t>
            </w:r>
          </w:p>
        </w:tc>
        <w:tc>
          <w:tcPr>
            <w:tcW w:w="6889" w:type="dxa"/>
            <w:shd w:val="clear" w:color="auto" w:fill="auto"/>
            <w:vAlign w:val="center"/>
          </w:tcPr>
          <w:p w:rsidR="000D7FD6" w:rsidRDefault="00CA24C6">
            <w:pPr>
              <w:rPr>
                <w:rFonts w:ascii="宋体" w:hint="eastAsia"/>
                <w:sz w:val="24"/>
                <w:szCs w:val="24"/>
              </w:rPr>
            </w:pPr>
            <w:r>
              <w:rPr>
                <w:rFonts w:ascii="宋体" w:hint="eastAsia"/>
                <w:sz w:val="24"/>
                <w:szCs w:val="24"/>
              </w:rPr>
              <w:t>每个里程碑节点或执行轮次案例执行通过率低于</w:t>
            </w:r>
            <w:r>
              <w:rPr>
                <w:rFonts w:ascii="宋体" w:hint="eastAsia"/>
                <w:sz w:val="24"/>
                <w:szCs w:val="24"/>
              </w:rPr>
              <w:t>60%</w:t>
            </w:r>
            <w:r>
              <w:rPr>
                <w:rFonts w:ascii="宋体" w:hint="eastAsia"/>
                <w:sz w:val="24"/>
                <w:szCs w:val="24"/>
              </w:rPr>
              <w:t>，则暂停测试执行</w:t>
            </w:r>
          </w:p>
        </w:tc>
      </w:tr>
      <w:tr w:rsidR="000D7FD6">
        <w:trPr>
          <w:trHeight w:val="285"/>
        </w:trPr>
        <w:tc>
          <w:tcPr>
            <w:tcW w:w="1296" w:type="dxa"/>
            <w:shd w:val="clear" w:color="auto" w:fill="auto"/>
            <w:vAlign w:val="center"/>
          </w:tcPr>
          <w:p w:rsidR="000D7FD6" w:rsidRDefault="00CA24C6">
            <w:pPr>
              <w:jc w:val="center"/>
              <w:rPr>
                <w:rFonts w:ascii="宋体" w:hint="eastAsia"/>
                <w:sz w:val="24"/>
                <w:szCs w:val="24"/>
              </w:rPr>
            </w:pPr>
            <w:r>
              <w:rPr>
                <w:rFonts w:ascii="宋体" w:hint="eastAsia"/>
                <w:sz w:val="24"/>
                <w:szCs w:val="24"/>
              </w:rPr>
              <w:t>5</w:t>
            </w:r>
          </w:p>
        </w:tc>
        <w:tc>
          <w:tcPr>
            <w:tcW w:w="6889" w:type="dxa"/>
            <w:shd w:val="clear" w:color="auto" w:fill="auto"/>
            <w:vAlign w:val="center"/>
          </w:tcPr>
          <w:p w:rsidR="000D7FD6" w:rsidRDefault="00CA24C6">
            <w:pPr>
              <w:rPr>
                <w:rFonts w:ascii="宋体" w:hint="eastAsia"/>
                <w:sz w:val="24"/>
                <w:szCs w:val="24"/>
              </w:rPr>
            </w:pPr>
            <w:r>
              <w:rPr>
                <w:rFonts w:ascii="宋体" w:hint="eastAsia"/>
                <w:sz w:val="24"/>
                <w:szCs w:val="24"/>
              </w:rPr>
              <w:t>每个里程碑节点或执行轮次缺陷解决率低于</w:t>
            </w:r>
            <w:r>
              <w:rPr>
                <w:rFonts w:ascii="宋体" w:hint="eastAsia"/>
                <w:sz w:val="24"/>
                <w:szCs w:val="24"/>
              </w:rPr>
              <w:t>50%</w:t>
            </w:r>
            <w:r>
              <w:rPr>
                <w:rFonts w:ascii="宋体" w:hint="eastAsia"/>
                <w:sz w:val="24"/>
                <w:szCs w:val="24"/>
              </w:rPr>
              <w:t>，则暂停测试执行</w:t>
            </w:r>
          </w:p>
        </w:tc>
      </w:tr>
      <w:tr w:rsidR="000D7FD6">
        <w:trPr>
          <w:trHeight w:val="285"/>
        </w:trPr>
        <w:tc>
          <w:tcPr>
            <w:tcW w:w="1296" w:type="dxa"/>
            <w:shd w:val="clear" w:color="auto" w:fill="auto"/>
            <w:vAlign w:val="center"/>
          </w:tcPr>
          <w:p w:rsidR="000D7FD6" w:rsidRDefault="00CA24C6">
            <w:pPr>
              <w:jc w:val="center"/>
              <w:rPr>
                <w:rFonts w:ascii="宋体" w:hint="eastAsia"/>
                <w:sz w:val="24"/>
                <w:szCs w:val="24"/>
              </w:rPr>
            </w:pPr>
            <w:r>
              <w:rPr>
                <w:rFonts w:ascii="宋体" w:hint="eastAsia"/>
                <w:sz w:val="24"/>
                <w:szCs w:val="24"/>
              </w:rPr>
              <w:t>6</w:t>
            </w:r>
          </w:p>
        </w:tc>
        <w:tc>
          <w:tcPr>
            <w:tcW w:w="6889" w:type="dxa"/>
            <w:shd w:val="clear" w:color="auto" w:fill="auto"/>
            <w:vAlign w:val="center"/>
          </w:tcPr>
          <w:p w:rsidR="000D7FD6" w:rsidRDefault="00CA24C6">
            <w:pPr>
              <w:rPr>
                <w:rFonts w:ascii="宋体" w:hint="eastAsia"/>
                <w:sz w:val="24"/>
                <w:szCs w:val="24"/>
              </w:rPr>
            </w:pPr>
            <w:r>
              <w:rPr>
                <w:rFonts w:ascii="宋体" w:hint="eastAsia"/>
                <w:sz w:val="24"/>
                <w:szCs w:val="24"/>
              </w:rPr>
              <w:t>每个里程碑节点或执行轮次缺陷的案例命中率大于</w:t>
            </w:r>
            <w:r>
              <w:rPr>
                <w:rFonts w:ascii="宋体" w:hint="eastAsia"/>
                <w:sz w:val="24"/>
                <w:szCs w:val="24"/>
              </w:rPr>
              <w:t>25%</w:t>
            </w:r>
            <w:r>
              <w:rPr>
                <w:rFonts w:ascii="宋体" w:hint="eastAsia"/>
                <w:sz w:val="24"/>
                <w:szCs w:val="24"/>
              </w:rPr>
              <w:t>，则暂停测试执行</w:t>
            </w:r>
          </w:p>
        </w:tc>
      </w:tr>
      <w:tr w:rsidR="000D7FD6">
        <w:trPr>
          <w:trHeight w:val="285"/>
        </w:trPr>
        <w:tc>
          <w:tcPr>
            <w:tcW w:w="1296" w:type="dxa"/>
            <w:shd w:val="clear" w:color="auto" w:fill="auto"/>
            <w:vAlign w:val="center"/>
          </w:tcPr>
          <w:p w:rsidR="000D7FD6" w:rsidRDefault="00CA24C6">
            <w:pPr>
              <w:jc w:val="center"/>
              <w:rPr>
                <w:rFonts w:ascii="宋体" w:hint="eastAsia"/>
                <w:sz w:val="24"/>
                <w:szCs w:val="24"/>
              </w:rPr>
            </w:pPr>
            <w:r>
              <w:rPr>
                <w:rFonts w:ascii="宋体" w:hint="eastAsia"/>
                <w:sz w:val="24"/>
                <w:szCs w:val="24"/>
              </w:rPr>
              <w:t>7</w:t>
            </w:r>
          </w:p>
        </w:tc>
        <w:tc>
          <w:tcPr>
            <w:tcW w:w="6889" w:type="dxa"/>
            <w:shd w:val="clear" w:color="auto" w:fill="auto"/>
            <w:vAlign w:val="center"/>
          </w:tcPr>
          <w:p w:rsidR="000D7FD6" w:rsidRDefault="00CA24C6">
            <w:pPr>
              <w:rPr>
                <w:rFonts w:ascii="宋体" w:hint="eastAsia"/>
                <w:sz w:val="24"/>
                <w:szCs w:val="24"/>
              </w:rPr>
            </w:pPr>
            <w:r>
              <w:rPr>
                <w:rFonts w:ascii="宋体" w:hint="eastAsia"/>
                <w:sz w:val="24"/>
                <w:szCs w:val="24"/>
              </w:rPr>
              <w:t>每个里程碑节点或执行轮次严重以上缺陷占比大于</w:t>
            </w:r>
            <w:r>
              <w:rPr>
                <w:rFonts w:ascii="宋体" w:hint="eastAsia"/>
                <w:sz w:val="24"/>
                <w:szCs w:val="24"/>
              </w:rPr>
              <w:t>35%</w:t>
            </w:r>
            <w:r>
              <w:rPr>
                <w:rFonts w:ascii="宋体" w:hint="eastAsia"/>
                <w:sz w:val="24"/>
                <w:szCs w:val="24"/>
              </w:rPr>
              <w:t>，则暂停测试执行</w:t>
            </w:r>
          </w:p>
        </w:tc>
      </w:tr>
      <w:tr w:rsidR="000D7FD6">
        <w:trPr>
          <w:trHeight w:val="285"/>
        </w:trPr>
        <w:tc>
          <w:tcPr>
            <w:tcW w:w="1296" w:type="dxa"/>
            <w:shd w:val="clear" w:color="auto" w:fill="auto"/>
            <w:vAlign w:val="center"/>
          </w:tcPr>
          <w:p w:rsidR="000D7FD6" w:rsidRDefault="00CA24C6">
            <w:pPr>
              <w:jc w:val="center"/>
              <w:rPr>
                <w:rFonts w:ascii="宋体" w:hint="eastAsia"/>
                <w:sz w:val="24"/>
                <w:szCs w:val="24"/>
              </w:rPr>
            </w:pPr>
            <w:r>
              <w:rPr>
                <w:rFonts w:ascii="宋体" w:hint="eastAsia"/>
                <w:sz w:val="24"/>
                <w:szCs w:val="24"/>
              </w:rPr>
              <w:lastRenderedPageBreak/>
              <w:t>8</w:t>
            </w:r>
          </w:p>
        </w:tc>
        <w:tc>
          <w:tcPr>
            <w:tcW w:w="6889" w:type="dxa"/>
            <w:shd w:val="clear" w:color="auto" w:fill="auto"/>
            <w:vAlign w:val="center"/>
          </w:tcPr>
          <w:p w:rsidR="000D7FD6" w:rsidRDefault="00CA24C6">
            <w:pPr>
              <w:rPr>
                <w:rFonts w:ascii="宋体" w:hint="eastAsia"/>
                <w:sz w:val="24"/>
                <w:szCs w:val="24"/>
              </w:rPr>
            </w:pPr>
            <w:r>
              <w:rPr>
                <w:rFonts w:ascii="宋体" w:hint="eastAsia"/>
                <w:sz w:val="24"/>
                <w:szCs w:val="24"/>
              </w:rPr>
              <w:t>测试环境、测试数据、测试人员等等测试必备条件不再具备或发生变化导致测试不能进行，则暂停测试执行</w:t>
            </w:r>
          </w:p>
        </w:tc>
      </w:tr>
      <w:tr w:rsidR="000D7FD6">
        <w:trPr>
          <w:trHeight w:val="285"/>
        </w:trPr>
        <w:tc>
          <w:tcPr>
            <w:tcW w:w="1296" w:type="dxa"/>
            <w:shd w:val="clear" w:color="auto" w:fill="auto"/>
            <w:vAlign w:val="center"/>
          </w:tcPr>
          <w:p w:rsidR="000D7FD6" w:rsidRDefault="00CA24C6">
            <w:pPr>
              <w:jc w:val="center"/>
              <w:rPr>
                <w:rFonts w:ascii="宋体" w:hint="eastAsia"/>
                <w:sz w:val="24"/>
                <w:szCs w:val="24"/>
              </w:rPr>
            </w:pPr>
            <w:r>
              <w:rPr>
                <w:rFonts w:ascii="宋体" w:hint="eastAsia"/>
                <w:sz w:val="24"/>
                <w:szCs w:val="24"/>
              </w:rPr>
              <w:t>9</w:t>
            </w:r>
          </w:p>
        </w:tc>
        <w:tc>
          <w:tcPr>
            <w:tcW w:w="6889" w:type="dxa"/>
            <w:shd w:val="clear" w:color="auto" w:fill="auto"/>
            <w:vAlign w:val="center"/>
          </w:tcPr>
          <w:p w:rsidR="000D7FD6" w:rsidRDefault="00CA24C6">
            <w:pPr>
              <w:rPr>
                <w:rFonts w:ascii="宋体" w:hint="eastAsia"/>
                <w:sz w:val="24"/>
                <w:szCs w:val="24"/>
              </w:rPr>
            </w:pPr>
            <w:r>
              <w:rPr>
                <w:rFonts w:ascii="宋体" w:hint="eastAsia"/>
                <w:sz w:val="24"/>
                <w:szCs w:val="24"/>
              </w:rPr>
              <w:t>项目组确定的可以暂停的其他条件</w:t>
            </w:r>
          </w:p>
        </w:tc>
      </w:tr>
      <w:tr w:rsidR="000D7FD6">
        <w:trPr>
          <w:trHeight w:val="285"/>
        </w:trPr>
        <w:tc>
          <w:tcPr>
            <w:tcW w:w="1296" w:type="dxa"/>
            <w:shd w:val="clear" w:color="auto" w:fill="auto"/>
            <w:vAlign w:val="center"/>
          </w:tcPr>
          <w:p w:rsidR="000D7FD6" w:rsidRDefault="00CA24C6">
            <w:pPr>
              <w:jc w:val="center"/>
              <w:rPr>
                <w:rFonts w:ascii="宋体" w:hint="eastAsia"/>
                <w:sz w:val="24"/>
                <w:szCs w:val="24"/>
              </w:rPr>
            </w:pPr>
            <w:r>
              <w:rPr>
                <w:rFonts w:ascii="宋体" w:hint="eastAsia"/>
                <w:sz w:val="24"/>
                <w:szCs w:val="24"/>
              </w:rPr>
              <w:t>10</w:t>
            </w:r>
          </w:p>
        </w:tc>
        <w:tc>
          <w:tcPr>
            <w:tcW w:w="6889" w:type="dxa"/>
            <w:shd w:val="clear" w:color="auto" w:fill="auto"/>
            <w:vAlign w:val="center"/>
          </w:tcPr>
          <w:p w:rsidR="000D7FD6" w:rsidRDefault="00CA24C6">
            <w:pPr>
              <w:rPr>
                <w:rFonts w:ascii="宋体" w:hint="eastAsia"/>
                <w:sz w:val="24"/>
                <w:szCs w:val="24"/>
              </w:rPr>
            </w:pPr>
            <w:r>
              <w:rPr>
                <w:rFonts w:ascii="宋体" w:hint="eastAsia"/>
                <w:sz w:val="24"/>
                <w:szCs w:val="24"/>
              </w:rPr>
              <w:t>恢复以上的条件并由项目组审核同意，测试可以继续</w:t>
            </w:r>
          </w:p>
        </w:tc>
      </w:tr>
      <w:tr w:rsidR="000D7FD6">
        <w:trPr>
          <w:trHeight w:val="285"/>
        </w:trPr>
        <w:tc>
          <w:tcPr>
            <w:tcW w:w="8185" w:type="dxa"/>
            <w:gridSpan w:val="2"/>
            <w:shd w:val="clear" w:color="auto" w:fill="auto"/>
            <w:vAlign w:val="center"/>
          </w:tcPr>
          <w:p w:rsidR="000D7FD6" w:rsidRDefault="00CA24C6">
            <w:pPr>
              <w:rPr>
                <w:rFonts w:ascii="宋体" w:hint="eastAsia"/>
                <w:b/>
                <w:sz w:val="24"/>
                <w:szCs w:val="24"/>
              </w:rPr>
            </w:pPr>
            <w:r>
              <w:rPr>
                <w:rFonts w:ascii="宋体" w:hint="eastAsia"/>
                <w:b/>
                <w:sz w:val="24"/>
                <w:szCs w:val="24"/>
              </w:rPr>
              <w:t>三、系统测试准出标准：同时满足以下条件，系统测试完成</w:t>
            </w:r>
          </w:p>
        </w:tc>
      </w:tr>
      <w:tr w:rsidR="000D7FD6">
        <w:trPr>
          <w:trHeight w:val="285"/>
        </w:trPr>
        <w:tc>
          <w:tcPr>
            <w:tcW w:w="1296" w:type="dxa"/>
            <w:shd w:val="clear" w:color="auto" w:fill="auto"/>
            <w:vAlign w:val="center"/>
          </w:tcPr>
          <w:p w:rsidR="000D7FD6" w:rsidRDefault="00CA24C6">
            <w:pPr>
              <w:jc w:val="center"/>
              <w:rPr>
                <w:rFonts w:ascii="宋体" w:hint="eastAsia"/>
                <w:b/>
                <w:sz w:val="24"/>
                <w:szCs w:val="24"/>
              </w:rPr>
            </w:pPr>
            <w:r>
              <w:rPr>
                <w:rFonts w:ascii="宋体" w:hint="eastAsia"/>
                <w:b/>
                <w:sz w:val="24"/>
                <w:szCs w:val="24"/>
              </w:rPr>
              <w:t>序号</w:t>
            </w:r>
          </w:p>
        </w:tc>
        <w:tc>
          <w:tcPr>
            <w:tcW w:w="6889" w:type="dxa"/>
            <w:shd w:val="clear" w:color="auto" w:fill="auto"/>
            <w:vAlign w:val="center"/>
          </w:tcPr>
          <w:p w:rsidR="000D7FD6" w:rsidRDefault="00CA24C6">
            <w:pPr>
              <w:jc w:val="center"/>
              <w:rPr>
                <w:rFonts w:ascii="宋体" w:hint="eastAsia"/>
                <w:b/>
                <w:sz w:val="24"/>
                <w:szCs w:val="24"/>
              </w:rPr>
            </w:pPr>
            <w:r>
              <w:rPr>
                <w:rFonts w:ascii="宋体" w:hint="eastAsia"/>
                <w:b/>
                <w:sz w:val="24"/>
                <w:szCs w:val="24"/>
              </w:rPr>
              <w:t>准出条件</w:t>
            </w:r>
          </w:p>
        </w:tc>
      </w:tr>
      <w:tr w:rsidR="000D7FD6">
        <w:trPr>
          <w:trHeight w:val="285"/>
        </w:trPr>
        <w:tc>
          <w:tcPr>
            <w:tcW w:w="1296" w:type="dxa"/>
            <w:shd w:val="clear" w:color="auto" w:fill="auto"/>
            <w:vAlign w:val="center"/>
          </w:tcPr>
          <w:p w:rsidR="000D7FD6" w:rsidRDefault="00CA24C6">
            <w:pPr>
              <w:jc w:val="center"/>
              <w:rPr>
                <w:rFonts w:ascii="宋体" w:hint="eastAsia"/>
                <w:sz w:val="24"/>
                <w:szCs w:val="24"/>
              </w:rPr>
            </w:pPr>
            <w:r>
              <w:rPr>
                <w:rFonts w:ascii="宋体" w:hint="eastAsia"/>
                <w:sz w:val="24"/>
                <w:szCs w:val="24"/>
              </w:rPr>
              <w:t>1</w:t>
            </w:r>
          </w:p>
        </w:tc>
        <w:tc>
          <w:tcPr>
            <w:tcW w:w="6889" w:type="dxa"/>
            <w:shd w:val="clear" w:color="auto" w:fill="auto"/>
            <w:vAlign w:val="center"/>
          </w:tcPr>
          <w:p w:rsidR="000D7FD6" w:rsidRDefault="00CA24C6">
            <w:pPr>
              <w:rPr>
                <w:rFonts w:ascii="宋体" w:hint="eastAsia"/>
                <w:sz w:val="24"/>
                <w:szCs w:val="24"/>
              </w:rPr>
            </w:pPr>
            <w:r>
              <w:rPr>
                <w:rFonts w:ascii="宋体" w:hint="eastAsia"/>
                <w:sz w:val="24"/>
                <w:szCs w:val="24"/>
              </w:rPr>
              <w:t>测试需求覆盖率达到</w:t>
            </w:r>
            <w:r>
              <w:rPr>
                <w:rFonts w:ascii="宋体" w:hint="eastAsia"/>
                <w:sz w:val="24"/>
                <w:szCs w:val="24"/>
              </w:rPr>
              <w:t>100%</w:t>
            </w:r>
            <w:r>
              <w:rPr>
                <w:rFonts w:ascii="宋体" w:hint="eastAsia"/>
                <w:sz w:val="24"/>
                <w:szCs w:val="24"/>
              </w:rPr>
              <w:t>，测试案例覆盖度</w:t>
            </w:r>
            <w:r>
              <w:rPr>
                <w:rFonts w:ascii="宋体" w:hint="eastAsia"/>
                <w:sz w:val="24"/>
                <w:szCs w:val="24"/>
              </w:rPr>
              <w:t>100%</w:t>
            </w:r>
          </w:p>
        </w:tc>
      </w:tr>
      <w:tr w:rsidR="000D7FD6">
        <w:trPr>
          <w:trHeight w:val="285"/>
        </w:trPr>
        <w:tc>
          <w:tcPr>
            <w:tcW w:w="1296" w:type="dxa"/>
            <w:shd w:val="clear" w:color="auto" w:fill="auto"/>
            <w:vAlign w:val="center"/>
          </w:tcPr>
          <w:p w:rsidR="000D7FD6" w:rsidRDefault="00CA24C6">
            <w:pPr>
              <w:jc w:val="center"/>
              <w:rPr>
                <w:rFonts w:ascii="宋体" w:hint="eastAsia"/>
                <w:sz w:val="24"/>
                <w:szCs w:val="24"/>
              </w:rPr>
            </w:pPr>
            <w:r>
              <w:rPr>
                <w:rFonts w:ascii="宋体" w:hint="eastAsia"/>
                <w:sz w:val="24"/>
                <w:szCs w:val="24"/>
              </w:rPr>
              <w:t>2</w:t>
            </w:r>
          </w:p>
        </w:tc>
        <w:tc>
          <w:tcPr>
            <w:tcW w:w="6889" w:type="dxa"/>
            <w:shd w:val="clear" w:color="auto" w:fill="auto"/>
            <w:vAlign w:val="center"/>
          </w:tcPr>
          <w:p w:rsidR="000D7FD6" w:rsidRDefault="00CA24C6">
            <w:pPr>
              <w:rPr>
                <w:rFonts w:ascii="宋体" w:hint="eastAsia"/>
                <w:sz w:val="24"/>
                <w:szCs w:val="24"/>
              </w:rPr>
            </w:pPr>
            <w:r>
              <w:rPr>
                <w:rFonts w:ascii="宋体" w:hint="eastAsia"/>
                <w:sz w:val="24"/>
                <w:szCs w:val="24"/>
              </w:rPr>
              <w:t>测试案例执行率达到</w:t>
            </w:r>
            <w:r>
              <w:rPr>
                <w:rFonts w:ascii="宋体" w:hint="eastAsia"/>
                <w:sz w:val="24"/>
                <w:szCs w:val="24"/>
              </w:rPr>
              <w:t>100%</w:t>
            </w:r>
            <w:r>
              <w:rPr>
                <w:rFonts w:ascii="宋体" w:hint="eastAsia"/>
                <w:sz w:val="24"/>
                <w:szCs w:val="24"/>
              </w:rPr>
              <w:t>，测试通过率</w:t>
            </w:r>
            <w:r>
              <w:rPr>
                <w:rFonts w:ascii="宋体" w:hint="eastAsia"/>
                <w:sz w:val="24"/>
                <w:szCs w:val="24"/>
              </w:rPr>
              <w:t>95%</w:t>
            </w:r>
          </w:p>
        </w:tc>
      </w:tr>
      <w:tr w:rsidR="000D7FD6">
        <w:trPr>
          <w:trHeight w:val="285"/>
        </w:trPr>
        <w:tc>
          <w:tcPr>
            <w:tcW w:w="1296" w:type="dxa"/>
            <w:shd w:val="clear" w:color="auto" w:fill="auto"/>
            <w:vAlign w:val="center"/>
          </w:tcPr>
          <w:p w:rsidR="000D7FD6" w:rsidRDefault="00CA24C6">
            <w:pPr>
              <w:jc w:val="center"/>
              <w:rPr>
                <w:rFonts w:ascii="宋体" w:hint="eastAsia"/>
                <w:sz w:val="24"/>
                <w:szCs w:val="24"/>
              </w:rPr>
            </w:pPr>
            <w:r>
              <w:rPr>
                <w:rFonts w:ascii="宋体" w:hint="eastAsia"/>
                <w:sz w:val="24"/>
                <w:szCs w:val="24"/>
              </w:rPr>
              <w:t>3</w:t>
            </w:r>
          </w:p>
        </w:tc>
        <w:tc>
          <w:tcPr>
            <w:tcW w:w="6889" w:type="dxa"/>
            <w:shd w:val="clear" w:color="auto" w:fill="auto"/>
            <w:vAlign w:val="center"/>
          </w:tcPr>
          <w:p w:rsidR="000D7FD6" w:rsidRDefault="00CA24C6">
            <w:pPr>
              <w:rPr>
                <w:rFonts w:ascii="宋体" w:hint="eastAsia"/>
                <w:sz w:val="24"/>
                <w:szCs w:val="24"/>
              </w:rPr>
            </w:pPr>
            <w:r>
              <w:rPr>
                <w:rFonts w:ascii="宋体" w:hint="eastAsia"/>
                <w:sz w:val="24"/>
                <w:szCs w:val="24"/>
              </w:rPr>
              <w:t>缺陷修复率达到</w:t>
            </w:r>
            <w:r>
              <w:rPr>
                <w:rFonts w:ascii="宋体" w:hint="eastAsia"/>
                <w:sz w:val="24"/>
                <w:szCs w:val="24"/>
              </w:rPr>
              <w:t>95%</w:t>
            </w:r>
          </w:p>
        </w:tc>
      </w:tr>
      <w:tr w:rsidR="000D7FD6">
        <w:trPr>
          <w:trHeight w:val="285"/>
        </w:trPr>
        <w:tc>
          <w:tcPr>
            <w:tcW w:w="1296" w:type="dxa"/>
            <w:shd w:val="clear" w:color="auto" w:fill="auto"/>
            <w:vAlign w:val="center"/>
          </w:tcPr>
          <w:p w:rsidR="000D7FD6" w:rsidRDefault="00CA24C6">
            <w:pPr>
              <w:jc w:val="center"/>
              <w:rPr>
                <w:rFonts w:ascii="宋体" w:hint="eastAsia"/>
                <w:sz w:val="24"/>
                <w:szCs w:val="24"/>
              </w:rPr>
            </w:pPr>
            <w:r>
              <w:rPr>
                <w:rFonts w:ascii="宋体" w:hint="eastAsia"/>
                <w:sz w:val="24"/>
                <w:szCs w:val="24"/>
              </w:rPr>
              <w:t>4</w:t>
            </w:r>
          </w:p>
        </w:tc>
        <w:tc>
          <w:tcPr>
            <w:tcW w:w="6889" w:type="dxa"/>
            <w:shd w:val="clear" w:color="auto" w:fill="auto"/>
            <w:vAlign w:val="center"/>
          </w:tcPr>
          <w:p w:rsidR="000D7FD6" w:rsidRDefault="00CA24C6">
            <w:pPr>
              <w:rPr>
                <w:rFonts w:ascii="宋体" w:hint="eastAsia"/>
                <w:sz w:val="24"/>
                <w:szCs w:val="24"/>
              </w:rPr>
            </w:pPr>
            <w:r>
              <w:rPr>
                <w:rFonts w:ascii="宋体" w:hint="eastAsia"/>
                <w:sz w:val="24"/>
                <w:szCs w:val="24"/>
              </w:rPr>
              <w:t>致命缺陷、严重缺陷解决率达到</w:t>
            </w:r>
            <w:r>
              <w:rPr>
                <w:rFonts w:ascii="宋体" w:hint="eastAsia"/>
                <w:sz w:val="24"/>
                <w:szCs w:val="24"/>
              </w:rPr>
              <w:t>100%</w:t>
            </w:r>
          </w:p>
        </w:tc>
      </w:tr>
      <w:tr w:rsidR="000D7FD6">
        <w:trPr>
          <w:trHeight w:val="285"/>
        </w:trPr>
        <w:tc>
          <w:tcPr>
            <w:tcW w:w="1296" w:type="dxa"/>
            <w:shd w:val="clear" w:color="auto" w:fill="auto"/>
            <w:vAlign w:val="center"/>
          </w:tcPr>
          <w:p w:rsidR="000D7FD6" w:rsidRDefault="00CA24C6">
            <w:pPr>
              <w:jc w:val="center"/>
              <w:rPr>
                <w:rFonts w:ascii="宋体" w:hint="eastAsia"/>
                <w:sz w:val="24"/>
                <w:szCs w:val="24"/>
              </w:rPr>
            </w:pPr>
            <w:r>
              <w:rPr>
                <w:rFonts w:ascii="宋体" w:hint="eastAsia"/>
                <w:sz w:val="24"/>
                <w:szCs w:val="24"/>
              </w:rPr>
              <w:t>5</w:t>
            </w:r>
          </w:p>
        </w:tc>
        <w:tc>
          <w:tcPr>
            <w:tcW w:w="6889" w:type="dxa"/>
            <w:shd w:val="clear" w:color="auto" w:fill="auto"/>
            <w:vAlign w:val="center"/>
          </w:tcPr>
          <w:p w:rsidR="000D7FD6" w:rsidRDefault="00CA24C6">
            <w:pPr>
              <w:rPr>
                <w:rFonts w:ascii="宋体" w:hint="eastAsia"/>
                <w:sz w:val="24"/>
                <w:szCs w:val="24"/>
              </w:rPr>
            </w:pPr>
            <w:r>
              <w:rPr>
                <w:rFonts w:ascii="宋体" w:hint="eastAsia"/>
                <w:sz w:val="24"/>
                <w:szCs w:val="24"/>
              </w:rPr>
              <w:t>一般缺陷、微小缺陷解决率达到</w:t>
            </w:r>
            <w:r>
              <w:rPr>
                <w:rFonts w:ascii="宋体" w:hint="eastAsia"/>
                <w:sz w:val="24"/>
                <w:szCs w:val="24"/>
              </w:rPr>
              <w:t>90%</w:t>
            </w:r>
            <w:r>
              <w:rPr>
                <w:rFonts w:ascii="宋体" w:hint="eastAsia"/>
                <w:sz w:val="24"/>
                <w:szCs w:val="24"/>
              </w:rPr>
              <w:t>以上，建议缺陷解决率达到</w:t>
            </w:r>
            <w:r>
              <w:rPr>
                <w:rFonts w:ascii="宋体" w:hint="eastAsia"/>
                <w:sz w:val="24"/>
                <w:szCs w:val="24"/>
              </w:rPr>
              <w:t>80%</w:t>
            </w:r>
            <w:r>
              <w:rPr>
                <w:rFonts w:ascii="宋体" w:hint="eastAsia"/>
                <w:sz w:val="24"/>
                <w:szCs w:val="24"/>
              </w:rPr>
              <w:t>以上，且未解决缺陷得项目组认可</w:t>
            </w:r>
          </w:p>
        </w:tc>
      </w:tr>
      <w:tr w:rsidR="000D7FD6">
        <w:trPr>
          <w:trHeight w:val="285"/>
        </w:trPr>
        <w:tc>
          <w:tcPr>
            <w:tcW w:w="1296" w:type="dxa"/>
            <w:shd w:val="clear" w:color="auto" w:fill="auto"/>
            <w:vAlign w:val="center"/>
          </w:tcPr>
          <w:p w:rsidR="000D7FD6" w:rsidRDefault="00CA24C6">
            <w:pPr>
              <w:jc w:val="center"/>
              <w:rPr>
                <w:rFonts w:ascii="宋体" w:hint="eastAsia"/>
                <w:sz w:val="24"/>
                <w:szCs w:val="24"/>
              </w:rPr>
            </w:pPr>
            <w:r>
              <w:rPr>
                <w:rFonts w:ascii="宋体" w:hint="eastAsia"/>
                <w:sz w:val="24"/>
                <w:szCs w:val="24"/>
              </w:rPr>
              <w:t>6</w:t>
            </w:r>
          </w:p>
        </w:tc>
        <w:tc>
          <w:tcPr>
            <w:tcW w:w="6889" w:type="dxa"/>
            <w:shd w:val="clear" w:color="auto" w:fill="auto"/>
            <w:vAlign w:val="center"/>
          </w:tcPr>
          <w:p w:rsidR="000D7FD6" w:rsidRDefault="00CA24C6">
            <w:pPr>
              <w:rPr>
                <w:rFonts w:ascii="宋体" w:hint="eastAsia"/>
                <w:sz w:val="24"/>
                <w:szCs w:val="24"/>
              </w:rPr>
            </w:pPr>
            <w:r>
              <w:rPr>
                <w:rFonts w:ascii="宋体" w:hint="eastAsia"/>
                <w:sz w:val="24"/>
                <w:szCs w:val="24"/>
              </w:rPr>
              <w:t>提交系统测试报告并通过评审</w:t>
            </w:r>
          </w:p>
        </w:tc>
      </w:tr>
      <w:tr w:rsidR="000D7FD6">
        <w:trPr>
          <w:trHeight w:val="285"/>
        </w:trPr>
        <w:tc>
          <w:tcPr>
            <w:tcW w:w="8185" w:type="dxa"/>
            <w:gridSpan w:val="2"/>
            <w:shd w:val="clear" w:color="auto" w:fill="auto"/>
            <w:vAlign w:val="center"/>
          </w:tcPr>
          <w:p w:rsidR="000D7FD6" w:rsidRDefault="00CA24C6">
            <w:pPr>
              <w:rPr>
                <w:rFonts w:ascii="宋体" w:hint="eastAsia"/>
                <w:b/>
                <w:sz w:val="24"/>
                <w:szCs w:val="24"/>
              </w:rPr>
            </w:pPr>
            <w:r>
              <w:rPr>
                <w:rFonts w:ascii="宋体" w:hint="eastAsia"/>
                <w:b/>
                <w:sz w:val="24"/>
                <w:szCs w:val="24"/>
              </w:rPr>
              <w:t>四、测试指标公式附录</w:t>
            </w:r>
          </w:p>
        </w:tc>
      </w:tr>
      <w:tr w:rsidR="000D7FD6">
        <w:trPr>
          <w:trHeight w:val="285"/>
        </w:trPr>
        <w:tc>
          <w:tcPr>
            <w:tcW w:w="1296" w:type="dxa"/>
            <w:shd w:val="clear" w:color="auto" w:fill="auto"/>
            <w:vAlign w:val="center"/>
          </w:tcPr>
          <w:p w:rsidR="000D7FD6" w:rsidRDefault="00CA24C6">
            <w:pPr>
              <w:jc w:val="center"/>
              <w:rPr>
                <w:rFonts w:ascii="宋体" w:hint="eastAsia"/>
                <w:b/>
                <w:sz w:val="24"/>
                <w:szCs w:val="24"/>
              </w:rPr>
            </w:pPr>
            <w:r>
              <w:rPr>
                <w:rFonts w:ascii="宋体" w:hint="eastAsia"/>
                <w:b/>
                <w:sz w:val="24"/>
                <w:szCs w:val="24"/>
              </w:rPr>
              <w:t>TPI</w:t>
            </w:r>
          </w:p>
        </w:tc>
        <w:tc>
          <w:tcPr>
            <w:tcW w:w="6889" w:type="dxa"/>
            <w:shd w:val="clear" w:color="auto" w:fill="auto"/>
            <w:vAlign w:val="center"/>
          </w:tcPr>
          <w:p w:rsidR="000D7FD6" w:rsidRDefault="00CA24C6">
            <w:pPr>
              <w:jc w:val="center"/>
              <w:rPr>
                <w:rFonts w:ascii="宋体" w:hint="eastAsia"/>
                <w:b/>
                <w:sz w:val="24"/>
                <w:szCs w:val="24"/>
              </w:rPr>
            </w:pPr>
            <w:r>
              <w:rPr>
                <w:rFonts w:ascii="宋体" w:hint="eastAsia"/>
                <w:b/>
                <w:sz w:val="24"/>
                <w:szCs w:val="24"/>
              </w:rPr>
              <w:t>公式</w:t>
            </w:r>
          </w:p>
        </w:tc>
      </w:tr>
      <w:tr w:rsidR="000D7FD6">
        <w:trPr>
          <w:trHeight w:val="285"/>
        </w:trPr>
        <w:tc>
          <w:tcPr>
            <w:tcW w:w="1296" w:type="dxa"/>
            <w:shd w:val="clear" w:color="auto" w:fill="auto"/>
            <w:vAlign w:val="center"/>
          </w:tcPr>
          <w:p w:rsidR="000D7FD6" w:rsidRDefault="00CA24C6">
            <w:pPr>
              <w:rPr>
                <w:rFonts w:ascii="宋体" w:hint="eastAsia"/>
                <w:sz w:val="24"/>
                <w:szCs w:val="24"/>
              </w:rPr>
            </w:pPr>
            <w:r>
              <w:rPr>
                <w:rFonts w:ascii="宋体" w:hint="eastAsia"/>
                <w:sz w:val="24"/>
                <w:szCs w:val="24"/>
              </w:rPr>
              <w:t>测试需求覆盖率</w:t>
            </w:r>
          </w:p>
        </w:tc>
        <w:tc>
          <w:tcPr>
            <w:tcW w:w="6889" w:type="dxa"/>
            <w:shd w:val="clear" w:color="auto" w:fill="auto"/>
            <w:vAlign w:val="center"/>
          </w:tcPr>
          <w:p w:rsidR="000D7FD6" w:rsidRDefault="00CA24C6">
            <w:pPr>
              <w:rPr>
                <w:rFonts w:ascii="宋体" w:hint="eastAsia"/>
                <w:sz w:val="24"/>
                <w:szCs w:val="24"/>
              </w:rPr>
            </w:pPr>
            <w:r>
              <w:rPr>
                <w:rFonts w:ascii="宋体" w:hint="eastAsia"/>
                <w:sz w:val="24"/>
                <w:szCs w:val="24"/>
              </w:rPr>
              <w:t>测试需求覆盖点</w:t>
            </w:r>
            <w:r>
              <w:rPr>
                <w:rFonts w:ascii="宋体" w:hint="eastAsia"/>
                <w:sz w:val="24"/>
                <w:szCs w:val="24"/>
              </w:rPr>
              <w:t>/</w:t>
            </w:r>
            <w:r>
              <w:rPr>
                <w:rFonts w:ascii="宋体" w:hint="eastAsia"/>
                <w:sz w:val="24"/>
                <w:szCs w:val="24"/>
              </w:rPr>
              <w:t>软件需求功能点</w:t>
            </w:r>
          </w:p>
        </w:tc>
      </w:tr>
      <w:tr w:rsidR="000D7FD6">
        <w:trPr>
          <w:trHeight w:val="285"/>
        </w:trPr>
        <w:tc>
          <w:tcPr>
            <w:tcW w:w="1296" w:type="dxa"/>
            <w:shd w:val="clear" w:color="auto" w:fill="auto"/>
            <w:vAlign w:val="center"/>
          </w:tcPr>
          <w:p w:rsidR="000D7FD6" w:rsidRDefault="00CA24C6">
            <w:pPr>
              <w:rPr>
                <w:rFonts w:ascii="宋体" w:hint="eastAsia"/>
                <w:sz w:val="24"/>
                <w:szCs w:val="24"/>
              </w:rPr>
            </w:pPr>
            <w:r>
              <w:rPr>
                <w:rFonts w:ascii="宋体" w:hint="eastAsia"/>
                <w:sz w:val="24"/>
                <w:szCs w:val="24"/>
              </w:rPr>
              <w:t>有效案例总数</w:t>
            </w:r>
          </w:p>
        </w:tc>
        <w:tc>
          <w:tcPr>
            <w:tcW w:w="6889" w:type="dxa"/>
            <w:shd w:val="clear" w:color="auto" w:fill="auto"/>
            <w:vAlign w:val="center"/>
          </w:tcPr>
          <w:p w:rsidR="000D7FD6" w:rsidRDefault="00CA24C6">
            <w:pPr>
              <w:rPr>
                <w:rFonts w:ascii="宋体" w:hint="eastAsia"/>
                <w:sz w:val="24"/>
                <w:szCs w:val="24"/>
              </w:rPr>
            </w:pPr>
            <w:r>
              <w:rPr>
                <w:rFonts w:ascii="宋体" w:hint="eastAsia"/>
                <w:sz w:val="24"/>
                <w:szCs w:val="24"/>
              </w:rPr>
              <w:t>案例总数</w:t>
            </w:r>
            <w:r>
              <w:rPr>
                <w:rFonts w:ascii="宋体" w:hint="eastAsia"/>
                <w:sz w:val="24"/>
                <w:szCs w:val="24"/>
              </w:rPr>
              <w:t>-</w:t>
            </w:r>
            <w:r>
              <w:rPr>
                <w:rFonts w:ascii="宋体" w:hint="eastAsia"/>
                <w:sz w:val="24"/>
                <w:szCs w:val="24"/>
              </w:rPr>
              <w:t>无效案例总数</w:t>
            </w:r>
          </w:p>
        </w:tc>
      </w:tr>
      <w:tr w:rsidR="000D7FD6">
        <w:trPr>
          <w:trHeight w:val="285"/>
        </w:trPr>
        <w:tc>
          <w:tcPr>
            <w:tcW w:w="1296" w:type="dxa"/>
            <w:shd w:val="clear" w:color="auto" w:fill="auto"/>
            <w:vAlign w:val="center"/>
          </w:tcPr>
          <w:p w:rsidR="000D7FD6" w:rsidRDefault="00CA24C6">
            <w:pPr>
              <w:rPr>
                <w:rFonts w:ascii="宋体" w:hint="eastAsia"/>
                <w:sz w:val="24"/>
                <w:szCs w:val="24"/>
              </w:rPr>
            </w:pPr>
            <w:r>
              <w:rPr>
                <w:rFonts w:ascii="宋体" w:hint="eastAsia"/>
                <w:sz w:val="24"/>
                <w:szCs w:val="24"/>
              </w:rPr>
              <w:t>有效缺陷总数</w:t>
            </w:r>
          </w:p>
        </w:tc>
        <w:tc>
          <w:tcPr>
            <w:tcW w:w="6889" w:type="dxa"/>
            <w:shd w:val="clear" w:color="auto" w:fill="auto"/>
            <w:vAlign w:val="center"/>
          </w:tcPr>
          <w:p w:rsidR="000D7FD6" w:rsidRDefault="00CA24C6">
            <w:pPr>
              <w:rPr>
                <w:rFonts w:ascii="宋体" w:hint="eastAsia"/>
                <w:sz w:val="24"/>
                <w:szCs w:val="24"/>
              </w:rPr>
            </w:pPr>
            <w:r>
              <w:rPr>
                <w:rFonts w:ascii="宋体" w:hint="eastAsia"/>
                <w:sz w:val="24"/>
                <w:szCs w:val="24"/>
              </w:rPr>
              <w:t>缺陷总数</w:t>
            </w:r>
            <w:r>
              <w:rPr>
                <w:rFonts w:ascii="宋体" w:hint="eastAsia"/>
                <w:sz w:val="24"/>
                <w:szCs w:val="24"/>
              </w:rPr>
              <w:t>-</w:t>
            </w:r>
            <w:r>
              <w:rPr>
                <w:rFonts w:ascii="宋体" w:hint="eastAsia"/>
                <w:sz w:val="24"/>
                <w:szCs w:val="24"/>
              </w:rPr>
              <w:t>无效缺陷总数</w:t>
            </w:r>
            <w:r>
              <w:rPr>
                <w:rFonts w:ascii="宋体" w:hint="eastAsia"/>
                <w:sz w:val="24"/>
                <w:szCs w:val="24"/>
              </w:rPr>
              <w:t>-</w:t>
            </w:r>
            <w:r>
              <w:rPr>
                <w:rFonts w:ascii="宋体" w:hint="eastAsia"/>
                <w:sz w:val="24"/>
                <w:szCs w:val="24"/>
              </w:rPr>
              <w:t>伪缺陷总数</w:t>
            </w:r>
          </w:p>
        </w:tc>
      </w:tr>
      <w:tr w:rsidR="000D7FD6">
        <w:trPr>
          <w:trHeight w:val="285"/>
        </w:trPr>
        <w:tc>
          <w:tcPr>
            <w:tcW w:w="1296" w:type="dxa"/>
            <w:shd w:val="clear" w:color="auto" w:fill="auto"/>
            <w:vAlign w:val="center"/>
          </w:tcPr>
          <w:p w:rsidR="000D7FD6" w:rsidRDefault="00CA24C6">
            <w:pPr>
              <w:rPr>
                <w:rFonts w:ascii="宋体" w:hint="eastAsia"/>
                <w:sz w:val="24"/>
                <w:szCs w:val="24"/>
              </w:rPr>
            </w:pPr>
            <w:r>
              <w:rPr>
                <w:rFonts w:ascii="宋体" w:hint="eastAsia"/>
                <w:sz w:val="24"/>
                <w:szCs w:val="24"/>
              </w:rPr>
              <w:t>严重以上缺陷总数</w:t>
            </w:r>
          </w:p>
        </w:tc>
        <w:tc>
          <w:tcPr>
            <w:tcW w:w="6889" w:type="dxa"/>
            <w:shd w:val="clear" w:color="auto" w:fill="auto"/>
            <w:vAlign w:val="center"/>
          </w:tcPr>
          <w:p w:rsidR="000D7FD6" w:rsidRDefault="00CA24C6">
            <w:pPr>
              <w:rPr>
                <w:rFonts w:ascii="宋体" w:hint="eastAsia"/>
                <w:sz w:val="24"/>
                <w:szCs w:val="24"/>
              </w:rPr>
            </w:pPr>
            <w:r>
              <w:rPr>
                <w:rFonts w:ascii="宋体" w:hint="eastAsia"/>
                <w:sz w:val="24"/>
                <w:szCs w:val="24"/>
              </w:rPr>
              <w:t>严重及致命缺陷总数</w:t>
            </w:r>
            <w:r>
              <w:rPr>
                <w:rFonts w:ascii="宋体" w:hint="eastAsia"/>
                <w:sz w:val="24"/>
                <w:szCs w:val="24"/>
              </w:rPr>
              <w:t>-</w:t>
            </w:r>
            <w:r>
              <w:rPr>
                <w:rFonts w:ascii="宋体" w:hint="eastAsia"/>
                <w:sz w:val="24"/>
                <w:szCs w:val="24"/>
              </w:rPr>
              <w:t>无效的严重及致命缺陷总数</w:t>
            </w:r>
          </w:p>
        </w:tc>
      </w:tr>
      <w:tr w:rsidR="000D7FD6">
        <w:trPr>
          <w:trHeight w:val="285"/>
        </w:trPr>
        <w:tc>
          <w:tcPr>
            <w:tcW w:w="1296" w:type="dxa"/>
            <w:shd w:val="clear" w:color="auto" w:fill="auto"/>
            <w:vAlign w:val="center"/>
          </w:tcPr>
          <w:p w:rsidR="000D7FD6" w:rsidRDefault="00CA24C6">
            <w:pPr>
              <w:rPr>
                <w:rFonts w:ascii="宋体" w:hint="eastAsia"/>
                <w:sz w:val="24"/>
                <w:szCs w:val="24"/>
              </w:rPr>
            </w:pPr>
            <w:r>
              <w:rPr>
                <w:rFonts w:ascii="宋体" w:hint="eastAsia"/>
                <w:sz w:val="24"/>
                <w:szCs w:val="24"/>
              </w:rPr>
              <w:t>案例执行率</w:t>
            </w:r>
          </w:p>
        </w:tc>
        <w:tc>
          <w:tcPr>
            <w:tcW w:w="6889" w:type="dxa"/>
            <w:shd w:val="clear" w:color="auto" w:fill="auto"/>
            <w:vAlign w:val="center"/>
          </w:tcPr>
          <w:p w:rsidR="000D7FD6" w:rsidRDefault="00CA24C6">
            <w:pPr>
              <w:rPr>
                <w:rFonts w:ascii="宋体" w:hint="eastAsia"/>
                <w:sz w:val="24"/>
                <w:szCs w:val="24"/>
              </w:rPr>
            </w:pPr>
            <w:r>
              <w:rPr>
                <w:rFonts w:ascii="宋体" w:hint="eastAsia"/>
                <w:sz w:val="24"/>
                <w:szCs w:val="24"/>
              </w:rPr>
              <w:t>每轮执行案例数</w:t>
            </w:r>
            <w:r>
              <w:rPr>
                <w:rFonts w:ascii="宋体" w:hint="eastAsia"/>
                <w:sz w:val="24"/>
                <w:szCs w:val="24"/>
              </w:rPr>
              <w:t>/</w:t>
            </w:r>
            <w:r>
              <w:rPr>
                <w:rFonts w:ascii="宋体" w:hint="eastAsia"/>
                <w:sz w:val="24"/>
                <w:szCs w:val="24"/>
              </w:rPr>
              <w:t>每轮计划执行的案例个数</w:t>
            </w:r>
          </w:p>
        </w:tc>
      </w:tr>
      <w:tr w:rsidR="000D7FD6">
        <w:trPr>
          <w:trHeight w:val="285"/>
        </w:trPr>
        <w:tc>
          <w:tcPr>
            <w:tcW w:w="1296" w:type="dxa"/>
            <w:shd w:val="clear" w:color="auto" w:fill="auto"/>
            <w:vAlign w:val="center"/>
          </w:tcPr>
          <w:p w:rsidR="000D7FD6" w:rsidRDefault="00CA24C6">
            <w:pPr>
              <w:rPr>
                <w:rFonts w:ascii="宋体" w:hint="eastAsia"/>
                <w:sz w:val="24"/>
                <w:szCs w:val="24"/>
              </w:rPr>
            </w:pPr>
            <w:r>
              <w:rPr>
                <w:rFonts w:ascii="宋体" w:hint="eastAsia"/>
                <w:sz w:val="24"/>
                <w:szCs w:val="24"/>
              </w:rPr>
              <w:t>需求稳定指数</w:t>
            </w:r>
          </w:p>
        </w:tc>
        <w:tc>
          <w:tcPr>
            <w:tcW w:w="6889" w:type="dxa"/>
            <w:shd w:val="clear" w:color="auto" w:fill="auto"/>
            <w:vAlign w:val="center"/>
          </w:tcPr>
          <w:p w:rsidR="000D7FD6" w:rsidRDefault="00CA24C6">
            <w:pPr>
              <w:rPr>
                <w:rFonts w:ascii="宋体" w:hint="eastAsia"/>
                <w:sz w:val="24"/>
                <w:szCs w:val="24"/>
              </w:rPr>
            </w:pPr>
            <w:r>
              <w:rPr>
                <w:rFonts w:ascii="宋体" w:hint="eastAsia"/>
                <w:sz w:val="24"/>
                <w:szCs w:val="24"/>
              </w:rPr>
              <w:t>（测试需求分析中规则数量</w:t>
            </w:r>
            <w:r>
              <w:rPr>
                <w:rFonts w:ascii="宋体" w:hint="eastAsia"/>
                <w:sz w:val="24"/>
                <w:szCs w:val="24"/>
              </w:rPr>
              <w:t>-</w:t>
            </w:r>
            <w:r>
              <w:rPr>
                <w:rFonts w:ascii="宋体" w:hint="eastAsia"/>
                <w:sz w:val="24"/>
                <w:szCs w:val="24"/>
              </w:rPr>
              <w:t>业务需求因素引起变更的测试需求规则数</w:t>
            </w:r>
            <w:r>
              <w:rPr>
                <w:rFonts w:ascii="宋体" w:hint="eastAsia"/>
                <w:sz w:val="24"/>
                <w:szCs w:val="24"/>
              </w:rPr>
              <w:t>-</w:t>
            </w:r>
            <w:r>
              <w:rPr>
                <w:rFonts w:ascii="宋体" w:hint="eastAsia"/>
                <w:sz w:val="24"/>
                <w:szCs w:val="24"/>
              </w:rPr>
              <w:t>开发因素引起变更的测试需求规则数）</w:t>
            </w:r>
            <w:r>
              <w:rPr>
                <w:rFonts w:ascii="宋体" w:hint="eastAsia"/>
                <w:sz w:val="24"/>
                <w:szCs w:val="24"/>
              </w:rPr>
              <w:t>/</w:t>
            </w:r>
            <w:r>
              <w:rPr>
                <w:rFonts w:ascii="宋体" w:hint="eastAsia"/>
                <w:sz w:val="24"/>
                <w:szCs w:val="24"/>
              </w:rPr>
              <w:t>测试需求分析中规则数量</w:t>
            </w:r>
          </w:p>
        </w:tc>
      </w:tr>
      <w:tr w:rsidR="000D7FD6">
        <w:trPr>
          <w:trHeight w:val="285"/>
        </w:trPr>
        <w:tc>
          <w:tcPr>
            <w:tcW w:w="1296" w:type="dxa"/>
            <w:shd w:val="clear" w:color="auto" w:fill="auto"/>
            <w:vAlign w:val="center"/>
          </w:tcPr>
          <w:p w:rsidR="000D7FD6" w:rsidRDefault="00CA24C6">
            <w:pPr>
              <w:rPr>
                <w:rFonts w:ascii="宋体" w:hint="eastAsia"/>
                <w:sz w:val="24"/>
                <w:szCs w:val="24"/>
              </w:rPr>
            </w:pPr>
            <w:r>
              <w:rPr>
                <w:rFonts w:ascii="宋体" w:hint="eastAsia"/>
                <w:sz w:val="24"/>
                <w:szCs w:val="24"/>
              </w:rPr>
              <w:t>案例执行通过率</w:t>
            </w:r>
          </w:p>
        </w:tc>
        <w:tc>
          <w:tcPr>
            <w:tcW w:w="6889" w:type="dxa"/>
            <w:shd w:val="clear" w:color="auto" w:fill="auto"/>
            <w:vAlign w:val="center"/>
          </w:tcPr>
          <w:p w:rsidR="000D7FD6" w:rsidRDefault="00CA24C6">
            <w:pPr>
              <w:rPr>
                <w:rFonts w:ascii="宋体" w:hint="eastAsia"/>
                <w:sz w:val="24"/>
                <w:szCs w:val="24"/>
              </w:rPr>
            </w:pPr>
            <w:r>
              <w:rPr>
                <w:rFonts w:ascii="宋体" w:hint="eastAsia"/>
                <w:sz w:val="24"/>
                <w:szCs w:val="24"/>
              </w:rPr>
              <w:t>每轮执行通过的案例个数</w:t>
            </w:r>
            <w:r>
              <w:rPr>
                <w:rFonts w:ascii="宋体" w:hint="eastAsia"/>
                <w:sz w:val="24"/>
                <w:szCs w:val="24"/>
              </w:rPr>
              <w:t>/</w:t>
            </w:r>
            <w:r>
              <w:rPr>
                <w:rFonts w:ascii="宋体" w:hint="eastAsia"/>
                <w:sz w:val="24"/>
                <w:szCs w:val="24"/>
              </w:rPr>
              <w:t>每轮执行案例数</w:t>
            </w:r>
          </w:p>
        </w:tc>
      </w:tr>
      <w:tr w:rsidR="000D7FD6">
        <w:trPr>
          <w:trHeight w:val="285"/>
        </w:trPr>
        <w:tc>
          <w:tcPr>
            <w:tcW w:w="1296" w:type="dxa"/>
            <w:shd w:val="clear" w:color="auto" w:fill="auto"/>
            <w:vAlign w:val="bottom"/>
          </w:tcPr>
          <w:p w:rsidR="000D7FD6" w:rsidRDefault="00CA24C6">
            <w:pPr>
              <w:rPr>
                <w:rFonts w:ascii="宋体" w:hint="eastAsia"/>
                <w:sz w:val="24"/>
                <w:szCs w:val="24"/>
              </w:rPr>
            </w:pPr>
            <w:r>
              <w:rPr>
                <w:rFonts w:ascii="宋体" w:hint="eastAsia"/>
                <w:sz w:val="24"/>
                <w:szCs w:val="24"/>
              </w:rPr>
              <w:t>缺陷的案例命中率</w:t>
            </w:r>
          </w:p>
        </w:tc>
        <w:tc>
          <w:tcPr>
            <w:tcW w:w="6889" w:type="dxa"/>
            <w:shd w:val="clear" w:color="auto" w:fill="auto"/>
            <w:vAlign w:val="bottom"/>
          </w:tcPr>
          <w:p w:rsidR="000D7FD6" w:rsidRDefault="00CA24C6">
            <w:pPr>
              <w:rPr>
                <w:rFonts w:ascii="宋体" w:hint="eastAsia"/>
                <w:sz w:val="24"/>
                <w:szCs w:val="24"/>
              </w:rPr>
            </w:pPr>
            <w:r>
              <w:rPr>
                <w:rFonts w:ascii="宋体" w:hint="eastAsia"/>
                <w:sz w:val="24"/>
                <w:szCs w:val="24"/>
              </w:rPr>
              <w:t>有效缺陷总数</w:t>
            </w:r>
            <w:r>
              <w:rPr>
                <w:rFonts w:ascii="宋体" w:hint="eastAsia"/>
                <w:sz w:val="24"/>
                <w:szCs w:val="24"/>
              </w:rPr>
              <w:t>/</w:t>
            </w:r>
            <w:r>
              <w:rPr>
                <w:rFonts w:ascii="宋体" w:hint="eastAsia"/>
                <w:sz w:val="24"/>
                <w:szCs w:val="24"/>
              </w:rPr>
              <w:t>有效案例总数</w:t>
            </w:r>
          </w:p>
        </w:tc>
      </w:tr>
      <w:tr w:rsidR="000D7FD6">
        <w:trPr>
          <w:trHeight w:val="285"/>
        </w:trPr>
        <w:tc>
          <w:tcPr>
            <w:tcW w:w="1296" w:type="dxa"/>
            <w:shd w:val="clear" w:color="auto" w:fill="auto"/>
            <w:vAlign w:val="bottom"/>
          </w:tcPr>
          <w:p w:rsidR="000D7FD6" w:rsidRDefault="00CA24C6">
            <w:pPr>
              <w:rPr>
                <w:rFonts w:ascii="宋体" w:hint="eastAsia"/>
                <w:sz w:val="24"/>
                <w:szCs w:val="24"/>
              </w:rPr>
            </w:pPr>
            <w:r>
              <w:rPr>
                <w:rFonts w:ascii="宋体" w:hint="eastAsia"/>
                <w:sz w:val="24"/>
                <w:szCs w:val="24"/>
              </w:rPr>
              <w:t>严重以上缺陷占比</w:t>
            </w:r>
          </w:p>
        </w:tc>
        <w:tc>
          <w:tcPr>
            <w:tcW w:w="6889" w:type="dxa"/>
            <w:shd w:val="clear" w:color="auto" w:fill="auto"/>
            <w:vAlign w:val="bottom"/>
          </w:tcPr>
          <w:p w:rsidR="000D7FD6" w:rsidRDefault="00CA24C6">
            <w:pPr>
              <w:rPr>
                <w:rFonts w:ascii="宋体" w:hint="eastAsia"/>
                <w:sz w:val="24"/>
                <w:szCs w:val="24"/>
              </w:rPr>
            </w:pPr>
            <w:r>
              <w:rPr>
                <w:rFonts w:ascii="宋体" w:hint="eastAsia"/>
                <w:sz w:val="24"/>
                <w:szCs w:val="24"/>
              </w:rPr>
              <w:t>严重以上缺陷总数</w:t>
            </w:r>
            <w:r>
              <w:rPr>
                <w:rFonts w:ascii="宋体" w:hint="eastAsia"/>
                <w:sz w:val="24"/>
                <w:szCs w:val="24"/>
              </w:rPr>
              <w:t>/</w:t>
            </w:r>
            <w:r>
              <w:rPr>
                <w:rFonts w:ascii="宋体" w:hint="eastAsia"/>
                <w:sz w:val="24"/>
                <w:szCs w:val="24"/>
              </w:rPr>
              <w:t>有效缺陷总数</w:t>
            </w:r>
          </w:p>
        </w:tc>
      </w:tr>
      <w:tr w:rsidR="000D7FD6">
        <w:trPr>
          <w:trHeight w:val="285"/>
        </w:trPr>
        <w:tc>
          <w:tcPr>
            <w:tcW w:w="1296" w:type="dxa"/>
            <w:shd w:val="clear" w:color="auto" w:fill="auto"/>
            <w:vAlign w:val="bottom"/>
          </w:tcPr>
          <w:p w:rsidR="000D7FD6" w:rsidRDefault="00CA24C6">
            <w:pPr>
              <w:rPr>
                <w:rFonts w:ascii="宋体" w:hint="eastAsia"/>
                <w:sz w:val="24"/>
                <w:szCs w:val="24"/>
              </w:rPr>
            </w:pPr>
            <w:r>
              <w:rPr>
                <w:rFonts w:ascii="宋体" w:hint="eastAsia"/>
                <w:sz w:val="24"/>
                <w:szCs w:val="24"/>
              </w:rPr>
              <w:t>缺陷解决率</w:t>
            </w:r>
          </w:p>
        </w:tc>
        <w:tc>
          <w:tcPr>
            <w:tcW w:w="6889" w:type="dxa"/>
            <w:shd w:val="clear" w:color="auto" w:fill="auto"/>
            <w:vAlign w:val="bottom"/>
          </w:tcPr>
          <w:p w:rsidR="000D7FD6" w:rsidRDefault="00CA24C6">
            <w:pPr>
              <w:rPr>
                <w:rFonts w:ascii="宋体" w:hint="eastAsia"/>
                <w:sz w:val="24"/>
                <w:szCs w:val="24"/>
              </w:rPr>
            </w:pPr>
            <w:r>
              <w:rPr>
                <w:rFonts w:ascii="宋体" w:hint="eastAsia"/>
                <w:sz w:val="24"/>
                <w:szCs w:val="24"/>
              </w:rPr>
              <w:t>关闭缺陷总数</w:t>
            </w:r>
            <w:r>
              <w:rPr>
                <w:rFonts w:ascii="宋体" w:hint="eastAsia"/>
                <w:sz w:val="24"/>
                <w:szCs w:val="24"/>
              </w:rPr>
              <w:t>/</w:t>
            </w:r>
            <w:r>
              <w:rPr>
                <w:rFonts w:ascii="宋体" w:hint="eastAsia"/>
                <w:sz w:val="24"/>
                <w:szCs w:val="24"/>
              </w:rPr>
              <w:t>有效缺陷总数</w:t>
            </w:r>
          </w:p>
        </w:tc>
      </w:tr>
    </w:tbl>
    <w:p w:rsidR="000D7FD6" w:rsidRDefault="000D7FD6">
      <w:pPr>
        <w:spacing w:line="360" w:lineRule="auto"/>
        <w:rPr>
          <w:rFonts w:ascii="宋体" w:hint="eastAsia"/>
          <w:sz w:val="24"/>
          <w:szCs w:val="24"/>
        </w:rPr>
      </w:pPr>
    </w:p>
    <w:p w:rsidR="000D7FD6" w:rsidRDefault="00CA24C6" w:rsidP="006C30FB">
      <w:pPr>
        <w:pStyle w:val="2"/>
        <w:ind w:firstLine="482"/>
        <w:rPr>
          <w:rFonts w:cs="Cambria" w:hint="eastAsia"/>
          <w:bCs w:val="0"/>
        </w:rPr>
      </w:pPr>
      <w:r>
        <w:rPr>
          <w:rFonts w:cs="Cambria"/>
          <w:bCs w:val="0"/>
        </w:rPr>
        <w:t>四、</w:t>
      </w:r>
      <w:r>
        <w:rPr>
          <w:rFonts w:cs="Cambria" w:hint="eastAsia"/>
          <w:bCs w:val="0"/>
        </w:rPr>
        <w:t>人员要求</w:t>
      </w:r>
    </w:p>
    <w:p w:rsidR="000D7FD6" w:rsidRDefault="00CA24C6">
      <w:pPr>
        <w:snapToGrid w:val="0"/>
        <w:spacing w:line="360" w:lineRule="auto"/>
        <w:ind w:firstLineChars="200" w:firstLine="480"/>
        <w:rPr>
          <w:rFonts w:ascii="宋体" w:cs="Cambria" w:hint="eastAsia"/>
          <w:b/>
          <w:sz w:val="24"/>
          <w:szCs w:val="24"/>
        </w:rPr>
      </w:pPr>
      <w:bookmarkStart w:id="45" w:name="_Toc89675142"/>
      <w:r>
        <w:rPr>
          <w:rFonts w:ascii="宋体"/>
          <w:sz w:val="24"/>
        </w:rPr>
        <w:t>1</w:t>
      </w:r>
      <w:r>
        <w:rPr>
          <w:rFonts w:ascii="宋体" w:hint="eastAsia"/>
          <w:sz w:val="24"/>
        </w:rPr>
        <w:t>、</w:t>
      </w:r>
      <w:r>
        <w:rPr>
          <w:rFonts w:ascii="宋体"/>
          <w:sz w:val="24"/>
        </w:rPr>
        <w:t>参选</w:t>
      </w:r>
      <w:r>
        <w:rPr>
          <w:rFonts w:ascii="宋体" w:hint="eastAsia"/>
          <w:sz w:val="24"/>
        </w:rPr>
        <w:t>人应承诺未征得比选人书面同意的情况下不得更换项目成员。</w:t>
      </w:r>
      <w:bookmarkEnd w:id="45"/>
    </w:p>
    <w:p w:rsidR="000D7FD6" w:rsidRDefault="00CA24C6">
      <w:pPr>
        <w:snapToGrid w:val="0"/>
        <w:spacing w:line="360" w:lineRule="auto"/>
        <w:ind w:firstLineChars="200" w:firstLine="480"/>
        <w:rPr>
          <w:rFonts w:ascii="宋体" w:hint="eastAsia"/>
          <w:snapToGrid w:val="0"/>
          <w:kern w:val="0"/>
          <w:sz w:val="24"/>
          <w:szCs w:val="28"/>
        </w:rPr>
      </w:pPr>
      <w:r>
        <w:rPr>
          <w:rFonts w:ascii="宋体" w:hint="eastAsia"/>
          <w:snapToGrid w:val="0"/>
          <w:kern w:val="0"/>
          <w:sz w:val="24"/>
          <w:szCs w:val="28"/>
        </w:rPr>
        <w:t>2</w:t>
      </w:r>
      <w:r>
        <w:rPr>
          <w:rFonts w:ascii="宋体" w:hint="eastAsia"/>
          <w:snapToGrid w:val="0"/>
          <w:kern w:val="0"/>
          <w:sz w:val="24"/>
          <w:szCs w:val="28"/>
        </w:rPr>
        <w:t>、所有成员必须为</w:t>
      </w:r>
      <w:r>
        <w:rPr>
          <w:rFonts w:ascii="宋体" w:hint="eastAsia"/>
          <w:sz w:val="24"/>
        </w:rPr>
        <w:t>参选人</w:t>
      </w:r>
      <w:r>
        <w:rPr>
          <w:rFonts w:ascii="宋体" w:hint="eastAsia"/>
          <w:snapToGrid w:val="0"/>
          <w:kern w:val="0"/>
          <w:sz w:val="24"/>
          <w:szCs w:val="28"/>
        </w:rPr>
        <w:t>单位员工，</w:t>
      </w:r>
      <w:r>
        <w:rPr>
          <w:rFonts w:ascii="宋体" w:hint="eastAsia"/>
          <w:sz w:val="24"/>
        </w:rPr>
        <w:t>参选人</w:t>
      </w:r>
      <w:r>
        <w:rPr>
          <w:rFonts w:ascii="宋体" w:hint="eastAsia"/>
          <w:snapToGrid w:val="0"/>
          <w:kern w:val="0"/>
          <w:sz w:val="24"/>
          <w:szCs w:val="28"/>
        </w:rPr>
        <w:t>项目组成员须提供近半年公司为其缴纳社保的证明材料，不得外包其他单位员工。</w:t>
      </w:r>
    </w:p>
    <w:p w:rsidR="000D7FD6" w:rsidRDefault="00CA24C6">
      <w:pPr>
        <w:spacing w:line="360" w:lineRule="auto"/>
        <w:ind w:firstLineChars="200" w:firstLine="480"/>
        <w:rPr>
          <w:rFonts w:ascii="宋体" w:hint="eastAsia"/>
          <w:snapToGrid w:val="0"/>
          <w:kern w:val="0"/>
          <w:sz w:val="24"/>
        </w:rPr>
      </w:pPr>
      <w:r>
        <w:rPr>
          <w:rFonts w:ascii="宋体" w:hint="eastAsia"/>
          <w:snapToGrid w:val="0"/>
          <w:kern w:val="0"/>
          <w:sz w:val="24"/>
        </w:rPr>
        <w:lastRenderedPageBreak/>
        <w:t>3</w:t>
      </w:r>
      <w:r>
        <w:rPr>
          <w:rFonts w:ascii="宋体" w:hint="eastAsia"/>
          <w:snapToGrid w:val="0"/>
          <w:kern w:val="0"/>
          <w:sz w:val="24"/>
        </w:rPr>
        <w:t>、需提供人员简历信息，同时，比选人将对所提供的人员进行审核，达不到比选人要求的将要求替换。项目经理及骨干成员须参加比选人组织的面试，面试人员在合同签订时不得进行更换。</w:t>
      </w:r>
    </w:p>
    <w:p w:rsidR="000D7FD6" w:rsidRDefault="00CA24C6">
      <w:pPr>
        <w:spacing w:line="360" w:lineRule="auto"/>
        <w:ind w:firstLineChars="200" w:firstLine="480"/>
        <w:rPr>
          <w:rFonts w:ascii="宋体" w:hint="eastAsia"/>
          <w:sz w:val="24"/>
          <w:szCs w:val="24"/>
        </w:rPr>
      </w:pPr>
      <w:r>
        <w:rPr>
          <w:rFonts w:ascii="宋体"/>
          <w:sz w:val="24"/>
          <w:szCs w:val="24"/>
        </w:rPr>
        <w:t>4</w:t>
      </w:r>
      <w:r>
        <w:rPr>
          <w:rFonts w:ascii="宋体"/>
          <w:sz w:val="24"/>
          <w:szCs w:val="24"/>
        </w:rPr>
        <w:t>、项目组成员若有违约违规行为将由参选人承担责任。</w:t>
      </w: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2"/>
        <w:gridCol w:w="7660"/>
      </w:tblGrid>
      <w:tr w:rsidR="000D7FD6">
        <w:trPr>
          <w:jc w:val="center"/>
        </w:trPr>
        <w:tc>
          <w:tcPr>
            <w:tcW w:w="1692" w:type="dxa"/>
            <w:tcBorders>
              <w:top w:val="single" w:sz="4" w:space="0" w:color="auto"/>
              <w:left w:val="single" w:sz="4" w:space="0" w:color="auto"/>
              <w:bottom w:val="single" w:sz="4" w:space="0" w:color="auto"/>
              <w:right w:val="single" w:sz="4" w:space="0" w:color="auto"/>
            </w:tcBorders>
            <w:vAlign w:val="center"/>
          </w:tcPr>
          <w:p w:rsidR="000D7FD6" w:rsidRDefault="00CA24C6">
            <w:pPr>
              <w:snapToGrid w:val="0"/>
              <w:spacing w:line="360" w:lineRule="auto"/>
              <w:jc w:val="center"/>
              <w:rPr>
                <w:rFonts w:ascii="宋体" w:hint="eastAsia"/>
                <w:sz w:val="24"/>
                <w:szCs w:val="28"/>
              </w:rPr>
            </w:pPr>
            <w:r>
              <w:rPr>
                <w:rFonts w:ascii="宋体" w:hint="eastAsia"/>
                <w:sz w:val="24"/>
                <w:szCs w:val="28"/>
              </w:rPr>
              <w:t>项目经理</w:t>
            </w:r>
          </w:p>
        </w:tc>
        <w:tc>
          <w:tcPr>
            <w:tcW w:w="7660" w:type="dxa"/>
            <w:tcBorders>
              <w:top w:val="single" w:sz="4" w:space="0" w:color="auto"/>
              <w:left w:val="single" w:sz="4" w:space="0" w:color="auto"/>
              <w:bottom w:val="single" w:sz="4" w:space="0" w:color="auto"/>
              <w:right w:val="single" w:sz="4" w:space="0" w:color="auto"/>
            </w:tcBorders>
          </w:tcPr>
          <w:p w:rsidR="000D7FD6" w:rsidRDefault="00CA24C6">
            <w:pPr>
              <w:rPr>
                <w:rFonts w:ascii="宋体" w:hint="eastAsia"/>
                <w:sz w:val="24"/>
              </w:rPr>
            </w:pPr>
            <w:r>
              <w:rPr>
                <w:rFonts w:ascii="宋体" w:cs="Cambria" w:hint="eastAsia"/>
                <w:kern w:val="0"/>
                <w:sz w:val="24"/>
              </w:rPr>
              <w:t>主导过三个以上同类项目和具有五年以上项目经理工作经验</w:t>
            </w:r>
            <w:r>
              <w:rPr>
                <w:rFonts w:ascii="宋体" w:hint="eastAsia"/>
                <w:sz w:val="24"/>
              </w:rPr>
              <w:t>，具有独当一面的技术能力；直接对项目的实施负责，通过对工期、成本、质量的控制（包括总体制定、执行、跟踪、调整相关计划，协调项目可用资源），确保项目按要求完成。</w:t>
            </w:r>
          </w:p>
        </w:tc>
      </w:tr>
      <w:tr w:rsidR="000D7FD6">
        <w:trPr>
          <w:jc w:val="center"/>
        </w:trPr>
        <w:tc>
          <w:tcPr>
            <w:tcW w:w="1692" w:type="dxa"/>
            <w:tcBorders>
              <w:top w:val="single" w:sz="4" w:space="0" w:color="auto"/>
              <w:left w:val="single" w:sz="4" w:space="0" w:color="auto"/>
              <w:bottom w:val="single" w:sz="4" w:space="0" w:color="auto"/>
              <w:right w:val="single" w:sz="4" w:space="0" w:color="auto"/>
            </w:tcBorders>
            <w:vAlign w:val="center"/>
          </w:tcPr>
          <w:p w:rsidR="000D7FD6" w:rsidRDefault="00CA24C6">
            <w:pPr>
              <w:snapToGrid w:val="0"/>
              <w:spacing w:line="360" w:lineRule="auto"/>
              <w:jc w:val="center"/>
              <w:rPr>
                <w:rFonts w:ascii="宋体" w:hint="eastAsia"/>
                <w:sz w:val="24"/>
                <w:szCs w:val="28"/>
              </w:rPr>
            </w:pPr>
            <w:r>
              <w:rPr>
                <w:rFonts w:ascii="宋体" w:hint="eastAsia"/>
                <w:sz w:val="24"/>
                <w:szCs w:val="28"/>
              </w:rPr>
              <w:t>需求分析师</w:t>
            </w:r>
          </w:p>
        </w:tc>
        <w:tc>
          <w:tcPr>
            <w:tcW w:w="7660" w:type="dxa"/>
            <w:tcBorders>
              <w:top w:val="single" w:sz="4" w:space="0" w:color="auto"/>
              <w:left w:val="single" w:sz="4" w:space="0" w:color="auto"/>
              <w:bottom w:val="single" w:sz="4" w:space="0" w:color="auto"/>
              <w:right w:val="single" w:sz="4" w:space="0" w:color="auto"/>
            </w:tcBorders>
          </w:tcPr>
          <w:p w:rsidR="000D7FD6" w:rsidRDefault="00CA24C6">
            <w:pPr>
              <w:rPr>
                <w:rFonts w:ascii="宋体" w:hint="eastAsia"/>
                <w:sz w:val="24"/>
              </w:rPr>
            </w:pPr>
            <w:r>
              <w:rPr>
                <w:rFonts w:ascii="宋体" w:cs="Cambria" w:hint="eastAsia"/>
                <w:kern w:val="0"/>
                <w:sz w:val="24"/>
              </w:rPr>
              <w:t>主导完成过三个以上同类项目的需求分析、设计，</w:t>
            </w:r>
            <w:r>
              <w:rPr>
                <w:rFonts w:ascii="宋体" w:hint="eastAsia"/>
                <w:sz w:val="24"/>
              </w:rPr>
              <w:t>熟悉银行业务流程和相关法律法规，能够辅助比选人完成业务流程梳理、整合以及创新，善于表达，具有良好的沟通技巧和能力。</w:t>
            </w:r>
          </w:p>
        </w:tc>
      </w:tr>
      <w:tr w:rsidR="000D7FD6">
        <w:trPr>
          <w:jc w:val="center"/>
        </w:trPr>
        <w:tc>
          <w:tcPr>
            <w:tcW w:w="1692" w:type="dxa"/>
            <w:tcBorders>
              <w:top w:val="single" w:sz="4" w:space="0" w:color="auto"/>
              <w:left w:val="single" w:sz="4" w:space="0" w:color="auto"/>
              <w:bottom w:val="single" w:sz="4" w:space="0" w:color="auto"/>
              <w:right w:val="single" w:sz="4" w:space="0" w:color="auto"/>
            </w:tcBorders>
            <w:vAlign w:val="center"/>
          </w:tcPr>
          <w:p w:rsidR="000D7FD6" w:rsidRDefault="00CA24C6">
            <w:pPr>
              <w:snapToGrid w:val="0"/>
              <w:spacing w:line="360" w:lineRule="auto"/>
              <w:jc w:val="center"/>
              <w:rPr>
                <w:rFonts w:ascii="宋体" w:hint="eastAsia"/>
                <w:sz w:val="24"/>
                <w:szCs w:val="28"/>
              </w:rPr>
            </w:pPr>
            <w:r>
              <w:rPr>
                <w:rFonts w:ascii="宋体" w:hint="eastAsia"/>
                <w:sz w:val="24"/>
                <w:szCs w:val="28"/>
              </w:rPr>
              <w:t>系统架构师</w:t>
            </w:r>
          </w:p>
        </w:tc>
        <w:tc>
          <w:tcPr>
            <w:tcW w:w="7660" w:type="dxa"/>
            <w:tcBorders>
              <w:top w:val="single" w:sz="4" w:space="0" w:color="auto"/>
              <w:left w:val="single" w:sz="4" w:space="0" w:color="auto"/>
              <w:bottom w:val="single" w:sz="4" w:space="0" w:color="auto"/>
              <w:right w:val="single" w:sz="4" w:space="0" w:color="auto"/>
            </w:tcBorders>
          </w:tcPr>
          <w:p w:rsidR="000D7FD6" w:rsidRDefault="00CA24C6">
            <w:pPr>
              <w:snapToGrid w:val="0"/>
              <w:spacing w:line="360" w:lineRule="auto"/>
              <w:rPr>
                <w:rFonts w:ascii="宋体" w:hint="eastAsia"/>
                <w:sz w:val="24"/>
              </w:rPr>
            </w:pPr>
            <w:r>
              <w:rPr>
                <w:rFonts w:ascii="宋体" w:cs="Cambria" w:hint="eastAsia"/>
                <w:kern w:val="0"/>
                <w:sz w:val="24"/>
              </w:rPr>
              <w:t>主导过三个以上同类项目和七年以上相关工作经历</w:t>
            </w:r>
            <w:r>
              <w:rPr>
                <w:rFonts w:ascii="宋体" w:hint="eastAsia"/>
                <w:sz w:val="24"/>
              </w:rPr>
              <w:t>，并且熟悉</w:t>
            </w:r>
            <w:r>
              <w:rPr>
                <w:rFonts w:ascii="宋体" w:hint="eastAsia"/>
                <w:sz w:val="24"/>
              </w:rPr>
              <w:t>SOA</w:t>
            </w:r>
            <w:r>
              <w:rPr>
                <w:rFonts w:ascii="宋体" w:hint="eastAsia"/>
                <w:sz w:val="24"/>
              </w:rPr>
              <w:t>、分布式架构以及主流开发框架。</w:t>
            </w:r>
          </w:p>
        </w:tc>
      </w:tr>
      <w:tr w:rsidR="000D7FD6">
        <w:trPr>
          <w:jc w:val="center"/>
        </w:trPr>
        <w:tc>
          <w:tcPr>
            <w:tcW w:w="1692" w:type="dxa"/>
            <w:tcBorders>
              <w:top w:val="single" w:sz="4" w:space="0" w:color="auto"/>
              <w:left w:val="single" w:sz="4" w:space="0" w:color="auto"/>
              <w:bottom w:val="single" w:sz="4" w:space="0" w:color="auto"/>
              <w:right w:val="single" w:sz="4" w:space="0" w:color="auto"/>
            </w:tcBorders>
            <w:vAlign w:val="center"/>
          </w:tcPr>
          <w:p w:rsidR="000D7FD6" w:rsidRDefault="00CA24C6">
            <w:pPr>
              <w:snapToGrid w:val="0"/>
              <w:spacing w:line="360" w:lineRule="auto"/>
              <w:jc w:val="center"/>
              <w:rPr>
                <w:rFonts w:ascii="宋体" w:hint="eastAsia"/>
                <w:sz w:val="24"/>
                <w:szCs w:val="28"/>
              </w:rPr>
            </w:pPr>
            <w:r>
              <w:rPr>
                <w:rFonts w:ascii="宋体" w:hint="eastAsia"/>
                <w:sz w:val="24"/>
                <w:szCs w:val="28"/>
              </w:rPr>
              <w:t>项目组开发人员</w:t>
            </w:r>
          </w:p>
        </w:tc>
        <w:tc>
          <w:tcPr>
            <w:tcW w:w="7660" w:type="dxa"/>
            <w:tcBorders>
              <w:top w:val="single" w:sz="4" w:space="0" w:color="auto"/>
              <w:left w:val="single" w:sz="4" w:space="0" w:color="auto"/>
              <w:bottom w:val="single" w:sz="4" w:space="0" w:color="auto"/>
              <w:right w:val="single" w:sz="4" w:space="0" w:color="auto"/>
            </w:tcBorders>
          </w:tcPr>
          <w:p w:rsidR="000D7FD6" w:rsidRDefault="00CA24C6">
            <w:pPr>
              <w:snapToGrid w:val="0"/>
              <w:spacing w:line="360" w:lineRule="auto"/>
              <w:rPr>
                <w:rFonts w:ascii="宋体" w:hint="eastAsia"/>
                <w:sz w:val="24"/>
              </w:rPr>
            </w:pPr>
            <w:r>
              <w:rPr>
                <w:rFonts w:ascii="宋体" w:hint="eastAsia"/>
                <w:sz w:val="24"/>
              </w:rPr>
              <w:t>至少二年开发经验，开发组长须有至少五年开发经验，且均有</w:t>
            </w:r>
            <w:r>
              <w:rPr>
                <w:rFonts w:ascii="宋体" w:hint="eastAsia"/>
                <w:sz w:val="24"/>
              </w:rPr>
              <w:t>银行相关系统的项目实施经历。</w:t>
            </w:r>
          </w:p>
        </w:tc>
      </w:tr>
      <w:tr w:rsidR="000D7FD6">
        <w:trPr>
          <w:jc w:val="center"/>
        </w:trPr>
        <w:tc>
          <w:tcPr>
            <w:tcW w:w="1692" w:type="dxa"/>
            <w:tcBorders>
              <w:top w:val="single" w:sz="4" w:space="0" w:color="auto"/>
              <w:left w:val="single" w:sz="4" w:space="0" w:color="auto"/>
              <w:bottom w:val="single" w:sz="4" w:space="0" w:color="auto"/>
              <w:right w:val="single" w:sz="4" w:space="0" w:color="auto"/>
            </w:tcBorders>
            <w:vAlign w:val="center"/>
          </w:tcPr>
          <w:p w:rsidR="000D7FD6" w:rsidRDefault="00CA24C6">
            <w:pPr>
              <w:snapToGrid w:val="0"/>
              <w:spacing w:line="360" w:lineRule="auto"/>
              <w:jc w:val="center"/>
              <w:rPr>
                <w:rFonts w:ascii="宋体" w:hint="eastAsia"/>
                <w:sz w:val="24"/>
                <w:szCs w:val="28"/>
              </w:rPr>
            </w:pPr>
            <w:r>
              <w:rPr>
                <w:rFonts w:ascii="宋体" w:hint="eastAsia"/>
                <w:sz w:val="24"/>
                <w:szCs w:val="28"/>
              </w:rPr>
              <w:t>项目组测试人员</w:t>
            </w:r>
          </w:p>
        </w:tc>
        <w:tc>
          <w:tcPr>
            <w:tcW w:w="7660" w:type="dxa"/>
            <w:tcBorders>
              <w:top w:val="single" w:sz="4" w:space="0" w:color="auto"/>
              <w:left w:val="single" w:sz="4" w:space="0" w:color="auto"/>
              <w:bottom w:val="single" w:sz="4" w:space="0" w:color="auto"/>
              <w:right w:val="single" w:sz="4" w:space="0" w:color="auto"/>
            </w:tcBorders>
          </w:tcPr>
          <w:p w:rsidR="000D7FD6" w:rsidRDefault="00CA24C6">
            <w:pPr>
              <w:snapToGrid w:val="0"/>
              <w:spacing w:line="360" w:lineRule="auto"/>
              <w:rPr>
                <w:rFonts w:ascii="宋体" w:hint="eastAsia"/>
                <w:snapToGrid w:val="0"/>
                <w:kern w:val="0"/>
                <w:sz w:val="24"/>
              </w:rPr>
            </w:pPr>
            <w:r>
              <w:rPr>
                <w:rFonts w:ascii="宋体" w:hint="eastAsia"/>
                <w:sz w:val="24"/>
              </w:rPr>
              <w:t>具有两年以上银行相关系统测试经验，</w:t>
            </w:r>
            <w:r>
              <w:rPr>
                <w:rFonts w:ascii="宋体" w:cs="Cambria" w:hint="eastAsia"/>
                <w:kern w:val="0"/>
                <w:sz w:val="24"/>
              </w:rPr>
              <w:t>项目测试经理主导完成过二个以上同类项目的系统测试工作</w:t>
            </w:r>
            <w:r>
              <w:rPr>
                <w:rFonts w:ascii="宋体" w:hint="eastAsia"/>
                <w:sz w:val="24"/>
              </w:rPr>
              <w:t>，且具有三年以上银行相关系统测试经验。</w:t>
            </w:r>
          </w:p>
        </w:tc>
      </w:tr>
    </w:tbl>
    <w:p w:rsidR="000D7FD6" w:rsidRDefault="000D7FD6">
      <w:pPr>
        <w:spacing w:line="360" w:lineRule="auto"/>
        <w:ind w:firstLineChars="200" w:firstLine="480"/>
        <w:rPr>
          <w:rFonts w:ascii="宋体" w:hint="eastAsia"/>
          <w:sz w:val="24"/>
          <w:szCs w:val="24"/>
        </w:rPr>
      </w:pPr>
    </w:p>
    <w:p w:rsidR="000D7FD6" w:rsidRDefault="00CA24C6" w:rsidP="006C30FB">
      <w:pPr>
        <w:pStyle w:val="2"/>
        <w:ind w:firstLine="482"/>
        <w:rPr>
          <w:rFonts w:cs="Cambria" w:hint="eastAsia"/>
          <w:bCs w:val="0"/>
        </w:rPr>
      </w:pPr>
      <w:bookmarkStart w:id="46" w:name="_Toc15059416"/>
      <w:r>
        <w:rPr>
          <w:rFonts w:cs="Cambria" w:hint="eastAsia"/>
          <w:bCs w:val="0"/>
        </w:rPr>
        <w:t>五</w:t>
      </w:r>
      <w:r>
        <w:rPr>
          <w:rFonts w:cs="Cambria"/>
          <w:bCs w:val="0"/>
        </w:rPr>
        <w:t>、</w:t>
      </w:r>
      <w:r>
        <w:rPr>
          <w:rFonts w:cs="Cambria" w:hint="eastAsia"/>
          <w:bCs w:val="0"/>
        </w:rPr>
        <w:t>项目实施要求</w:t>
      </w:r>
      <w:bookmarkEnd w:id="46"/>
    </w:p>
    <w:p w:rsidR="000D7FD6" w:rsidRDefault="00CA24C6">
      <w:pPr>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在本项目实施周期内，如遇到原系统功能与需求不符，需要及时调整实施方案，满足比选人的要求，并征得比选人同意方可变更。</w:t>
      </w:r>
    </w:p>
    <w:p w:rsidR="000D7FD6" w:rsidRDefault="00CA24C6">
      <w:pPr>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参选人在项目实施过程中，需按照比选人项目管理规范提供相应文档（所有提交文档必须为中文）。</w:t>
      </w:r>
    </w:p>
    <w:p w:rsidR="000D7FD6" w:rsidRDefault="00CA24C6">
      <w:pPr>
        <w:spacing w:line="360" w:lineRule="auto"/>
        <w:ind w:firstLine="480"/>
        <w:rPr>
          <w:rFonts w:ascii="宋体" w:cs="宋体" w:hint="eastAsia"/>
          <w:snapToGrid w:val="0"/>
          <w:kern w:val="0"/>
          <w:sz w:val="24"/>
          <w:szCs w:val="24"/>
        </w:rPr>
      </w:pPr>
      <w:r>
        <w:rPr>
          <w:rFonts w:ascii="宋体" w:cs="宋体" w:hint="eastAsia"/>
          <w:snapToGrid w:val="0"/>
          <w:kern w:val="0"/>
          <w:sz w:val="24"/>
          <w:szCs w:val="24"/>
        </w:rPr>
        <w:t>本项目为现场开发，原则上不允许远程开发模式，除非得到比选人的明确认可和授权。</w:t>
      </w:r>
    </w:p>
    <w:p w:rsidR="000D7FD6" w:rsidRDefault="00CA24C6" w:rsidP="006C30FB">
      <w:pPr>
        <w:pStyle w:val="2"/>
        <w:ind w:firstLine="482"/>
        <w:rPr>
          <w:rFonts w:cs="Cambria" w:hint="eastAsia"/>
          <w:bCs w:val="0"/>
        </w:rPr>
      </w:pPr>
      <w:r>
        <w:rPr>
          <w:rFonts w:cs="Cambria" w:hint="eastAsia"/>
          <w:bCs w:val="0"/>
        </w:rPr>
        <w:t>六</w:t>
      </w:r>
      <w:r>
        <w:rPr>
          <w:rFonts w:cs="Cambria"/>
          <w:bCs w:val="0"/>
        </w:rPr>
        <w:t>、</w:t>
      </w:r>
      <w:r>
        <w:rPr>
          <w:rFonts w:cs="Cambria" w:hint="eastAsia"/>
          <w:bCs w:val="0"/>
        </w:rPr>
        <w:t>项目源代码要求</w:t>
      </w:r>
    </w:p>
    <w:p w:rsidR="000D7FD6" w:rsidRDefault="00CA24C6">
      <w:pPr>
        <w:spacing w:line="360" w:lineRule="auto"/>
        <w:ind w:firstLine="480"/>
        <w:rPr>
          <w:rFonts w:ascii="宋体" w:cs="宋体" w:hint="eastAsia"/>
          <w:snapToGrid w:val="0"/>
          <w:kern w:val="0"/>
          <w:sz w:val="24"/>
          <w:szCs w:val="24"/>
        </w:rPr>
      </w:pPr>
      <w:r>
        <w:rPr>
          <w:rFonts w:ascii="宋体" w:cs="宋体" w:hint="eastAsia"/>
          <w:snapToGrid w:val="0"/>
          <w:kern w:val="0"/>
          <w:sz w:val="24"/>
          <w:szCs w:val="24"/>
        </w:rPr>
        <w:t>本项目的所有源代码，包括</w:t>
      </w:r>
      <w:r>
        <w:rPr>
          <w:rFonts w:cs="宋体" w:hint="eastAsia"/>
          <w:snapToGrid w:val="0"/>
          <w:kern w:val="0"/>
          <w:sz w:val="24"/>
          <w:szCs w:val="24"/>
        </w:rPr>
        <w:t>产品源代码、客户化源代码、系统平台源代码</w:t>
      </w:r>
      <w:r>
        <w:rPr>
          <w:rFonts w:ascii="宋体" w:cs="宋体" w:hint="eastAsia"/>
          <w:snapToGrid w:val="0"/>
          <w:kern w:val="0"/>
          <w:sz w:val="24"/>
          <w:szCs w:val="24"/>
        </w:rPr>
        <w:t>及第三方产品</w:t>
      </w:r>
      <w:r>
        <w:rPr>
          <w:rFonts w:cs="宋体" w:hint="eastAsia"/>
          <w:snapToGrid w:val="0"/>
          <w:kern w:val="0"/>
          <w:sz w:val="24"/>
          <w:szCs w:val="24"/>
        </w:rPr>
        <w:t>源代码，底层架构和通讯层的源代码</w:t>
      </w:r>
      <w:r>
        <w:rPr>
          <w:rFonts w:ascii="宋体" w:cs="宋体" w:hint="eastAsia"/>
          <w:snapToGrid w:val="0"/>
          <w:kern w:val="0"/>
          <w:sz w:val="24"/>
          <w:szCs w:val="24"/>
        </w:rPr>
        <w:t>，</w:t>
      </w:r>
      <w:r>
        <w:rPr>
          <w:rFonts w:cs="宋体" w:hint="eastAsia"/>
          <w:snapToGrid w:val="0"/>
          <w:kern w:val="0"/>
          <w:sz w:val="24"/>
          <w:szCs w:val="24"/>
        </w:rPr>
        <w:t>代码解析平台（若有）及源代码说明文档、源代码注释说明、基线版本号等相关内容，</w:t>
      </w:r>
      <w:r>
        <w:rPr>
          <w:rFonts w:ascii="宋体" w:cs="宋体" w:hint="eastAsia"/>
          <w:snapToGrid w:val="0"/>
          <w:kern w:val="0"/>
          <w:sz w:val="24"/>
          <w:szCs w:val="24"/>
        </w:rPr>
        <w:t>除确实无法获取源代码的第三方产品外，</w:t>
      </w:r>
      <w:r>
        <w:rPr>
          <w:rFonts w:cs="宋体" w:hint="eastAsia"/>
          <w:snapToGrid w:val="0"/>
          <w:kern w:val="0"/>
          <w:sz w:val="24"/>
          <w:szCs w:val="24"/>
        </w:rPr>
        <w:t>参选人应进行无保留的知识转移。客户化源代码的知识产权归比选人单独所有，其余部分</w:t>
      </w:r>
      <w:r>
        <w:rPr>
          <w:rFonts w:cs="宋体"/>
          <w:snapToGrid w:val="0"/>
          <w:kern w:val="0"/>
          <w:sz w:val="24"/>
          <w:szCs w:val="24"/>
        </w:rPr>
        <w:t>归双方共有</w:t>
      </w:r>
      <w:r>
        <w:rPr>
          <w:rFonts w:cs="宋体" w:hint="eastAsia"/>
          <w:snapToGrid w:val="0"/>
          <w:kern w:val="0"/>
          <w:sz w:val="24"/>
          <w:szCs w:val="24"/>
        </w:rPr>
        <w:t>。针对共有部分，比选人拥有在比选人及其分支机构使用及后续开发的权利，参选人拥有在其公司和其他组织范围内使用</w:t>
      </w:r>
      <w:r>
        <w:rPr>
          <w:rFonts w:cs="宋体" w:hint="eastAsia"/>
          <w:snapToGrid w:val="0"/>
          <w:kern w:val="0"/>
          <w:sz w:val="24"/>
          <w:szCs w:val="24"/>
        </w:rPr>
        <w:lastRenderedPageBreak/>
        <w:t>的权利，但参选人使用时不得侵犯比选人利益。</w:t>
      </w:r>
    </w:p>
    <w:p w:rsidR="000D7FD6" w:rsidRDefault="000D7FD6">
      <w:pPr>
        <w:spacing w:line="360" w:lineRule="auto"/>
        <w:rPr>
          <w:rFonts w:ascii="宋体" w:hint="eastAsia"/>
          <w:snapToGrid w:val="0"/>
          <w:kern w:val="0"/>
          <w:sz w:val="24"/>
          <w:szCs w:val="24"/>
        </w:rPr>
      </w:pPr>
    </w:p>
    <w:p w:rsidR="000D7FD6" w:rsidRDefault="00CA24C6">
      <w:pPr>
        <w:pStyle w:val="1"/>
        <w:spacing w:before="0"/>
        <w:ind w:rightChars="0" w:right="0"/>
        <w:rPr>
          <w:rFonts w:hint="eastAsia"/>
        </w:rPr>
      </w:pPr>
      <w:bookmarkStart w:id="47" w:name="_Toc55566257"/>
      <w:r>
        <w:rPr>
          <w:rFonts w:hint="eastAsia"/>
        </w:rPr>
        <w:t>第四章</w:t>
      </w:r>
      <w:r>
        <w:rPr>
          <w:rFonts w:hint="eastAsia"/>
        </w:rPr>
        <w:t xml:space="preserve"> </w:t>
      </w:r>
      <w:r>
        <w:rPr>
          <w:rFonts w:hint="eastAsia"/>
        </w:rPr>
        <w:t>商务条款</w:t>
      </w:r>
      <w:bookmarkEnd w:id="47"/>
    </w:p>
    <w:p w:rsidR="000D7FD6" w:rsidRDefault="00CA24C6" w:rsidP="006C30FB">
      <w:pPr>
        <w:spacing w:line="360" w:lineRule="auto"/>
        <w:ind w:firstLineChars="200" w:firstLine="482"/>
        <w:jc w:val="left"/>
        <w:outlineLvl w:val="1"/>
        <w:rPr>
          <w:rFonts w:ascii="宋体" w:hint="eastAsia"/>
          <w:b/>
          <w:snapToGrid w:val="0"/>
          <w:kern w:val="0"/>
          <w:sz w:val="24"/>
          <w:szCs w:val="24"/>
        </w:rPr>
      </w:pPr>
      <w:bookmarkStart w:id="48" w:name="_Toc89675144"/>
      <w:bookmarkStart w:id="49" w:name="_Toc15059418"/>
      <w:r>
        <w:rPr>
          <w:rFonts w:ascii="宋体" w:hint="eastAsia"/>
          <w:b/>
          <w:snapToGrid w:val="0"/>
          <w:kern w:val="0"/>
          <w:sz w:val="24"/>
          <w:szCs w:val="24"/>
        </w:rPr>
        <w:t>一、交付时间、地点</w:t>
      </w:r>
      <w:bookmarkEnd w:id="48"/>
      <w:bookmarkEnd w:id="49"/>
    </w:p>
    <w:p w:rsidR="000D7FD6" w:rsidRDefault="00CA24C6">
      <w:pPr>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（一）交付时</w:t>
      </w:r>
      <w:r>
        <w:rPr>
          <w:rFonts w:ascii="宋体" w:cs="宋体" w:hint="eastAsia"/>
          <w:snapToGrid w:val="0"/>
          <w:color w:val="000000"/>
          <w:kern w:val="0"/>
          <w:sz w:val="24"/>
          <w:szCs w:val="24"/>
        </w:rPr>
        <w:t>间：具体以项目合同为准。</w:t>
      </w:r>
    </w:p>
    <w:p w:rsidR="000D7FD6" w:rsidRDefault="00CA24C6">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（二）实施</w:t>
      </w:r>
      <w:r>
        <w:rPr>
          <w:rFonts w:ascii="宋体" w:cs="宋体" w:hint="eastAsia"/>
          <w:snapToGrid w:val="0"/>
          <w:color w:val="000000"/>
          <w:kern w:val="0"/>
          <w:sz w:val="24"/>
          <w:szCs w:val="24"/>
        </w:rPr>
        <w:t>及交付地点：比选人指定地点。</w:t>
      </w:r>
    </w:p>
    <w:p w:rsidR="000D7FD6" w:rsidRDefault="00CA24C6" w:rsidP="006C30FB">
      <w:pPr>
        <w:spacing w:line="360" w:lineRule="auto"/>
        <w:ind w:firstLineChars="200" w:firstLine="482"/>
        <w:jc w:val="left"/>
        <w:outlineLvl w:val="1"/>
        <w:rPr>
          <w:rFonts w:ascii="宋体" w:hint="eastAsia"/>
          <w:b/>
          <w:snapToGrid w:val="0"/>
          <w:kern w:val="0"/>
          <w:sz w:val="24"/>
          <w:szCs w:val="24"/>
        </w:rPr>
      </w:pPr>
      <w:bookmarkStart w:id="50" w:name="_Toc89675145"/>
      <w:bookmarkStart w:id="51" w:name="_Toc15059419"/>
      <w:bookmarkStart w:id="52" w:name="_Toc1125"/>
      <w:bookmarkStart w:id="53" w:name="_Toc440628915"/>
      <w:bookmarkStart w:id="54" w:name="_Toc432254881"/>
      <w:bookmarkStart w:id="55" w:name="_Toc387826347"/>
      <w:r>
        <w:rPr>
          <w:rFonts w:ascii="宋体" w:hint="eastAsia"/>
          <w:b/>
          <w:snapToGrid w:val="0"/>
          <w:kern w:val="0"/>
          <w:sz w:val="24"/>
          <w:szCs w:val="24"/>
        </w:rPr>
        <w:t>二、验收测试</w:t>
      </w:r>
      <w:bookmarkEnd w:id="50"/>
      <w:bookmarkEnd w:id="51"/>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（一）验收测试的范围</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验收测试的范围为项目实施完毕</w:t>
      </w:r>
      <w:r>
        <w:rPr>
          <w:rFonts w:ascii="宋体" w:cs="宋体" w:hint="eastAsia"/>
          <w:snapToGrid w:val="0"/>
          <w:color w:val="000000"/>
          <w:kern w:val="0"/>
          <w:sz w:val="24"/>
          <w:szCs w:val="24"/>
        </w:rPr>
        <w:t>,</w:t>
      </w:r>
      <w:r>
        <w:rPr>
          <w:rFonts w:ascii="宋体" w:cs="宋体" w:hint="eastAsia"/>
          <w:snapToGrid w:val="0"/>
          <w:color w:val="000000"/>
          <w:kern w:val="0"/>
          <w:sz w:val="24"/>
          <w:szCs w:val="24"/>
        </w:rPr>
        <w:t>终验前最终确认的所有需求。</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（二）验收测试的组织</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1</w:t>
      </w:r>
      <w:r>
        <w:rPr>
          <w:rFonts w:ascii="宋体" w:cs="宋体" w:hint="eastAsia"/>
          <w:snapToGrid w:val="0"/>
          <w:color w:val="000000"/>
          <w:kern w:val="0"/>
          <w:sz w:val="24"/>
          <w:szCs w:val="24"/>
        </w:rPr>
        <w:t>、验收测试小组由比选人、中选人等有关人员组成，负责对项目建设进行验收测试。</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2</w:t>
      </w:r>
      <w:r>
        <w:rPr>
          <w:rFonts w:ascii="宋体" w:cs="宋体" w:hint="eastAsia"/>
          <w:snapToGrid w:val="0"/>
          <w:color w:val="000000"/>
          <w:kern w:val="0"/>
          <w:sz w:val="24"/>
          <w:szCs w:val="24"/>
        </w:rPr>
        <w:t>、中选人编制测试手册，经验收小组确认后，由验收小组负责验收测试。</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3</w:t>
      </w:r>
      <w:r>
        <w:rPr>
          <w:rFonts w:ascii="宋体" w:cs="宋体" w:hint="eastAsia"/>
          <w:snapToGrid w:val="0"/>
          <w:color w:val="000000"/>
          <w:kern w:val="0"/>
          <w:sz w:val="24"/>
          <w:szCs w:val="24"/>
        </w:rPr>
        <w:t>、在验收测试过程中，出现严重缺陷或质量问题时，验收小组可以决定暂停所有测试，直至缺陷和问题得到纠正。</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（三）验收测试的程序</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1</w:t>
      </w:r>
      <w:r>
        <w:rPr>
          <w:rFonts w:ascii="宋体" w:cs="宋体" w:hint="eastAsia"/>
          <w:snapToGrid w:val="0"/>
          <w:color w:val="000000"/>
          <w:kern w:val="0"/>
          <w:sz w:val="24"/>
          <w:szCs w:val="24"/>
        </w:rPr>
        <w:t>、对各功能模块进行测试；</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2</w:t>
      </w:r>
      <w:r>
        <w:rPr>
          <w:rFonts w:ascii="宋体" w:cs="宋体" w:hint="eastAsia"/>
          <w:snapToGrid w:val="0"/>
          <w:color w:val="000000"/>
          <w:kern w:val="0"/>
          <w:sz w:val="24"/>
          <w:szCs w:val="24"/>
        </w:rPr>
        <w:t>、在各功能模块测试合格的前提下，对系统进行全面初验；</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3</w:t>
      </w:r>
      <w:r>
        <w:rPr>
          <w:rFonts w:ascii="宋体" w:cs="宋体" w:hint="eastAsia"/>
          <w:snapToGrid w:val="0"/>
          <w:color w:val="000000"/>
          <w:kern w:val="0"/>
          <w:sz w:val="24"/>
          <w:szCs w:val="24"/>
        </w:rPr>
        <w:t>、系统验收测试合格后，进入试运行阶段；</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4</w:t>
      </w:r>
      <w:r>
        <w:rPr>
          <w:rFonts w:ascii="宋体" w:cs="宋体" w:hint="eastAsia"/>
          <w:snapToGrid w:val="0"/>
          <w:color w:val="000000"/>
          <w:kern w:val="0"/>
          <w:sz w:val="24"/>
          <w:szCs w:val="24"/>
        </w:rPr>
        <w:t>、系统（包含合同约定全部功能）在全行上线运行三个月后，进行项目终验收。</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（四）</w:t>
      </w:r>
      <w:r>
        <w:rPr>
          <w:rFonts w:ascii="宋体" w:cs="宋体" w:hint="eastAsia"/>
          <w:snapToGrid w:val="0"/>
          <w:color w:val="000000"/>
          <w:kern w:val="0"/>
          <w:sz w:val="24"/>
          <w:szCs w:val="24"/>
        </w:rPr>
        <w:t xml:space="preserve"> </w:t>
      </w:r>
      <w:r>
        <w:rPr>
          <w:rFonts w:ascii="宋体" w:cs="宋体" w:hint="eastAsia"/>
          <w:snapToGrid w:val="0"/>
          <w:color w:val="000000"/>
          <w:kern w:val="0"/>
          <w:sz w:val="24"/>
          <w:szCs w:val="24"/>
        </w:rPr>
        <w:t>验收测试的评定</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测试结果按下列级别评定，并经验收小组签字认可：</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•优良：功能和质量达到预期目的。</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•合格：部分功能和质量不能满足比选人的要求，但中选人（集成商）采取了改正措施，使测试结果达到预期目的。</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•不合格：功能和质量不能满足比选人的要求。</w:t>
      </w:r>
    </w:p>
    <w:p w:rsidR="000D7FD6" w:rsidRDefault="00CA24C6" w:rsidP="006C30FB">
      <w:pPr>
        <w:spacing w:line="360" w:lineRule="auto"/>
        <w:ind w:firstLineChars="200" w:firstLine="482"/>
        <w:jc w:val="left"/>
        <w:outlineLvl w:val="1"/>
        <w:rPr>
          <w:rFonts w:ascii="宋体" w:hint="eastAsia"/>
          <w:b/>
          <w:snapToGrid w:val="0"/>
          <w:kern w:val="0"/>
          <w:sz w:val="24"/>
          <w:szCs w:val="24"/>
        </w:rPr>
      </w:pPr>
      <w:bookmarkStart w:id="56" w:name="_Toc89675146"/>
      <w:bookmarkStart w:id="57" w:name="_Toc15059420"/>
      <w:r>
        <w:rPr>
          <w:rFonts w:ascii="宋体" w:hint="eastAsia"/>
          <w:b/>
          <w:snapToGrid w:val="0"/>
          <w:kern w:val="0"/>
          <w:sz w:val="24"/>
          <w:szCs w:val="24"/>
        </w:rPr>
        <w:t>三、售后服务和支持</w:t>
      </w:r>
      <w:bookmarkEnd w:id="56"/>
      <w:bookmarkEnd w:id="57"/>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服务和支持的范围：</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lastRenderedPageBreak/>
        <w:t>•系统的安装、部署和调试；</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•项目的验收测试；</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•项目的数据转换、数据迁移、模拟运行和试运行；</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•包括在系统初验、试运行、终验完成后，系统使用期间，与系统运行有关的技术问题（含操作系统、数据库、应用系统的整体性能调优等）</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•项目上线后两年内，针对本项目的完善性需求以及监管提出的安全性需求，中选人需免费进行开发。</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•相关技术及业务培训（其中在项目实施前必须组织技术人员进行平台二次开发培训，并提供平台的所有技术文档等）</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w:t>
      </w:r>
      <w:bookmarkStart w:id="58" w:name="_Hlk22733819"/>
      <w:r>
        <w:rPr>
          <w:rFonts w:ascii="宋体" w:cs="宋体" w:hint="eastAsia"/>
          <w:snapToGrid w:val="0"/>
          <w:color w:val="000000"/>
          <w:kern w:val="0"/>
          <w:sz w:val="24"/>
          <w:szCs w:val="24"/>
        </w:rPr>
        <w:t>相应的售后服务（含不少于</w:t>
      </w:r>
      <w:r>
        <w:rPr>
          <w:rFonts w:ascii="宋体" w:cs="宋体" w:hint="eastAsia"/>
          <w:snapToGrid w:val="0"/>
          <w:color w:val="000000"/>
          <w:kern w:val="0"/>
          <w:sz w:val="24"/>
          <w:szCs w:val="24"/>
        </w:rPr>
        <w:t>2</w:t>
      </w:r>
      <w:r>
        <w:rPr>
          <w:rFonts w:ascii="宋体" w:cs="宋体" w:hint="eastAsia"/>
          <w:snapToGrid w:val="0"/>
          <w:color w:val="000000"/>
          <w:kern w:val="0"/>
          <w:sz w:val="24"/>
          <w:szCs w:val="24"/>
        </w:rPr>
        <w:t>年维护期），</w:t>
      </w:r>
      <w:bookmarkEnd w:id="58"/>
      <w:r>
        <w:rPr>
          <w:rFonts w:ascii="宋体" w:cs="宋体" w:hint="eastAsia"/>
          <w:snapToGrid w:val="0"/>
          <w:color w:val="000000"/>
          <w:kern w:val="0"/>
          <w:sz w:val="24"/>
          <w:szCs w:val="24"/>
        </w:rPr>
        <w:t>维护期起始日为验收后次日，维护期结束日需延期至到期当年的</w:t>
      </w:r>
      <w:r>
        <w:rPr>
          <w:rFonts w:ascii="宋体" w:cs="宋体" w:hint="eastAsia"/>
          <w:snapToGrid w:val="0"/>
          <w:color w:val="000000"/>
          <w:kern w:val="0"/>
          <w:sz w:val="24"/>
          <w:szCs w:val="24"/>
        </w:rPr>
        <w:t>6</w:t>
      </w:r>
      <w:r>
        <w:rPr>
          <w:rFonts w:ascii="宋体" w:cs="宋体" w:hint="eastAsia"/>
          <w:snapToGrid w:val="0"/>
          <w:color w:val="000000"/>
          <w:kern w:val="0"/>
          <w:sz w:val="24"/>
          <w:szCs w:val="24"/>
        </w:rPr>
        <w:t>月</w:t>
      </w:r>
      <w:r>
        <w:rPr>
          <w:rFonts w:ascii="宋体" w:cs="宋体" w:hint="eastAsia"/>
          <w:snapToGrid w:val="0"/>
          <w:color w:val="000000"/>
          <w:kern w:val="0"/>
          <w:sz w:val="24"/>
          <w:szCs w:val="24"/>
        </w:rPr>
        <w:t>30</w:t>
      </w:r>
      <w:r>
        <w:rPr>
          <w:rFonts w:ascii="宋体" w:cs="宋体" w:hint="eastAsia"/>
          <w:snapToGrid w:val="0"/>
          <w:color w:val="000000"/>
          <w:kern w:val="0"/>
          <w:sz w:val="24"/>
          <w:szCs w:val="24"/>
        </w:rPr>
        <w:t>日或</w:t>
      </w:r>
      <w:r>
        <w:rPr>
          <w:rFonts w:ascii="宋体" w:cs="宋体" w:hint="eastAsia"/>
          <w:snapToGrid w:val="0"/>
          <w:color w:val="000000"/>
          <w:kern w:val="0"/>
          <w:sz w:val="24"/>
          <w:szCs w:val="24"/>
        </w:rPr>
        <w:t>12</w:t>
      </w:r>
      <w:r>
        <w:rPr>
          <w:rFonts w:ascii="宋体" w:cs="宋体" w:hint="eastAsia"/>
          <w:snapToGrid w:val="0"/>
          <w:color w:val="000000"/>
          <w:kern w:val="0"/>
          <w:sz w:val="24"/>
          <w:szCs w:val="24"/>
        </w:rPr>
        <w:t>月</w:t>
      </w:r>
      <w:r>
        <w:rPr>
          <w:rFonts w:ascii="宋体" w:cs="宋体" w:hint="eastAsia"/>
          <w:snapToGrid w:val="0"/>
          <w:color w:val="000000"/>
          <w:kern w:val="0"/>
          <w:sz w:val="24"/>
          <w:szCs w:val="24"/>
        </w:rPr>
        <w:t>31</w:t>
      </w:r>
      <w:r>
        <w:rPr>
          <w:rFonts w:ascii="宋体" w:cs="宋体" w:hint="eastAsia"/>
          <w:snapToGrid w:val="0"/>
          <w:color w:val="000000"/>
          <w:kern w:val="0"/>
          <w:sz w:val="24"/>
          <w:szCs w:val="24"/>
        </w:rPr>
        <w:t>日中较近日期（即维保延期最长不超过半年）。</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•参选人在参选文件中（报价表下方）详细说明在系统质保期的具体服务内容，系统质保期过后有偿维护的内容、价格及收取方式，按开发量评估收取，说明每人</w:t>
      </w:r>
      <w:r>
        <w:rPr>
          <w:rFonts w:ascii="宋体" w:cs="宋体" w:hint="eastAsia"/>
          <w:snapToGrid w:val="0"/>
          <w:color w:val="000000"/>
          <w:kern w:val="0"/>
          <w:sz w:val="24"/>
          <w:szCs w:val="24"/>
        </w:rPr>
        <w:t>/</w:t>
      </w:r>
      <w:r>
        <w:rPr>
          <w:rFonts w:ascii="宋体" w:cs="宋体" w:hint="eastAsia"/>
          <w:snapToGrid w:val="0"/>
          <w:color w:val="000000"/>
          <w:kern w:val="0"/>
          <w:sz w:val="24"/>
          <w:szCs w:val="24"/>
        </w:rPr>
        <w:t>月价格；</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参选人应承诺项目具有可扩展性，能够快速搭建代销信托、代销贵金属、代销积存金、代销资管计划等业务模块，且本项目上线后</w:t>
      </w:r>
      <w:r>
        <w:rPr>
          <w:rFonts w:ascii="宋体" w:cs="宋体" w:hint="eastAsia"/>
          <w:snapToGrid w:val="0"/>
          <w:color w:val="000000"/>
          <w:kern w:val="0"/>
          <w:sz w:val="24"/>
          <w:szCs w:val="24"/>
        </w:rPr>
        <w:t>3</w:t>
      </w:r>
      <w:r>
        <w:rPr>
          <w:rFonts w:ascii="宋体" w:cs="宋体" w:hint="eastAsia"/>
          <w:snapToGrid w:val="0"/>
          <w:color w:val="000000"/>
          <w:kern w:val="0"/>
          <w:sz w:val="24"/>
          <w:szCs w:val="24"/>
        </w:rPr>
        <w:t>年内参选人承诺后续业务模块搭建的费用不得高于本项目各业务模块最低价。</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参选人在参选文件中需对以上相关内容中进行阐述并作出相应承诺。</w:t>
      </w:r>
    </w:p>
    <w:p w:rsidR="000D7FD6" w:rsidRDefault="00CA24C6" w:rsidP="006C30FB">
      <w:pPr>
        <w:spacing w:line="360" w:lineRule="auto"/>
        <w:ind w:firstLineChars="200" w:firstLine="482"/>
        <w:jc w:val="left"/>
        <w:outlineLvl w:val="1"/>
        <w:rPr>
          <w:rFonts w:ascii="宋体" w:hint="eastAsia"/>
          <w:b/>
          <w:snapToGrid w:val="0"/>
          <w:kern w:val="0"/>
          <w:sz w:val="24"/>
          <w:szCs w:val="24"/>
        </w:rPr>
      </w:pPr>
      <w:bookmarkStart w:id="59" w:name="_Toc15059421"/>
      <w:bookmarkStart w:id="60" w:name="_Toc89675147"/>
      <w:r>
        <w:rPr>
          <w:rFonts w:ascii="宋体" w:hint="eastAsia"/>
          <w:b/>
          <w:snapToGrid w:val="0"/>
          <w:kern w:val="0"/>
          <w:sz w:val="24"/>
          <w:szCs w:val="24"/>
        </w:rPr>
        <w:t>四、文档和培训</w:t>
      </w:r>
      <w:bookmarkEnd w:id="59"/>
      <w:bookmarkEnd w:id="60"/>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（一）文档</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1</w:t>
      </w:r>
      <w:r>
        <w:rPr>
          <w:rFonts w:ascii="宋体" w:cs="宋体" w:hint="eastAsia"/>
          <w:snapToGrid w:val="0"/>
          <w:color w:val="000000"/>
          <w:kern w:val="0"/>
          <w:sz w:val="24"/>
          <w:szCs w:val="24"/>
        </w:rPr>
        <w:t>、文档范围</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包括中选人收集整理的系统建设中所形成的全部文字记载、录音、视频和照片等，项目验收后由中选人向比选人提供。</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2</w:t>
      </w:r>
      <w:r>
        <w:rPr>
          <w:rFonts w:ascii="宋体" w:cs="宋体" w:hint="eastAsia"/>
          <w:snapToGrid w:val="0"/>
          <w:color w:val="000000"/>
          <w:kern w:val="0"/>
          <w:sz w:val="24"/>
          <w:szCs w:val="24"/>
        </w:rPr>
        <w:t>、文档内容</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参选文件（含纸质、电子版）；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w:t>
      </w:r>
      <w:r>
        <w:rPr>
          <w:rFonts w:ascii="宋体" w:cs="宋体" w:hint="eastAsia"/>
          <w:snapToGrid w:val="0"/>
          <w:color w:val="000000"/>
          <w:kern w:val="0"/>
          <w:sz w:val="24"/>
          <w:szCs w:val="24"/>
        </w:rPr>
        <w:lastRenderedPageBreak/>
        <w:t>议、录音、视</w:t>
      </w:r>
      <w:r>
        <w:rPr>
          <w:rFonts w:ascii="宋体" w:cs="宋体" w:hint="eastAsia"/>
          <w:snapToGrid w:val="0"/>
          <w:color w:val="000000"/>
          <w:kern w:val="0"/>
          <w:sz w:val="24"/>
          <w:szCs w:val="24"/>
        </w:rPr>
        <w:t>频、照片等。</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3</w:t>
      </w:r>
      <w:r>
        <w:rPr>
          <w:rFonts w:ascii="宋体" w:cs="宋体" w:hint="eastAsia"/>
          <w:snapToGrid w:val="0"/>
          <w:color w:val="000000"/>
          <w:kern w:val="0"/>
          <w:sz w:val="24"/>
          <w:szCs w:val="24"/>
        </w:rPr>
        <w:t>、要求</w:t>
      </w:r>
      <w:r>
        <w:rPr>
          <w:rFonts w:ascii="宋体" w:cs="宋体" w:hint="eastAsia"/>
          <w:snapToGrid w:val="0"/>
          <w:color w:val="000000"/>
          <w:kern w:val="0"/>
          <w:sz w:val="24"/>
          <w:szCs w:val="24"/>
        </w:rPr>
        <w:t xml:space="preserve"> </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参选人提供的文档要保持完整性和准确性。所有文档都采用简体中文（第三方产品出厂文件除外）。</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（二）培训</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 xml:space="preserve"> 1</w:t>
      </w:r>
      <w:r>
        <w:rPr>
          <w:rFonts w:ascii="宋体" w:cs="宋体" w:hint="eastAsia"/>
          <w:snapToGrid w:val="0"/>
          <w:color w:val="000000"/>
          <w:kern w:val="0"/>
          <w:sz w:val="24"/>
          <w:szCs w:val="24"/>
        </w:rPr>
        <w:t>、培训人员</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中选人应对下列人员进行相应的技术培训：</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包括但不限于涉及本项目的相关开发人员、运维人员以及业务人员等。</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2</w:t>
      </w:r>
      <w:r>
        <w:rPr>
          <w:rFonts w:ascii="宋体" w:cs="宋体" w:hint="eastAsia"/>
          <w:snapToGrid w:val="0"/>
          <w:color w:val="000000"/>
          <w:kern w:val="0"/>
          <w:sz w:val="24"/>
          <w:szCs w:val="24"/>
        </w:rPr>
        <w:t>、要求</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对所有的培训，参选人除提供完备的书面教材外，还应提交培训方案和计划。</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比选人要求所有的培训在比选人指定地点进行。</w:t>
      </w:r>
    </w:p>
    <w:p w:rsidR="000D7FD6" w:rsidRDefault="00CA24C6" w:rsidP="006C30FB">
      <w:pPr>
        <w:spacing w:line="360" w:lineRule="auto"/>
        <w:ind w:firstLineChars="200" w:firstLine="482"/>
        <w:jc w:val="left"/>
        <w:outlineLvl w:val="1"/>
        <w:rPr>
          <w:rFonts w:ascii="宋体" w:hint="eastAsia"/>
          <w:b/>
          <w:snapToGrid w:val="0"/>
          <w:kern w:val="0"/>
          <w:sz w:val="24"/>
          <w:szCs w:val="24"/>
        </w:rPr>
      </w:pPr>
      <w:bookmarkStart w:id="61" w:name="_Toc89675148"/>
      <w:bookmarkStart w:id="62" w:name="_Toc15059422"/>
      <w:r>
        <w:rPr>
          <w:rFonts w:ascii="宋体" w:hint="eastAsia"/>
          <w:b/>
          <w:snapToGrid w:val="0"/>
          <w:kern w:val="0"/>
          <w:sz w:val="24"/>
          <w:szCs w:val="24"/>
        </w:rPr>
        <w:t>五、付款方式</w:t>
      </w:r>
      <w:bookmarkEnd w:id="61"/>
      <w:bookmarkEnd w:id="62"/>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bookmarkStart w:id="63" w:name="_Toc89675149"/>
      <w:r>
        <w:rPr>
          <w:rFonts w:ascii="宋体" w:cs="宋体" w:hint="eastAsia"/>
          <w:snapToGrid w:val="0"/>
          <w:color w:val="000000"/>
          <w:kern w:val="0"/>
          <w:sz w:val="24"/>
          <w:szCs w:val="24"/>
        </w:rPr>
        <w:t>本项目实施款项采用分期付款方式，具体如下：</w:t>
      </w:r>
    </w:p>
    <w:p w:rsidR="000D7FD6" w:rsidRDefault="00CA24C6">
      <w:pPr>
        <w:pStyle w:val="a7"/>
        <w:numPr>
          <w:ilvl w:val="0"/>
          <w:numId w:val="2"/>
        </w:numPr>
        <w:autoSpaceDE w:val="0"/>
        <w:autoSpaceDN w:val="0"/>
        <w:spacing w:line="360" w:lineRule="auto"/>
        <w:ind w:firstLineChars="0"/>
        <w:jc w:val="left"/>
        <w:rPr>
          <w:rFonts w:ascii="宋体" w:cs="宋体" w:hint="eastAsia"/>
          <w:snapToGrid w:val="0"/>
          <w:color w:val="000000"/>
          <w:kern w:val="0"/>
          <w:sz w:val="24"/>
          <w:szCs w:val="24"/>
        </w:rPr>
      </w:pPr>
      <w:r>
        <w:rPr>
          <w:rFonts w:ascii="宋体" w:cs="宋体" w:hint="eastAsia"/>
          <w:snapToGrid w:val="0"/>
          <w:color w:val="000000"/>
          <w:kern w:val="0"/>
          <w:sz w:val="24"/>
          <w:szCs w:val="24"/>
        </w:rPr>
        <w:t>项目验收付款分业务进行。</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snapToGrid w:val="0"/>
          <w:color w:val="000000"/>
          <w:kern w:val="0"/>
          <w:sz w:val="24"/>
          <w:szCs w:val="24"/>
        </w:rPr>
        <w:t>1.</w:t>
      </w:r>
      <w:r>
        <w:rPr>
          <w:rFonts w:ascii="宋体" w:cs="宋体" w:hint="eastAsia"/>
          <w:snapToGrid w:val="0"/>
          <w:color w:val="000000"/>
          <w:kern w:val="0"/>
          <w:sz w:val="24"/>
          <w:szCs w:val="24"/>
        </w:rPr>
        <w:t>第一个上线的业务模块成功安装、调试并稳定运行</w:t>
      </w:r>
      <w:r>
        <w:rPr>
          <w:rFonts w:ascii="宋体" w:cs="宋体" w:hint="eastAsia"/>
          <w:snapToGrid w:val="0"/>
          <w:color w:val="000000"/>
          <w:kern w:val="0"/>
          <w:sz w:val="24"/>
          <w:szCs w:val="24"/>
        </w:rPr>
        <w:t>3</w:t>
      </w:r>
      <w:r>
        <w:rPr>
          <w:rFonts w:ascii="宋体" w:cs="宋体"/>
          <w:snapToGrid w:val="0"/>
          <w:color w:val="000000"/>
          <w:kern w:val="0"/>
          <w:sz w:val="24"/>
          <w:szCs w:val="24"/>
        </w:rPr>
        <w:t>0</w:t>
      </w:r>
      <w:r>
        <w:rPr>
          <w:rFonts w:ascii="宋体" w:cs="宋体" w:hint="eastAsia"/>
          <w:snapToGrid w:val="0"/>
          <w:color w:val="000000"/>
          <w:kern w:val="0"/>
          <w:sz w:val="24"/>
          <w:szCs w:val="24"/>
        </w:rPr>
        <w:t>天后，</w:t>
      </w:r>
      <w:r>
        <w:rPr>
          <w:rFonts w:ascii="宋体" w:cs="宋体"/>
          <w:snapToGrid w:val="0"/>
          <w:color w:val="000000"/>
          <w:kern w:val="0"/>
          <w:sz w:val="24"/>
          <w:szCs w:val="24"/>
        </w:rPr>
        <w:t>2</w:t>
      </w:r>
      <w:r>
        <w:rPr>
          <w:rFonts w:ascii="宋体" w:cs="宋体" w:hint="eastAsia"/>
          <w:snapToGrid w:val="0"/>
          <w:color w:val="000000"/>
          <w:kern w:val="0"/>
          <w:sz w:val="24"/>
          <w:szCs w:val="24"/>
        </w:rPr>
        <w:t>0</w:t>
      </w:r>
      <w:r>
        <w:rPr>
          <w:rFonts w:ascii="宋体" w:cs="宋体" w:hint="eastAsia"/>
          <w:snapToGrid w:val="0"/>
          <w:color w:val="000000"/>
          <w:kern w:val="0"/>
          <w:sz w:val="24"/>
          <w:szCs w:val="24"/>
        </w:rPr>
        <w:t>个工作日内，支付该业务模块和平台建设费用的</w:t>
      </w:r>
      <w:r>
        <w:rPr>
          <w:rFonts w:ascii="宋体" w:cs="宋体" w:hint="eastAsia"/>
          <w:snapToGrid w:val="0"/>
          <w:color w:val="000000"/>
          <w:kern w:val="0"/>
          <w:sz w:val="24"/>
          <w:szCs w:val="24"/>
        </w:rPr>
        <w:t>60%</w:t>
      </w:r>
      <w:r>
        <w:rPr>
          <w:rFonts w:ascii="宋体" w:cs="宋体" w:hint="eastAsia"/>
          <w:snapToGrid w:val="0"/>
          <w:color w:val="000000"/>
          <w:kern w:val="0"/>
          <w:sz w:val="24"/>
          <w:szCs w:val="24"/>
        </w:rPr>
        <w:t>。</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2</w:t>
      </w:r>
      <w:r>
        <w:rPr>
          <w:rFonts w:ascii="宋体" w:cs="宋体"/>
          <w:snapToGrid w:val="0"/>
          <w:color w:val="000000"/>
          <w:kern w:val="0"/>
          <w:sz w:val="24"/>
          <w:szCs w:val="24"/>
        </w:rPr>
        <w:t>.</w:t>
      </w:r>
      <w:r>
        <w:rPr>
          <w:rFonts w:ascii="宋体" w:cs="宋体" w:hint="eastAsia"/>
          <w:snapToGrid w:val="0"/>
          <w:color w:val="000000"/>
          <w:kern w:val="0"/>
          <w:sz w:val="24"/>
          <w:szCs w:val="24"/>
        </w:rPr>
        <w:t>后续上线的业务模块成功安装、调试并稳定运行</w:t>
      </w:r>
      <w:r>
        <w:rPr>
          <w:rFonts w:ascii="宋体" w:cs="宋体" w:hint="eastAsia"/>
          <w:snapToGrid w:val="0"/>
          <w:color w:val="000000"/>
          <w:kern w:val="0"/>
          <w:sz w:val="24"/>
          <w:szCs w:val="24"/>
        </w:rPr>
        <w:t>3</w:t>
      </w:r>
      <w:r>
        <w:rPr>
          <w:rFonts w:ascii="宋体" w:cs="宋体"/>
          <w:snapToGrid w:val="0"/>
          <w:color w:val="000000"/>
          <w:kern w:val="0"/>
          <w:sz w:val="24"/>
          <w:szCs w:val="24"/>
        </w:rPr>
        <w:t>0</w:t>
      </w:r>
      <w:r>
        <w:rPr>
          <w:rFonts w:ascii="宋体" w:cs="宋体" w:hint="eastAsia"/>
          <w:snapToGrid w:val="0"/>
          <w:color w:val="000000"/>
          <w:kern w:val="0"/>
          <w:sz w:val="24"/>
          <w:szCs w:val="24"/>
        </w:rPr>
        <w:t>天后，</w:t>
      </w:r>
      <w:r>
        <w:rPr>
          <w:rFonts w:ascii="宋体" w:cs="宋体"/>
          <w:snapToGrid w:val="0"/>
          <w:color w:val="000000"/>
          <w:kern w:val="0"/>
          <w:sz w:val="24"/>
          <w:szCs w:val="24"/>
        </w:rPr>
        <w:t>2</w:t>
      </w:r>
      <w:r>
        <w:rPr>
          <w:rFonts w:ascii="宋体" w:cs="宋体" w:hint="eastAsia"/>
          <w:snapToGrid w:val="0"/>
          <w:color w:val="000000"/>
          <w:kern w:val="0"/>
          <w:sz w:val="24"/>
          <w:szCs w:val="24"/>
        </w:rPr>
        <w:t>0</w:t>
      </w:r>
      <w:r>
        <w:rPr>
          <w:rFonts w:ascii="宋体" w:cs="宋体" w:hint="eastAsia"/>
          <w:snapToGrid w:val="0"/>
          <w:color w:val="000000"/>
          <w:kern w:val="0"/>
          <w:sz w:val="24"/>
          <w:szCs w:val="24"/>
        </w:rPr>
        <w:t>个工作日内，支付该业务模块建设费用的</w:t>
      </w:r>
      <w:r>
        <w:rPr>
          <w:rFonts w:ascii="宋体" w:cs="宋体" w:hint="eastAsia"/>
          <w:snapToGrid w:val="0"/>
          <w:color w:val="000000"/>
          <w:kern w:val="0"/>
          <w:sz w:val="24"/>
          <w:szCs w:val="24"/>
        </w:rPr>
        <w:t>60%</w:t>
      </w:r>
      <w:r>
        <w:rPr>
          <w:rFonts w:ascii="宋体" w:cs="宋体" w:hint="eastAsia"/>
          <w:snapToGrid w:val="0"/>
          <w:color w:val="000000"/>
          <w:kern w:val="0"/>
          <w:sz w:val="24"/>
          <w:szCs w:val="24"/>
        </w:rPr>
        <w:t>。</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（二）项目正式验收合格后</w:t>
      </w:r>
      <w:r>
        <w:rPr>
          <w:rFonts w:ascii="宋体" w:cs="宋体" w:hint="eastAsia"/>
          <w:snapToGrid w:val="0"/>
          <w:color w:val="000000"/>
          <w:kern w:val="0"/>
          <w:sz w:val="24"/>
          <w:szCs w:val="24"/>
        </w:rPr>
        <w:t>30</w:t>
      </w:r>
      <w:r>
        <w:rPr>
          <w:rFonts w:ascii="宋体" w:cs="宋体" w:hint="eastAsia"/>
          <w:snapToGrid w:val="0"/>
          <w:color w:val="000000"/>
          <w:kern w:val="0"/>
          <w:sz w:val="24"/>
          <w:szCs w:val="24"/>
        </w:rPr>
        <w:t>个工作日内，支付项目合同总价的</w:t>
      </w:r>
      <w:r>
        <w:rPr>
          <w:rFonts w:ascii="宋体" w:cs="宋体" w:hint="eastAsia"/>
          <w:snapToGrid w:val="0"/>
          <w:color w:val="000000"/>
          <w:kern w:val="0"/>
          <w:sz w:val="24"/>
          <w:szCs w:val="24"/>
        </w:rPr>
        <w:t>30%</w:t>
      </w:r>
      <w:r>
        <w:rPr>
          <w:rFonts w:ascii="宋体" w:cs="宋体" w:hint="eastAsia"/>
          <w:snapToGrid w:val="0"/>
          <w:color w:val="000000"/>
          <w:kern w:val="0"/>
          <w:sz w:val="24"/>
          <w:szCs w:val="24"/>
        </w:rPr>
        <w:t>。</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（三）维护到期后</w:t>
      </w:r>
      <w:r>
        <w:rPr>
          <w:rFonts w:ascii="宋体" w:cs="宋体" w:hint="eastAsia"/>
          <w:snapToGrid w:val="0"/>
          <w:color w:val="000000"/>
          <w:kern w:val="0"/>
          <w:sz w:val="24"/>
          <w:szCs w:val="24"/>
        </w:rPr>
        <w:t>30</w:t>
      </w:r>
      <w:r>
        <w:rPr>
          <w:rFonts w:ascii="宋体" w:cs="宋体" w:hint="eastAsia"/>
          <w:snapToGrid w:val="0"/>
          <w:color w:val="000000"/>
          <w:kern w:val="0"/>
          <w:sz w:val="24"/>
          <w:szCs w:val="24"/>
        </w:rPr>
        <w:t>个工作日内，支付项目合同总价的</w:t>
      </w:r>
      <w:r>
        <w:rPr>
          <w:rFonts w:ascii="宋体" w:cs="宋体" w:hint="eastAsia"/>
          <w:snapToGrid w:val="0"/>
          <w:color w:val="000000"/>
          <w:kern w:val="0"/>
          <w:sz w:val="24"/>
          <w:szCs w:val="24"/>
        </w:rPr>
        <w:t>10%</w:t>
      </w:r>
      <w:r>
        <w:rPr>
          <w:rFonts w:ascii="宋体" w:cs="宋体" w:hint="eastAsia"/>
          <w:snapToGrid w:val="0"/>
          <w:color w:val="000000"/>
          <w:kern w:val="0"/>
          <w:sz w:val="24"/>
          <w:szCs w:val="24"/>
        </w:rPr>
        <w:t>。</w:t>
      </w:r>
    </w:p>
    <w:p w:rsidR="000D7FD6" w:rsidRDefault="00CA24C6" w:rsidP="006C30FB">
      <w:pPr>
        <w:spacing w:line="360" w:lineRule="auto"/>
        <w:ind w:firstLineChars="200" w:firstLine="482"/>
        <w:jc w:val="left"/>
        <w:outlineLvl w:val="1"/>
        <w:rPr>
          <w:rFonts w:ascii="宋体" w:hint="eastAsia"/>
          <w:b/>
          <w:snapToGrid w:val="0"/>
          <w:kern w:val="0"/>
          <w:sz w:val="24"/>
          <w:szCs w:val="24"/>
        </w:rPr>
      </w:pPr>
      <w:bookmarkStart w:id="64" w:name="_Toc15059423"/>
      <w:r>
        <w:rPr>
          <w:rFonts w:ascii="宋体" w:hint="eastAsia"/>
          <w:b/>
          <w:snapToGrid w:val="0"/>
          <w:kern w:val="0"/>
          <w:sz w:val="24"/>
          <w:szCs w:val="24"/>
        </w:rPr>
        <w:t>六、系统维保费用</w:t>
      </w:r>
      <w:bookmarkEnd w:id="63"/>
      <w:bookmarkEnd w:id="64"/>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维护期满后，每年维护费用不高于合同价</w:t>
      </w:r>
      <w:r>
        <w:rPr>
          <w:rFonts w:ascii="宋体" w:cs="宋体"/>
          <w:snapToGrid w:val="0"/>
          <w:color w:val="000000"/>
          <w:kern w:val="0"/>
          <w:sz w:val="24"/>
          <w:szCs w:val="24"/>
        </w:rPr>
        <w:t>8</w:t>
      </w:r>
      <w:r>
        <w:rPr>
          <w:rFonts w:ascii="宋体" w:cs="宋体" w:hint="eastAsia"/>
          <w:snapToGrid w:val="0"/>
          <w:color w:val="000000"/>
          <w:kern w:val="0"/>
          <w:sz w:val="24"/>
          <w:szCs w:val="24"/>
        </w:rPr>
        <w:t>%</w:t>
      </w:r>
      <w:r>
        <w:rPr>
          <w:rFonts w:ascii="宋体" w:cs="宋体" w:hint="eastAsia"/>
          <w:snapToGrid w:val="0"/>
          <w:color w:val="000000"/>
          <w:kern w:val="0"/>
          <w:sz w:val="24"/>
          <w:szCs w:val="24"/>
        </w:rPr>
        <w:t>，且每年系统升级改造工作量</w:t>
      </w:r>
      <w:r>
        <w:rPr>
          <w:rFonts w:ascii="宋体" w:cs="宋体"/>
          <w:snapToGrid w:val="0"/>
          <w:color w:val="000000"/>
          <w:kern w:val="0"/>
          <w:sz w:val="24"/>
          <w:szCs w:val="24"/>
        </w:rPr>
        <w:t>2</w:t>
      </w:r>
      <w:r>
        <w:rPr>
          <w:rFonts w:ascii="宋体" w:cs="宋体" w:hint="eastAsia"/>
          <w:snapToGrid w:val="0"/>
          <w:color w:val="000000"/>
          <w:kern w:val="0"/>
          <w:sz w:val="24"/>
          <w:szCs w:val="24"/>
        </w:rPr>
        <w:t>个人月内不收费（工作量以比选人的最终评估为准），具体维保费用以合同约定为准。如比选人每年购买中选人的驻场实施服务费用高于系统维保费</w:t>
      </w:r>
      <w:r>
        <w:rPr>
          <w:rFonts w:ascii="宋体" w:cs="宋体" w:hint="eastAsia"/>
          <w:snapToGrid w:val="0"/>
          <w:color w:val="000000"/>
          <w:kern w:val="0"/>
          <w:sz w:val="24"/>
          <w:szCs w:val="24"/>
        </w:rPr>
        <w:t>用的，中选人不再收取维保费用。</w:t>
      </w:r>
    </w:p>
    <w:p w:rsidR="000D7FD6" w:rsidRDefault="00CA24C6" w:rsidP="006C30FB">
      <w:pPr>
        <w:spacing w:line="360" w:lineRule="auto"/>
        <w:ind w:firstLineChars="200" w:firstLine="482"/>
        <w:jc w:val="left"/>
        <w:outlineLvl w:val="1"/>
        <w:rPr>
          <w:rFonts w:ascii="宋体" w:hint="eastAsia"/>
          <w:b/>
          <w:snapToGrid w:val="0"/>
          <w:kern w:val="0"/>
          <w:sz w:val="24"/>
          <w:szCs w:val="24"/>
        </w:rPr>
      </w:pPr>
      <w:bookmarkStart w:id="65" w:name="_Toc89675150"/>
      <w:bookmarkStart w:id="66" w:name="_Toc15059424"/>
      <w:r>
        <w:rPr>
          <w:rFonts w:ascii="宋体" w:hint="eastAsia"/>
          <w:b/>
          <w:snapToGrid w:val="0"/>
          <w:kern w:val="0"/>
          <w:sz w:val="24"/>
          <w:szCs w:val="24"/>
        </w:rPr>
        <w:t>七</w:t>
      </w:r>
      <w:r>
        <w:rPr>
          <w:rFonts w:ascii="宋体"/>
          <w:b/>
          <w:snapToGrid w:val="0"/>
          <w:kern w:val="0"/>
          <w:sz w:val="24"/>
          <w:szCs w:val="24"/>
        </w:rPr>
        <w:t>、</w:t>
      </w:r>
      <w:r>
        <w:rPr>
          <w:rFonts w:ascii="宋体" w:hint="eastAsia"/>
          <w:b/>
          <w:snapToGrid w:val="0"/>
          <w:kern w:val="0"/>
          <w:sz w:val="24"/>
          <w:szCs w:val="24"/>
        </w:rPr>
        <w:t>保密条款</w:t>
      </w:r>
      <w:bookmarkEnd w:id="52"/>
      <w:bookmarkEnd w:id="53"/>
      <w:bookmarkEnd w:id="54"/>
      <w:bookmarkEnd w:id="55"/>
      <w:bookmarkEnd w:id="65"/>
      <w:bookmarkEnd w:id="66"/>
    </w:p>
    <w:p w:rsidR="000D7FD6" w:rsidRDefault="00CA24C6">
      <w:pPr>
        <w:autoSpaceDE w:val="0"/>
        <w:autoSpaceDN w:val="0"/>
        <w:spacing w:line="360" w:lineRule="auto"/>
        <w:ind w:firstLineChars="200" w:firstLine="480"/>
        <w:jc w:val="left"/>
        <w:rPr>
          <w:rFonts w:ascii="宋体" w:cs="宋体" w:hint="eastAsia"/>
          <w:snapToGrid w:val="0"/>
          <w:kern w:val="0"/>
          <w:sz w:val="24"/>
          <w:szCs w:val="24"/>
        </w:rPr>
      </w:pPr>
      <w:r>
        <w:rPr>
          <w:rFonts w:cs="宋体" w:hint="eastAsia"/>
          <w:sz w:val="24"/>
          <w:szCs w:val="24"/>
        </w:rPr>
        <w:t>（一）保密范围</w:t>
      </w:r>
    </w:p>
    <w:p w:rsidR="000D7FD6" w:rsidRDefault="00CA24C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中选人在实施过程中接触到的比选人知识产权、经营信息等。</w:t>
      </w:r>
    </w:p>
    <w:p w:rsidR="000D7FD6" w:rsidRDefault="00CA24C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（二）保密责任</w:t>
      </w:r>
    </w:p>
    <w:p w:rsidR="000D7FD6" w:rsidRDefault="00CA24C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lastRenderedPageBreak/>
        <w:t>双方互为保密资料的提供方和接受方，负有保密义务，承担保密责任。除经过双方书面同意，任何一方不得将有关内容提供给合同以外的第三人。</w:t>
      </w:r>
    </w:p>
    <w:p w:rsidR="000D7FD6" w:rsidRDefault="00CA24C6" w:rsidP="006C30FB">
      <w:pPr>
        <w:spacing w:line="360" w:lineRule="auto"/>
        <w:ind w:firstLineChars="200" w:firstLine="482"/>
        <w:jc w:val="left"/>
        <w:outlineLvl w:val="1"/>
        <w:rPr>
          <w:rFonts w:ascii="宋体" w:hint="eastAsia"/>
          <w:b/>
          <w:snapToGrid w:val="0"/>
          <w:kern w:val="0"/>
          <w:sz w:val="24"/>
          <w:szCs w:val="24"/>
        </w:rPr>
      </w:pPr>
      <w:bookmarkStart w:id="67" w:name="_Toc89675151"/>
      <w:bookmarkStart w:id="68" w:name="_Toc15059425"/>
      <w:r>
        <w:rPr>
          <w:rFonts w:ascii="宋体" w:hint="eastAsia"/>
          <w:b/>
          <w:snapToGrid w:val="0"/>
          <w:kern w:val="0"/>
          <w:sz w:val="24"/>
          <w:szCs w:val="24"/>
        </w:rPr>
        <w:t>八、报价要求</w:t>
      </w:r>
      <w:bookmarkEnd w:id="67"/>
      <w:bookmarkEnd w:id="68"/>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1</w:t>
      </w:r>
      <w:r>
        <w:rPr>
          <w:rFonts w:ascii="宋体" w:cs="宋体" w:hint="eastAsia"/>
          <w:snapToGrid w:val="0"/>
          <w:color w:val="000000"/>
          <w:kern w:val="0"/>
          <w:sz w:val="24"/>
          <w:szCs w:val="24"/>
        </w:rPr>
        <w:t>、参选人应严格按照《参选文件格式》的“报价一览表”和“分项报价明细表”的格式认真填写。</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2</w:t>
      </w:r>
      <w:r>
        <w:rPr>
          <w:rFonts w:ascii="宋体" w:cs="宋体" w:hint="eastAsia"/>
          <w:snapToGrid w:val="0"/>
          <w:color w:val="000000"/>
          <w:kern w:val="0"/>
          <w:sz w:val="24"/>
          <w:szCs w:val="24"/>
        </w:rPr>
        <w:t>、“分项报价明细表”里需详细写明各类硬件、中间件、操作系统、实施费用等产品模块名称及价格。“分项报价明细表”应按照平台费用和各代销模块分别报价。</w:t>
      </w:r>
    </w:p>
    <w:p w:rsidR="000D7FD6" w:rsidRDefault="00CA24C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3</w:t>
      </w:r>
      <w:r>
        <w:rPr>
          <w:rFonts w:ascii="宋体" w:cs="宋体" w:hint="eastAsia"/>
          <w:snapToGrid w:val="0"/>
          <w:color w:val="000000"/>
          <w:kern w:val="0"/>
          <w:sz w:val="24"/>
          <w:szCs w:val="24"/>
        </w:rPr>
        <w:t>、报价单上应列明增值税专用发票的税率。</w:t>
      </w:r>
    </w:p>
    <w:p w:rsidR="000D7FD6" w:rsidRDefault="00CA24C6" w:rsidP="006C30FB">
      <w:pPr>
        <w:spacing w:line="360" w:lineRule="auto"/>
        <w:ind w:firstLineChars="200" w:firstLine="482"/>
        <w:jc w:val="left"/>
        <w:outlineLvl w:val="1"/>
        <w:rPr>
          <w:rFonts w:ascii="宋体" w:hint="eastAsia"/>
          <w:b/>
          <w:snapToGrid w:val="0"/>
          <w:kern w:val="0"/>
          <w:sz w:val="24"/>
          <w:szCs w:val="24"/>
        </w:rPr>
      </w:pPr>
      <w:bookmarkStart w:id="69" w:name="_Toc89675152"/>
      <w:bookmarkStart w:id="70" w:name="_Toc15059426"/>
      <w:r>
        <w:rPr>
          <w:rFonts w:ascii="Times New Roman" w:hAnsi="Times New Roman" w:cs="宋体" w:hint="eastAsia"/>
          <w:b/>
          <w:sz w:val="24"/>
          <w:szCs w:val="24"/>
        </w:rPr>
        <w:t>九</w:t>
      </w:r>
      <w:r>
        <w:rPr>
          <w:rFonts w:ascii="Times New Roman" w:hAnsi="Times New Roman" w:cs="宋体"/>
          <w:b/>
          <w:sz w:val="24"/>
          <w:szCs w:val="24"/>
        </w:rPr>
        <w:t>、</w:t>
      </w:r>
      <w:r>
        <w:rPr>
          <w:rFonts w:ascii="Times New Roman" w:hAnsi="Times New Roman" w:cs="宋体" w:hint="eastAsia"/>
          <w:b/>
          <w:sz w:val="24"/>
          <w:szCs w:val="24"/>
        </w:rPr>
        <w:t>知识产权</w:t>
      </w:r>
      <w:bookmarkEnd w:id="69"/>
      <w:bookmarkEnd w:id="70"/>
    </w:p>
    <w:p w:rsidR="000D7FD6" w:rsidRDefault="00CA24C6">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rsidR="000D7FD6" w:rsidRDefault="00CA24C6">
      <w:pPr>
        <w:snapToGrid w:val="0"/>
        <w:spacing w:line="360" w:lineRule="auto"/>
        <w:ind w:firstLineChars="200" w:firstLine="480"/>
        <w:rPr>
          <w:rFonts w:cs="宋体" w:hint="eastAsia"/>
          <w:b/>
          <w:sz w:val="24"/>
          <w:szCs w:val="24"/>
        </w:rPr>
      </w:pPr>
      <w:r>
        <w:rPr>
          <w:rFonts w:ascii="宋体" w:cs="宋体" w:hint="eastAsia"/>
          <w:snapToGrid w:val="0"/>
          <w:kern w:val="0"/>
          <w:sz w:val="24"/>
          <w:szCs w:val="24"/>
        </w:rPr>
        <w:t>2</w:t>
      </w:r>
      <w:r>
        <w:rPr>
          <w:rFonts w:ascii="宋体" w:cs="宋体" w:hint="eastAsia"/>
          <w:snapToGrid w:val="0"/>
          <w:kern w:val="0"/>
          <w:sz w:val="24"/>
          <w:szCs w:val="24"/>
        </w:rPr>
        <w:t>、一经发现</w:t>
      </w:r>
      <w:r>
        <w:rPr>
          <w:rFonts w:ascii="宋体" w:cs="Cambria" w:hint="eastAsia"/>
          <w:snapToGrid w:val="0"/>
          <w:kern w:val="0"/>
          <w:sz w:val="24"/>
          <w:szCs w:val="24"/>
        </w:rPr>
        <w:t>中选</w:t>
      </w:r>
      <w:r>
        <w:rPr>
          <w:rFonts w:ascii="宋体" w:cs="宋体" w:hint="eastAsia"/>
          <w:snapToGrid w:val="0"/>
          <w:kern w:val="0"/>
          <w:sz w:val="24"/>
          <w:szCs w:val="24"/>
        </w:rPr>
        <w:t>人将比选人具</w:t>
      </w:r>
      <w:r>
        <w:rPr>
          <w:rFonts w:ascii="宋体" w:cs="宋体" w:hint="eastAsia"/>
          <w:snapToGrid w:val="0"/>
          <w:kern w:val="0"/>
          <w:sz w:val="24"/>
          <w:szCs w:val="24"/>
        </w:rPr>
        <w:t>有自主知识产权的系统代码违规转让、销售、赠送或泄露给第三方，或者通过互联网渠道（如百度网盘、</w:t>
      </w:r>
      <w:r>
        <w:rPr>
          <w:rFonts w:ascii="宋体" w:cs="宋体" w:hint="eastAsia"/>
          <w:snapToGrid w:val="0"/>
          <w:kern w:val="0"/>
          <w:sz w:val="24"/>
          <w:szCs w:val="24"/>
        </w:rPr>
        <w:t>GitHub</w:t>
      </w:r>
      <w:r>
        <w:rPr>
          <w:rFonts w:ascii="宋体" w:cs="宋体" w:hint="eastAsia"/>
          <w:snapToGrid w:val="0"/>
          <w:kern w:val="0"/>
          <w:sz w:val="24"/>
          <w:szCs w:val="24"/>
        </w:rPr>
        <w:t>仓库等）违规公开分享与该系统相关的重要配置数据、开发设计文档以及产品源代码，将视情节轻重情况给予</w:t>
      </w:r>
      <w:r>
        <w:rPr>
          <w:rFonts w:ascii="宋体" w:cs="Cambria" w:hint="eastAsia"/>
          <w:snapToGrid w:val="0"/>
          <w:kern w:val="0"/>
          <w:sz w:val="24"/>
          <w:szCs w:val="24"/>
        </w:rPr>
        <w:t>中选</w:t>
      </w:r>
      <w:r>
        <w:rPr>
          <w:rFonts w:ascii="宋体" w:cs="宋体" w:hint="eastAsia"/>
          <w:snapToGrid w:val="0"/>
          <w:kern w:val="0"/>
          <w:sz w:val="24"/>
          <w:szCs w:val="24"/>
        </w:rPr>
        <w:t>方相应处罚（处罚金额不低于合同金额的</w:t>
      </w:r>
      <w:r>
        <w:rPr>
          <w:rFonts w:ascii="宋体" w:cs="宋体" w:hint="eastAsia"/>
          <w:snapToGrid w:val="0"/>
          <w:kern w:val="0"/>
          <w:sz w:val="24"/>
          <w:szCs w:val="24"/>
        </w:rPr>
        <w:t>1</w:t>
      </w:r>
      <w:r>
        <w:rPr>
          <w:rFonts w:ascii="宋体" w:cs="宋体"/>
          <w:snapToGrid w:val="0"/>
          <w:kern w:val="0"/>
          <w:sz w:val="24"/>
          <w:szCs w:val="24"/>
        </w:rPr>
        <w:t>0</w:t>
      </w:r>
      <w:r>
        <w:rPr>
          <w:rFonts w:ascii="宋体" w:cs="宋体" w:hint="eastAsia"/>
          <w:snapToGrid w:val="0"/>
          <w:kern w:val="0"/>
          <w:sz w:val="24"/>
          <w:szCs w:val="24"/>
        </w:rPr>
        <w:t>%</w:t>
      </w:r>
      <w:r>
        <w:rPr>
          <w:rFonts w:ascii="宋体" w:cs="宋体" w:hint="eastAsia"/>
          <w:snapToGrid w:val="0"/>
          <w:kern w:val="0"/>
          <w:sz w:val="24"/>
          <w:szCs w:val="24"/>
        </w:rPr>
        <w:t>）。</w:t>
      </w:r>
    </w:p>
    <w:p w:rsidR="000D7FD6" w:rsidRDefault="00CA24C6" w:rsidP="006C30FB">
      <w:pPr>
        <w:spacing w:line="360" w:lineRule="auto"/>
        <w:ind w:firstLineChars="200" w:firstLine="482"/>
        <w:jc w:val="left"/>
        <w:outlineLvl w:val="1"/>
        <w:rPr>
          <w:rFonts w:ascii="宋体" w:hint="eastAsia"/>
          <w:b/>
          <w:snapToGrid w:val="0"/>
          <w:kern w:val="0"/>
          <w:sz w:val="24"/>
          <w:szCs w:val="24"/>
        </w:rPr>
      </w:pPr>
      <w:bookmarkStart w:id="71" w:name="_Toc89675153"/>
      <w:bookmarkStart w:id="72" w:name="_Toc15059427"/>
      <w:r>
        <w:rPr>
          <w:rFonts w:ascii="宋体" w:hint="eastAsia"/>
          <w:b/>
          <w:snapToGrid w:val="0"/>
          <w:kern w:val="0"/>
          <w:sz w:val="24"/>
          <w:szCs w:val="24"/>
        </w:rPr>
        <w:t>十、其他</w:t>
      </w:r>
      <w:bookmarkEnd w:id="71"/>
      <w:bookmarkEnd w:id="72"/>
    </w:p>
    <w:p w:rsidR="000D7FD6" w:rsidRDefault="00CA24C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、参选人必须在参选文件中对以上条款和服务承诺明确列出，承诺内容必须达到本篇及比选文件其他条款的要求。</w:t>
      </w:r>
    </w:p>
    <w:p w:rsidR="000D7FD6" w:rsidRDefault="00CA24C6">
      <w:pPr>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2</w:t>
      </w:r>
      <w:r>
        <w:rPr>
          <w:rFonts w:ascii="宋体" w:cs="宋体" w:hint="eastAsia"/>
          <w:snapToGrid w:val="0"/>
          <w:kern w:val="0"/>
          <w:sz w:val="24"/>
          <w:szCs w:val="24"/>
        </w:rPr>
        <w:t>、其他未尽事宜由供需双方在合同中详细约定。如果比选文件和合同条款不一致，以合同约定为准。</w:t>
      </w:r>
    </w:p>
    <w:p w:rsidR="000D7FD6" w:rsidRDefault="000D7FD6">
      <w:pPr>
        <w:spacing w:line="360" w:lineRule="auto"/>
        <w:ind w:firstLineChars="200" w:firstLine="480"/>
        <w:rPr>
          <w:rFonts w:ascii="宋体" w:cs="宋体" w:hint="eastAsia"/>
          <w:snapToGrid w:val="0"/>
          <w:kern w:val="0"/>
          <w:sz w:val="24"/>
          <w:szCs w:val="24"/>
        </w:rPr>
      </w:pPr>
    </w:p>
    <w:p w:rsidR="000D7FD6" w:rsidRDefault="00CA24C6">
      <w:pPr>
        <w:pStyle w:val="1"/>
        <w:spacing w:before="0"/>
        <w:ind w:rightChars="0" w:right="0"/>
        <w:rPr>
          <w:rFonts w:hint="eastAsia"/>
        </w:rPr>
      </w:pPr>
      <w:bookmarkStart w:id="73" w:name="_Toc15059428"/>
      <w:bookmarkStart w:id="74" w:name="_Toc55566258"/>
      <w:r>
        <w:rPr>
          <w:rFonts w:hint="eastAsia"/>
        </w:rPr>
        <w:t>第五章</w:t>
      </w:r>
      <w:r>
        <w:rPr>
          <w:rFonts w:hint="eastAsia"/>
        </w:rPr>
        <w:t xml:space="preserve"> </w:t>
      </w:r>
      <w:r>
        <w:rPr>
          <w:rFonts w:hint="eastAsia"/>
        </w:rPr>
        <w:t>评选方法、评选标准和废选条款</w:t>
      </w:r>
      <w:bookmarkStart w:id="75" w:name="_Toc32178"/>
      <w:bookmarkStart w:id="76" w:name="_Toc275199616"/>
      <w:bookmarkStart w:id="77" w:name="_Toc440628922"/>
      <w:bookmarkEnd w:id="73"/>
      <w:bookmarkEnd w:id="74"/>
    </w:p>
    <w:p w:rsidR="000D7FD6" w:rsidRDefault="00CA24C6" w:rsidP="006C30FB">
      <w:pPr>
        <w:spacing w:line="360" w:lineRule="auto"/>
        <w:ind w:firstLineChars="200" w:firstLine="482"/>
        <w:jc w:val="left"/>
        <w:outlineLvl w:val="1"/>
        <w:rPr>
          <w:rFonts w:ascii="宋体" w:hint="eastAsia"/>
          <w:b/>
          <w:snapToGrid w:val="0"/>
          <w:kern w:val="0"/>
          <w:sz w:val="24"/>
          <w:szCs w:val="24"/>
        </w:rPr>
      </w:pPr>
      <w:bookmarkStart w:id="78" w:name="_Toc89675155"/>
      <w:bookmarkStart w:id="79" w:name="_Toc15059429"/>
      <w:r>
        <w:rPr>
          <w:rFonts w:ascii="宋体" w:hint="eastAsia"/>
          <w:b/>
          <w:snapToGrid w:val="0"/>
          <w:kern w:val="0"/>
          <w:sz w:val="24"/>
          <w:szCs w:val="24"/>
        </w:rPr>
        <w:t>一、评</w:t>
      </w:r>
      <w:r>
        <w:rPr>
          <w:rFonts w:ascii="宋体"/>
          <w:b/>
          <w:snapToGrid w:val="0"/>
          <w:kern w:val="0"/>
          <w:sz w:val="24"/>
          <w:szCs w:val="24"/>
        </w:rPr>
        <w:t>选</w:t>
      </w:r>
      <w:r>
        <w:rPr>
          <w:rFonts w:ascii="宋体" w:hint="eastAsia"/>
          <w:b/>
          <w:snapToGrid w:val="0"/>
          <w:kern w:val="0"/>
          <w:sz w:val="24"/>
          <w:szCs w:val="24"/>
        </w:rPr>
        <w:t>方法</w:t>
      </w:r>
      <w:bookmarkEnd w:id="75"/>
      <w:bookmarkEnd w:id="76"/>
      <w:bookmarkEnd w:id="77"/>
      <w:bookmarkEnd w:id="78"/>
      <w:bookmarkEnd w:id="79"/>
    </w:p>
    <w:p w:rsidR="000D7FD6" w:rsidRDefault="00CA24C6">
      <w:pPr>
        <w:autoSpaceDE w:val="0"/>
        <w:autoSpaceDN w:val="0"/>
        <w:spacing w:line="360" w:lineRule="auto"/>
        <w:ind w:firstLineChars="200" w:firstLine="480"/>
        <w:jc w:val="left"/>
        <w:rPr>
          <w:rFonts w:cs="宋体" w:hint="eastAsia"/>
          <w:sz w:val="24"/>
          <w:szCs w:val="24"/>
        </w:rPr>
      </w:pPr>
      <w:r>
        <w:rPr>
          <w:rFonts w:cs="宋体" w:hint="eastAsia"/>
          <w:sz w:val="24"/>
          <w:szCs w:val="24"/>
        </w:rPr>
        <w:t>（一）评选方法定义</w:t>
      </w:r>
    </w:p>
    <w:p w:rsidR="000D7FD6" w:rsidRDefault="00CA24C6">
      <w:pPr>
        <w:snapToGrid w:val="0"/>
        <w:spacing w:line="360" w:lineRule="auto"/>
        <w:ind w:firstLineChars="200" w:firstLine="480"/>
        <w:rPr>
          <w:rFonts w:ascii="宋体" w:cs="宋体" w:hint="eastAsia"/>
          <w:color w:val="000000"/>
          <w:sz w:val="24"/>
          <w:szCs w:val="28"/>
        </w:rPr>
      </w:pPr>
      <w:r>
        <w:rPr>
          <w:rFonts w:ascii="宋体" w:cs="宋体" w:hint="eastAsia"/>
          <w:snapToGrid w:val="0"/>
          <w:color w:val="000000"/>
          <w:kern w:val="0"/>
          <w:sz w:val="24"/>
          <w:szCs w:val="24"/>
        </w:rPr>
        <w:t>本项目采用综合评分法进行评选。综合评分法是指在最大限度地满足比选文件实质性要求前提下，按照比选文件中规定的各项评分因素进行综合评审后，以</w:t>
      </w:r>
      <w:r>
        <w:rPr>
          <w:rFonts w:ascii="宋体" w:cs="宋体" w:hint="eastAsia"/>
          <w:snapToGrid w:val="0"/>
          <w:color w:val="000000"/>
          <w:kern w:val="0"/>
          <w:sz w:val="24"/>
          <w:szCs w:val="24"/>
        </w:rPr>
        <w:lastRenderedPageBreak/>
        <w:t>评选总得分最高的参选人作为中选候选人。参选人总得分为价格、商务、技术等评定因素分别按照相应权重值计算分项得分后相加，满分为</w:t>
      </w:r>
      <w:r>
        <w:rPr>
          <w:rFonts w:ascii="宋体" w:cs="宋体" w:hint="eastAsia"/>
          <w:snapToGrid w:val="0"/>
          <w:color w:val="000000"/>
          <w:kern w:val="0"/>
          <w:sz w:val="24"/>
          <w:szCs w:val="24"/>
        </w:rPr>
        <w:t>100</w:t>
      </w:r>
      <w:r>
        <w:rPr>
          <w:rFonts w:ascii="宋体" w:cs="宋体" w:hint="eastAsia"/>
          <w:snapToGrid w:val="0"/>
          <w:color w:val="000000"/>
          <w:kern w:val="0"/>
          <w:sz w:val="24"/>
          <w:szCs w:val="24"/>
        </w:rPr>
        <w:t>分。</w:t>
      </w:r>
      <w:r>
        <w:rPr>
          <w:rFonts w:ascii="宋体" w:cs="宋体" w:hint="eastAsia"/>
          <w:color w:val="000000"/>
          <w:sz w:val="24"/>
          <w:szCs w:val="28"/>
        </w:rPr>
        <w:t>若参与比选供应商不足三家，经专家评审小组判定，具有相对行业竞争力的响应单位参选人可转为竞争性比选或者单一来源采购。</w:t>
      </w:r>
    </w:p>
    <w:p w:rsidR="000D7FD6" w:rsidRDefault="00CA24C6">
      <w:pPr>
        <w:autoSpaceDE w:val="0"/>
        <w:autoSpaceDN w:val="0"/>
        <w:spacing w:line="360" w:lineRule="auto"/>
        <w:ind w:firstLineChars="200" w:firstLine="480"/>
        <w:jc w:val="left"/>
        <w:rPr>
          <w:rFonts w:cs="宋体" w:hint="eastAsia"/>
          <w:sz w:val="24"/>
          <w:szCs w:val="24"/>
        </w:rPr>
      </w:pPr>
      <w:r>
        <w:rPr>
          <w:rFonts w:cs="宋体" w:hint="eastAsia"/>
          <w:sz w:val="24"/>
          <w:szCs w:val="24"/>
        </w:rPr>
        <w:t>（二）评选程序</w:t>
      </w:r>
    </w:p>
    <w:p w:rsidR="000D7FD6" w:rsidRDefault="00CA24C6">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评选工作由比选人物资采购管理委员会负责组织，负责具体评选事务。按以下程序独立履行评审职责：</w:t>
      </w:r>
    </w:p>
    <w:p w:rsidR="000D7FD6" w:rsidRDefault="00CA24C6">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、资格性检查。依据法律法规和比选文件的规定，对参选文件中的资格证明、参选保证金等进行审查，以确定参选人是否具备参选资格。资格性检查资料表如下：</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716"/>
        <w:gridCol w:w="4239"/>
        <w:gridCol w:w="4083"/>
      </w:tblGrid>
      <w:tr w:rsidR="000D7FD6">
        <w:trPr>
          <w:trHeight w:val="20"/>
          <w:jc w:val="center"/>
        </w:trPr>
        <w:tc>
          <w:tcPr>
            <w:tcW w:w="682" w:type="dxa"/>
            <w:vAlign w:val="center"/>
          </w:tcPr>
          <w:p w:rsidR="000D7FD6" w:rsidRDefault="00CA24C6">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序号</w:t>
            </w:r>
          </w:p>
        </w:tc>
        <w:tc>
          <w:tcPr>
            <w:tcW w:w="4955" w:type="dxa"/>
            <w:gridSpan w:val="2"/>
            <w:vAlign w:val="center"/>
          </w:tcPr>
          <w:p w:rsidR="000D7FD6" w:rsidRDefault="00CA24C6">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检查因素</w:t>
            </w:r>
          </w:p>
        </w:tc>
        <w:tc>
          <w:tcPr>
            <w:tcW w:w="4083" w:type="dxa"/>
            <w:vAlign w:val="center"/>
          </w:tcPr>
          <w:p w:rsidR="000D7FD6" w:rsidRDefault="00CA24C6">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检查内容</w:t>
            </w:r>
          </w:p>
        </w:tc>
      </w:tr>
      <w:tr w:rsidR="000D7FD6">
        <w:trPr>
          <w:trHeight w:val="20"/>
          <w:jc w:val="center"/>
        </w:trPr>
        <w:tc>
          <w:tcPr>
            <w:tcW w:w="682" w:type="dxa"/>
            <w:vMerge w:val="restart"/>
            <w:vAlign w:val="center"/>
          </w:tcPr>
          <w:p w:rsidR="000D7FD6" w:rsidRDefault="00CA24C6">
            <w:pPr>
              <w:spacing w:line="360" w:lineRule="auto"/>
              <w:jc w:val="center"/>
              <w:rPr>
                <w:rFonts w:ascii="宋体" w:cs="宋体" w:hint="eastAsia"/>
                <w:snapToGrid w:val="0"/>
                <w:kern w:val="0"/>
                <w:sz w:val="20"/>
                <w:szCs w:val="21"/>
                <w:lang w:val="zh-CN"/>
              </w:rPr>
            </w:pPr>
            <w:r>
              <w:rPr>
                <w:rFonts w:ascii="宋体" w:cs="宋体" w:hint="eastAsia"/>
                <w:snapToGrid w:val="0"/>
                <w:kern w:val="0"/>
                <w:sz w:val="20"/>
                <w:szCs w:val="21"/>
                <w:lang w:val="zh-CN"/>
              </w:rPr>
              <w:t>1</w:t>
            </w:r>
          </w:p>
        </w:tc>
        <w:tc>
          <w:tcPr>
            <w:tcW w:w="716" w:type="dxa"/>
            <w:vMerge w:val="restart"/>
            <w:vAlign w:val="center"/>
          </w:tcPr>
          <w:p w:rsidR="000D7FD6" w:rsidRDefault="00CA24C6">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基本资格条</w:t>
            </w:r>
            <w:r>
              <w:rPr>
                <w:rFonts w:ascii="宋体" w:cs="宋体" w:hint="eastAsia"/>
                <w:snapToGrid w:val="0"/>
                <w:kern w:val="0"/>
                <w:sz w:val="20"/>
                <w:szCs w:val="21"/>
                <w:lang w:val="zh-CN"/>
              </w:rPr>
              <w:t xml:space="preserve"> </w:t>
            </w:r>
            <w:r>
              <w:rPr>
                <w:rFonts w:ascii="宋体" w:cs="宋体" w:hint="eastAsia"/>
                <w:snapToGrid w:val="0"/>
                <w:kern w:val="0"/>
                <w:sz w:val="20"/>
                <w:szCs w:val="21"/>
                <w:lang w:val="zh-CN"/>
              </w:rPr>
              <w:t>件</w:t>
            </w:r>
          </w:p>
        </w:tc>
        <w:tc>
          <w:tcPr>
            <w:tcW w:w="4239" w:type="dxa"/>
            <w:vAlign w:val="center"/>
          </w:tcPr>
          <w:p w:rsidR="000D7FD6" w:rsidRDefault="00CA24C6">
            <w:pPr>
              <w:spacing w:line="360" w:lineRule="auto"/>
              <w:rPr>
                <w:rFonts w:ascii="宋体" w:cs="宋体" w:hint="eastAsia"/>
                <w:snapToGrid w:val="0"/>
                <w:kern w:val="0"/>
                <w:sz w:val="20"/>
                <w:szCs w:val="21"/>
              </w:rPr>
            </w:pPr>
            <w:r>
              <w:rPr>
                <w:rFonts w:ascii="宋体" w:cs="宋体" w:hint="eastAsia"/>
                <w:snapToGrid w:val="0"/>
                <w:kern w:val="0"/>
                <w:sz w:val="20"/>
                <w:szCs w:val="21"/>
              </w:rPr>
              <w:t>（</w:t>
            </w:r>
            <w:r>
              <w:rPr>
                <w:rFonts w:ascii="宋体" w:cs="宋体" w:hint="eastAsia"/>
                <w:snapToGrid w:val="0"/>
                <w:kern w:val="0"/>
                <w:sz w:val="20"/>
                <w:szCs w:val="21"/>
              </w:rPr>
              <w:t>1</w:t>
            </w:r>
            <w:r>
              <w:rPr>
                <w:rFonts w:ascii="宋体" w:cs="宋体" w:hint="eastAsia"/>
                <w:snapToGrid w:val="0"/>
                <w:kern w:val="0"/>
                <w:sz w:val="20"/>
                <w:szCs w:val="21"/>
              </w:rPr>
              <w:t>）具有独立承担民事责任的能力</w:t>
            </w:r>
          </w:p>
        </w:tc>
        <w:tc>
          <w:tcPr>
            <w:tcW w:w="4083" w:type="dxa"/>
            <w:vAlign w:val="center"/>
          </w:tcPr>
          <w:p w:rsidR="000D7FD6" w:rsidRDefault="00CA24C6">
            <w:pPr>
              <w:spacing w:line="360" w:lineRule="auto"/>
              <w:rPr>
                <w:rFonts w:ascii="宋体" w:cs="宋体" w:hint="eastAsia"/>
                <w:snapToGrid w:val="0"/>
                <w:kern w:val="0"/>
                <w:sz w:val="20"/>
                <w:szCs w:val="21"/>
              </w:rPr>
            </w:pPr>
            <w:r>
              <w:rPr>
                <w:rFonts w:ascii="宋体" w:cs="宋体" w:hint="eastAsia"/>
                <w:snapToGrid w:val="0"/>
                <w:kern w:val="0"/>
                <w:sz w:val="20"/>
                <w:szCs w:val="21"/>
              </w:rPr>
              <w:t>参选人法人营业执照（副本）、直属的分支机构（直属的分支机构参与参选必须具有总公司的授权委托书）或事业单位法人证书（副本）或个体工商户营业执照或有效的自然人身份证明、组织机构代码证复印件（注）；</w:t>
            </w:r>
          </w:p>
          <w:p w:rsidR="000D7FD6" w:rsidRDefault="00CA24C6">
            <w:pPr>
              <w:spacing w:line="360" w:lineRule="auto"/>
              <w:rPr>
                <w:rFonts w:ascii="宋体" w:cs="宋体" w:hint="eastAsia"/>
                <w:snapToGrid w:val="0"/>
                <w:kern w:val="0"/>
                <w:sz w:val="20"/>
                <w:szCs w:val="21"/>
              </w:rPr>
            </w:pPr>
            <w:r>
              <w:rPr>
                <w:rFonts w:ascii="宋体" w:cs="宋体" w:hint="eastAsia"/>
                <w:snapToGrid w:val="0"/>
                <w:kern w:val="0"/>
                <w:sz w:val="20"/>
                <w:szCs w:val="21"/>
              </w:rPr>
              <w:t>参选人法定代表人身份证明和法定代表人授权代表委托书。</w:t>
            </w:r>
          </w:p>
        </w:tc>
      </w:tr>
      <w:tr w:rsidR="000D7FD6">
        <w:trPr>
          <w:trHeight w:val="20"/>
          <w:jc w:val="center"/>
        </w:trPr>
        <w:tc>
          <w:tcPr>
            <w:tcW w:w="682" w:type="dxa"/>
            <w:vMerge/>
            <w:vAlign w:val="center"/>
          </w:tcPr>
          <w:p w:rsidR="000D7FD6" w:rsidRDefault="000D7FD6">
            <w:pPr>
              <w:rPr>
                <w:rFonts w:hint="eastAsia"/>
              </w:rPr>
            </w:pPr>
          </w:p>
        </w:tc>
        <w:tc>
          <w:tcPr>
            <w:tcW w:w="716" w:type="dxa"/>
            <w:vMerge/>
            <w:vAlign w:val="center"/>
          </w:tcPr>
          <w:p w:rsidR="000D7FD6" w:rsidRDefault="000D7FD6">
            <w:pPr>
              <w:rPr>
                <w:rFonts w:hint="eastAsia"/>
              </w:rPr>
            </w:pPr>
          </w:p>
        </w:tc>
        <w:tc>
          <w:tcPr>
            <w:tcW w:w="4239" w:type="dxa"/>
            <w:vAlign w:val="center"/>
          </w:tcPr>
          <w:p w:rsidR="000D7FD6" w:rsidRDefault="00CA24C6">
            <w:pPr>
              <w:spacing w:line="360" w:lineRule="auto"/>
              <w:rPr>
                <w:rFonts w:ascii="宋体" w:cs="宋体" w:hint="eastAsia"/>
                <w:snapToGrid w:val="0"/>
                <w:kern w:val="0"/>
                <w:sz w:val="20"/>
                <w:szCs w:val="21"/>
              </w:rPr>
            </w:pPr>
            <w:r>
              <w:rPr>
                <w:rFonts w:ascii="宋体" w:cs="宋体" w:hint="eastAsia"/>
                <w:snapToGrid w:val="0"/>
                <w:kern w:val="0"/>
                <w:sz w:val="20"/>
                <w:szCs w:val="21"/>
                <w:lang w:val="zh-CN"/>
              </w:rPr>
              <w:t>（</w:t>
            </w:r>
            <w:r>
              <w:rPr>
                <w:rFonts w:ascii="宋体" w:cs="宋体" w:hint="eastAsia"/>
                <w:snapToGrid w:val="0"/>
                <w:kern w:val="0"/>
                <w:sz w:val="20"/>
                <w:szCs w:val="21"/>
                <w:lang w:val="zh-CN"/>
              </w:rPr>
              <w:t>2</w:t>
            </w:r>
            <w:r>
              <w:rPr>
                <w:rFonts w:ascii="宋体" w:cs="宋体" w:hint="eastAsia"/>
                <w:snapToGrid w:val="0"/>
                <w:kern w:val="0"/>
                <w:sz w:val="20"/>
                <w:szCs w:val="21"/>
                <w:lang w:val="zh-CN"/>
              </w:rPr>
              <w:t>）</w:t>
            </w:r>
            <w:r>
              <w:rPr>
                <w:rFonts w:ascii="宋体" w:cs="宋体" w:hint="eastAsia"/>
                <w:snapToGrid w:val="0"/>
                <w:kern w:val="0"/>
                <w:sz w:val="20"/>
                <w:szCs w:val="21"/>
              </w:rPr>
              <w:t>具有良好的商业信誉和健全的财务会计制度</w:t>
            </w:r>
          </w:p>
        </w:tc>
        <w:tc>
          <w:tcPr>
            <w:tcW w:w="4083" w:type="dxa"/>
            <w:vAlign w:val="center"/>
          </w:tcPr>
          <w:p w:rsidR="000D7FD6" w:rsidRDefault="00CA24C6">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0D7FD6">
        <w:trPr>
          <w:trHeight w:val="20"/>
          <w:jc w:val="center"/>
        </w:trPr>
        <w:tc>
          <w:tcPr>
            <w:tcW w:w="682" w:type="dxa"/>
            <w:vMerge/>
            <w:vAlign w:val="center"/>
          </w:tcPr>
          <w:p w:rsidR="000D7FD6" w:rsidRDefault="000D7FD6">
            <w:pPr>
              <w:rPr>
                <w:rFonts w:hint="eastAsia"/>
              </w:rPr>
            </w:pPr>
          </w:p>
        </w:tc>
        <w:tc>
          <w:tcPr>
            <w:tcW w:w="716" w:type="dxa"/>
            <w:vMerge/>
            <w:vAlign w:val="center"/>
          </w:tcPr>
          <w:p w:rsidR="000D7FD6" w:rsidRDefault="000D7FD6">
            <w:pPr>
              <w:rPr>
                <w:rFonts w:hint="eastAsia"/>
              </w:rPr>
            </w:pPr>
          </w:p>
        </w:tc>
        <w:tc>
          <w:tcPr>
            <w:tcW w:w="4239" w:type="dxa"/>
            <w:vAlign w:val="center"/>
          </w:tcPr>
          <w:p w:rsidR="000D7FD6" w:rsidRDefault="00CA24C6">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3</w:t>
            </w:r>
            <w:r>
              <w:rPr>
                <w:rFonts w:ascii="宋体" w:cs="宋体" w:hint="eastAsia"/>
                <w:snapToGrid w:val="0"/>
                <w:kern w:val="0"/>
                <w:sz w:val="20"/>
                <w:szCs w:val="21"/>
                <w:lang w:val="zh-CN"/>
              </w:rPr>
              <w:t>）具有履行合同所必需的设备和专业技术能力</w:t>
            </w:r>
          </w:p>
        </w:tc>
        <w:tc>
          <w:tcPr>
            <w:tcW w:w="4083" w:type="dxa"/>
            <w:vAlign w:val="center"/>
          </w:tcPr>
          <w:p w:rsidR="000D7FD6" w:rsidRDefault="00CA24C6">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0D7FD6">
        <w:trPr>
          <w:trHeight w:val="20"/>
          <w:jc w:val="center"/>
        </w:trPr>
        <w:tc>
          <w:tcPr>
            <w:tcW w:w="682" w:type="dxa"/>
            <w:vMerge/>
            <w:vAlign w:val="center"/>
          </w:tcPr>
          <w:p w:rsidR="000D7FD6" w:rsidRDefault="000D7FD6">
            <w:pPr>
              <w:rPr>
                <w:rFonts w:hint="eastAsia"/>
              </w:rPr>
            </w:pPr>
          </w:p>
        </w:tc>
        <w:tc>
          <w:tcPr>
            <w:tcW w:w="716" w:type="dxa"/>
            <w:vMerge/>
            <w:vAlign w:val="center"/>
          </w:tcPr>
          <w:p w:rsidR="000D7FD6" w:rsidRDefault="000D7FD6">
            <w:pPr>
              <w:rPr>
                <w:rFonts w:hint="eastAsia"/>
              </w:rPr>
            </w:pPr>
          </w:p>
        </w:tc>
        <w:tc>
          <w:tcPr>
            <w:tcW w:w="4239" w:type="dxa"/>
            <w:vAlign w:val="center"/>
          </w:tcPr>
          <w:p w:rsidR="000D7FD6" w:rsidRDefault="00CA24C6">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4</w:t>
            </w:r>
            <w:r>
              <w:rPr>
                <w:rFonts w:ascii="宋体" w:cs="宋体" w:hint="eastAsia"/>
                <w:snapToGrid w:val="0"/>
                <w:kern w:val="0"/>
                <w:sz w:val="20"/>
                <w:szCs w:val="21"/>
                <w:lang w:val="zh-CN"/>
              </w:rPr>
              <w:t>）有依法缴纳税收和社会保障金的良好记录</w:t>
            </w:r>
          </w:p>
        </w:tc>
        <w:tc>
          <w:tcPr>
            <w:tcW w:w="4083" w:type="dxa"/>
            <w:vAlign w:val="center"/>
          </w:tcPr>
          <w:p w:rsidR="000D7FD6" w:rsidRDefault="00CA24C6">
            <w:pPr>
              <w:spacing w:line="360" w:lineRule="auto"/>
              <w:jc w:val="left"/>
              <w:rPr>
                <w:rFonts w:ascii="宋体" w:cs="宋体" w:hint="eastAsia"/>
                <w:snapToGrid w:val="0"/>
                <w:kern w:val="0"/>
                <w:sz w:val="20"/>
                <w:szCs w:val="21"/>
              </w:rPr>
            </w:pPr>
            <w:r>
              <w:rPr>
                <w:rFonts w:ascii="宋体" w:cs="宋体" w:hint="eastAsia"/>
                <w:snapToGrid w:val="0"/>
                <w:kern w:val="0"/>
                <w:sz w:val="20"/>
                <w:szCs w:val="21"/>
              </w:rPr>
              <w:t>税务登记证（副本）复印件，三证合一的企业提供统一社会信用代码的营业执照，近半年社会保险缴纳证明材料（社保局加盖公章）</w:t>
            </w:r>
          </w:p>
        </w:tc>
      </w:tr>
      <w:tr w:rsidR="000D7FD6">
        <w:trPr>
          <w:trHeight w:val="20"/>
          <w:jc w:val="center"/>
        </w:trPr>
        <w:tc>
          <w:tcPr>
            <w:tcW w:w="682" w:type="dxa"/>
            <w:vMerge/>
            <w:vAlign w:val="center"/>
          </w:tcPr>
          <w:p w:rsidR="000D7FD6" w:rsidRDefault="000D7FD6">
            <w:pPr>
              <w:rPr>
                <w:rFonts w:hint="eastAsia"/>
              </w:rPr>
            </w:pPr>
          </w:p>
        </w:tc>
        <w:tc>
          <w:tcPr>
            <w:tcW w:w="716" w:type="dxa"/>
            <w:vMerge/>
            <w:vAlign w:val="center"/>
          </w:tcPr>
          <w:p w:rsidR="000D7FD6" w:rsidRDefault="000D7FD6">
            <w:pPr>
              <w:rPr>
                <w:rFonts w:hint="eastAsia"/>
              </w:rPr>
            </w:pPr>
          </w:p>
        </w:tc>
        <w:tc>
          <w:tcPr>
            <w:tcW w:w="4239" w:type="dxa"/>
            <w:vAlign w:val="center"/>
          </w:tcPr>
          <w:p w:rsidR="000D7FD6" w:rsidRDefault="00CA24C6">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snapToGrid w:val="0"/>
                <w:kern w:val="0"/>
                <w:sz w:val="20"/>
                <w:szCs w:val="21"/>
              </w:rPr>
              <w:t>5</w:t>
            </w:r>
            <w:r>
              <w:rPr>
                <w:rFonts w:ascii="宋体" w:cs="宋体" w:hint="eastAsia"/>
                <w:snapToGrid w:val="0"/>
                <w:kern w:val="0"/>
                <w:sz w:val="20"/>
                <w:szCs w:val="21"/>
                <w:lang w:val="zh-CN"/>
              </w:rPr>
              <w:t>）三年内在经营活动中没有重大违法记录</w:t>
            </w:r>
          </w:p>
        </w:tc>
        <w:tc>
          <w:tcPr>
            <w:tcW w:w="4083" w:type="dxa"/>
            <w:vAlign w:val="center"/>
          </w:tcPr>
          <w:p w:rsidR="000D7FD6" w:rsidRDefault="00CA24C6">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0D7FD6">
        <w:trPr>
          <w:trHeight w:val="20"/>
          <w:jc w:val="center"/>
        </w:trPr>
        <w:tc>
          <w:tcPr>
            <w:tcW w:w="682" w:type="dxa"/>
            <w:vMerge/>
            <w:vAlign w:val="center"/>
          </w:tcPr>
          <w:p w:rsidR="000D7FD6" w:rsidRDefault="000D7FD6">
            <w:pPr>
              <w:rPr>
                <w:rFonts w:hint="eastAsia"/>
              </w:rPr>
            </w:pPr>
          </w:p>
        </w:tc>
        <w:tc>
          <w:tcPr>
            <w:tcW w:w="716" w:type="dxa"/>
            <w:vMerge/>
            <w:vAlign w:val="center"/>
          </w:tcPr>
          <w:p w:rsidR="000D7FD6" w:rsidRDefault="000D7FD6">
            <w:pPr>
              <w:rPr>
                <w:rFonts w:hint="eastAsia"/>
              </w:rPr>
            </w:pPr>
          </w:p>
        </w:tc>
        <w:tc>
          <w:tcPr>
            <w:tcW w:w="4239" w:type="dxa"/>
            <w:vAlign w:val="center"/>
          </w:tcPr>
          <w:p w:rsidR="000D7FD6" w:rsidRDefault="00CA24C6">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rPr>
              <w:t>6</w:t>
            </w:r>
            <w:r>
              <w:rPr>
                <w:rFonts w:ascii="宋体" w:cs="宋体" w:hint="eastAsia"/>
                <w:snapToGrid w:val="0"/>
                <w:kern w:val="0"/>
                <w:sz w:val="20"/>
                <w:szCs w:val="21"/>
                <w:lang w:val="zh-CN"/>
              </w:rPr>
              <w:t>）法人及法定代表人没有被人民法院列为失信被执行人名单</w:t>
            </w:r>
          </w:p>
        </w:tc>
        <w:tc>
          <w:tcPr>
            <w:tcW w:w="4083" w:type="dxa"/>
            <w:vAlign w:val="center"/>
          </w:tcPr>
          <w:p w:rsidR="000D7FD6" w:rsidRDefault="00CA24C6">
            <w:pPr>
              <w:spacing w:line="360" w:lineRule="auto"/>
              <w:rPr>
                <w:rFonts w:ascii="宋体" w:cs="宋体" w:hint="eastAsia"/>
                <w:snapToGrid w:val="0"/>
                <w:kern w:val="0"/>
                <w:sz w:val="20"/>
                <w:szCs w:val="21"/>
              </w:rPr>
            </w:pPr>
            <w:r>
              <w:rPr>
                <w:rFonts w:ascii="宋体" w:cs="宋体" w:hint="eastAsia"/>
                <w:snapToGrid w:val="0"/>
                <w:kern w:val="0"/>
                <w:sz w:val="20"/>
                <w:szCs w:val="21"/>
              </w:rPr>
              <w:t>提供中国执行信息公开网截图</w:t>
            </w:r>
          </w:p>
        </w:tc>
      </w:tr>
      <w:tr w:rsidR="000D7FD6">
        <w:trPr>
          <w:trHeight w:val="20"/>
          <w:jc w:val="center"/>
        </w:trPr>
        <w:tc>
          <w:tcPr>
            <w:tcW w:w="682" w:type="dxa"/>
            <w:vMerge w:val="restart"/>
            <w:vAlign w:val="center"/>
          </w:tcPr>
          <w:p w:rsidR="000D7FD6" w:rsidRDefault="00CA24C6">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t>2</w:t>
            </w:r>
          </w:p>
        </w:tc>
        <w:tc>
          <w:tcPr>
            <w:tcW w:w="716" w:type="dxa"/>
            <w:vMerge w:val="restart"/>
            <w:vAlign w:val="center"/>
          </w:tcPr>
          <w:p w:rsidR="000D7FD6" w:rsidRDefault="00CA24C6">
            <w:pPr>
              <w:spacing w:line="360" w:lineRule="auto"/>
              <w:jc w:val="center"/>
              <w:rPr>
                <w:rFonts w:ascii="宋体" w:cs="宋体" w:hint="eastAsia"/>
                <w:snapToGrid w:val="0"/>
                <w:kern w:val="0"/>
                <w:sz w:val="20"/>
                <w:szCs w:val="21"/>
              </w:rPr>
            </w:pPr>
            <w:r>
              <w:rPr>
                <w:rFonts w:ascii="宋体" w:cs="宋体" w:hint="eastAsia"/>
                <w:snapToGrid w:val="0"/>
                <w:kern w:val="0"/>
                <w:sz w:val="20"/>
                <w:szCs w:val="21"/>
                <w:lang w:val="zh-CN"/>
              </w:rPr>
              <w:t>特定</w:t>
            </w:r>
            <w:r>
              <w:rPr>
                <w:rFonts w:ascii="宋体" w:cs="宋体" w:hint="eastAsia"/>
                <w:snapToGrid w:val="0"/>
                <w:kern w:val="0"/>
                <w:sz w:val="20"/>
                <w:szCs w:val="21"/>
                <w:lang w:val="zh-CN"/>
              </w:rPr>
              <w:lastRenderedPageBreak/>
              <w:t>资格条件</w:t>
            </w:r>
          </w:p>
        </w:tc>
        <w:tc>
          <w:tcPr>
            <w:tcW w:w="4239" w:type="dxa"/>
            <w:vAlign w:val="center"/>
          </w:tcPr>
          <w:p w:rsidR="000D7FD6" w:rsidRDefault="00CA24C6">
            <w:pPr>
              <w:spacing w:line="360" w:lineRule="auto"/>
              <w:rPr>
                <w:rFonts w:ascii="宋体" w:cs="宋体" w:hint="eastAsia"/>
                <w:snapToGrid w:val="0"/>
                <w:kern w:val="0"/>
                <w:sz w:val="20"/>
                <w:szCs w:val="21"/>
                <w:highlight w:val="yellow"/>
              </w:rPr>
            </w:pPr>
            <w:r>
              <w:rPr>
                <w:rFonts w:ascii="宋体" w:cs="宋体"/>
                <w:snapToGrid w:val="0"/>
                <w:kern w:val="0"/>
                <w:sz w:val="20"/>
                <w:szCs w:val="21"/>
              </w:rPr>
              <w:lastRenderedPageBreak/>
              <w:t>（</w:t>
            </w:r>
            <w:r>
              <w:rPr>
                <w:rFonts w:ascii="宋体" w:cs="宋体"/>
                <w:snapToGrid w:val="0"/>
                <w:kern w:val="0"/>
                <w:sz w:val="20"/>
                <w:szCs w:val="21"/>
              </w:rPr>
              <w:t>1</w:t>
            </w:r>
            <w:r>
              <w:rPr>
                <w:rFonts w:ascii="宋体" w:cs="宋体"/>
                <w:snapToGrid w:val="0"/>
                <w:kern w:val="0"/>
                <w:sz w:val="20"/>
                <w:szCs w:val="21"/>
              </w:rPr>
              <w:t>）注册成立时间不少于</w:t>
            </w:r>
            <w:r>
              <w:rPr>
                <w:rFonts w:ascii="宋体" w:cs="宋体"/>
                <w:snapToGrid w:val="0"/>
                <w:kern w:val="0"/>
                <w:sz w:val="20"/>
                <w:szCs w:val="21"/>
              </w:rPr>
              <w:t>3</w:t>
            </w:r>
            <w:r>
              <w:rPr>
                <w:rFonts w:ascii="宋体" w:cs="宋体"/>
                <w:snapToGrid w:val="0"/>
                <w:kern w:val="0"/>
                <w:sz w:val="20"/>
                <w:szCs w:val="21"/>
              </w:rPr>
              <w:t>年切近</w:t>
            </w:r>
            <w:r>
              <w:rPr>
                <w:rFonts w:ascii="宋体" w:cs="宋体"/>
                <w:snapToGrid w:val="0"/>
                <w:kern w:val="0"/>
                <w:sz w:val="20"/>
                <w:szCs w:val="21"/>
              </w:rPr>
              <w:t>3</w:t>
            </w:r>
            <w:r>
              <w:rPr>
                <w:rFonts w:ascii="宋体" w:cs="宋体"/>
                <w:snapToGrid w:val="0"/>
                <w:kern w:val="0"/>
                <w:sz w:val="20"/>
                <w:szCs w:val="21"/>
              </w:rPr>
              <w:t>年财务状</w:t>
            </w:r>
            <w:r>
              <w:rPr>
                <w:rFonts w:ascii="宋体" w:cs="宋体"/>
                <w:snapToGrid w:val="0"/>
                <w:kern w:val="0"/>
                <w:sz w:val="20"/>
                <w:szCs w:val="21"/>
              </w:rPr>
              <w:lastRenderedPageBreak/>
              <w:t>况稳定</w:t>
            </w:r>
          </w:p>
        </w:tc>
        <w:tc>
          <w:tcPr>
            <w:tcW w:w="4083" w:type="dxa"/>
            <w:vAlign w:val="center"/>
          </w:tcPr>
          <w:p w:rsidR="000D7FD6" w:rsidRDefault="00CA24C6">
            <w:pPr>
              <w:spacing w:line="360" w:lineRule="auto"/>
              <w:rPr>
                <w:rFonts w:ascii="宋体" w:cs="宋体" w:hint="eastAsia"/>
                <w:snapToGrid w:val="0"/>
                <w:kern w:val="0"/>
                <w:sz w:val="20"/>
                <w:szCs w:val="21"/>
                <w:highlight w:val="yellow"/>
              </w:rPr>
            </w:pPr>
            <w:r>
              <w:rPr>
                <w:rFonts w:ascii="宋体" w:cs="宋体"/>
                <w:snapToGrid w:val="0"/>
                <w:kern w:val="0"/>
                <w:sz w:val="20"/>
                <w:szCs w:val="21"/>
              </w:rPr>
              <w:lastRenderedPageBreak/>
              <w:t>参选人法人营业执照（副本）及财务报表复</w:t>
            </w:r>
            <w:r>
              <w:rPr>
                <w:rFonts w:ascii="宋体" w:cs="宋体"/>
                <w:snapToGrid w:val="0"/>
                <w:kern w:val="0"/>
                <w:sz w:val="20"/>
                <w:szCs w:val="21"/>
              </w:rPr>
              <w:lastRenderedPageBreak/>
              <w:t>印件</w:t>
            </w:r>
          </w:p>
        </w:tc>
      </w:tr>
      <w:tr w:rsidR="000D7FD6">
        <w:trPr>
          <w:trHeight w:val="20"/>
          <w:jc w:val="center"/>
        </w:trPr>
        <w:tc>
          <w:tcPr>
            <w:tcW w:w="682" w:type="dxa"/>
            <w:vMerge/>
            <w:vAlign w:val="center"/>
          </w:tcPr>
          <w:p w:rsidR="000D7FD6" w:rsidRDefault="000D7FD6">
            <w:pPr>
              <w:rPr>
                <w:rFonts w:hint="eastAsia"/>
              </w:rPr>
            </w:pPr>
          </w:p>
        </w:tc>
        <w:tc>
          <w:tcPr>
            <w:tcW w:w="716" w:type="dxa"/>
            <w:vMerge/>
            <w:vAlign w:val="center"/>
          </w:tcPr>
          <w:p w:rsidR="000D7FD6" w:rsidRDefault="000D7FD6">
            <w:pPr>
              <w:rPr>
                <w:rFonts w:hint="eastAsia"/>
              </w:rPr>
            </w:pPr>
          </w:p>
        </w:tc>
        <w:tc>
          <w:tcPr>
            <w:tcW w:w="4239" w:type="dxa"/>
            <w:vAlign w:val="center"/>
          </w:tcPr>
          <w:p w:rsidR="000D7FD6" w:rsidRDefault="00CA24C6">
            <w:pPr>
              <w:spacing w:line="360" w:lineRule="auto"/>
              <w:rPr>
                <w:rFonts w:ascii="宋体" w:cs="宋体" w:hint="eastAsia"/>
                <w:snapToGrid w:val="0"/>
                <w:kern w:val="0"/>
                <w:sz w:val="20"/>
                <w:szCs w:val="21"/>
              </w:rPr>
            </w:pPr>
            <w:r>
              <w:rPr>
                <w:rFonts w:ascii="宋体" w:cs="宋体"/>
                <w:snapToGrid w:val="0"/>
                <w:kern w:val="0"/>
                <w:sz w:val="20"/>
                <w:szCs w:val="21"/>
              </w:rPr>
              <w:t>（</w:t>
            </w:r>
            <w:r>
              <w:rPr>
                <w:rFonts w:ascii="宋体" w:cs="宋体"/>
                <w:snapToGrid w:val="0"/>
                <w:kern w:val="0"/>
                <w:sz w:val="20"/>
                <w:szCs w:val="21"/>
              </w:rPr>
              <w:t>2</w:t>
            </w:r>
            <w:r>
              <w:rPr>
                <w:rFonts w:ascii="宋体" w:cs="宋体"/>
                <w:snapToGrid w:val="0"/>
                <w:kern w:val="0"/>
                <w:sz w:val="20"/>
                <w:szCs w:val="21"/>
              </w:rPr>
              <w:t>）</w:t>
            </w:r>
            <w:r>
              <w:rPr>
                <w:rFonts w:ascii="宋体" w:cs="宋体"/>
                <w:snapToGrid w:val="0"/>
                <w:kern w:val="0"/>
                <w:sz w:val="20"/>
                <w:szCs w:val="21"/>
              </w:rPr>
              <w:t>2020</w:t>
            </w:r>
            <w:r>
              <w:rPr>
                <w:rFonts w:ascii="宋体" w:cs="宋体"/>
                <w:snapToGrid w:val="0"/>
                <w:kern w:val="0"/>
                <w:sz w:val="20"/>
                <w:szCs w:val="21"/>
              </w:rPr>
              <w:t>年</w:t>
            </w:r>
            <w:r>
              <w:rPr>
                <w:rFonts w:ascii="宋体" w:cs="宋体"/>
                <w:snapToGrid w:val="0"/>
                <w:kern w:val="0"/>
                <w:sz w:val="20"/>
                <w:szCs w:val="21"/>
              </w:rPr>
              <w:t>1</w:t>
            </w:r>
            <w:r>
              <w:rPr>
                <w:rFonts w:ascii="宋体" w:cs="宋体"/>
                <w:snapToGrid w:val="0"/>
                <w:kern w:val="0"/>
                <w:sz w:val="20"/>
                <w:szCs w:val="21"/>
              </w:rPr>
              <w:t>月</w:t>
            </w:r>
            <w:r>
              <w:rPr>
                <w:rFonts w:ascii="宋体" w:cs="宋体"/>
                <w:snapToGrid w:val="0"/>
                <w:kern w:val="0"/>
                <w:sz w:val="20"/>
                <w:szCs w:val="21"/>
              </w:rPr>
              <w:t>1</w:t>
            </w:r>
            <w:r>
              <w:rPr>
                <w:rFonts w:ascii="宋体" w:cs="宋体"/>
                <w:snapToGrid w:val="0"/>
                <w:kern w:val="0"/>
                <w:sz w:val="20"/>
                <w:szCs w:val="21"/>
              </w:rPr>
              <w:t>日至参选截止日具有至少</w:t>
            </w:r>
            <w:r>
              <w:rPr>
                <w:rFonts w:ascii="宋体" w:cs="宋体"/>
                <w:snapToGrid w:val="0"/>
                <w:kern w:val="0"/>
                <w:sz w:val="20"/>
                <w:szCs w:val="21"/>
              </w:rPr>
              <w:t>1</w:t>
            </w:r>
            <w:r>
              <w:rPr>
                <w:rFonts w:ascii="宋体" w:cs="宋体"/>
                <w:snapToGrid w:val="0"/>
                <w:kern w:val="0"/>
                <w:sz w:val="20"/>
                <w:szCs w:val="21"/>
              </w:rPr>
              <w:t>个全栈国产化实施案例，且国内金融行业同类型实施案例（至少有</w:t>
            </w:r>
            <w:r>
              <w:rPr>
                <w:rFonts w:ascii="宋体" w:cs="宋体"/>
                <w:snapToGrid w:val="0"/>
                <w:kern w:val="0"/>
                <w:sz w:val="20"/>
                <w:szCs w:val="21"/>
              </w:rPr>
              <w:t>1</w:t>
            </w:r>
            <w:r>
              <w:rPr>
                <w:rFonts w:ascii="宋体" w:cs="宋体"/>
                <w:snapToGrid w:val="0"/>
                <w:kern w:val="0"/>
                <w:sz w:val="20"/>
                <w:szCs w:val="21"/>
              </w:rPr>
              <w:t>个为国有银行、股份制银行或省级城商行实施案例（同一家银行不同分、支行，或同一家银行在此期间的多次实施，均视为一个案例））不少于</w:t>
            </w:r>
            <w:r>
              <w:rPr>
                <w:rFonts w:ascii="宋体" w:cs="宋体"/>
                <w:snapToGrid w:val="0"/>
                <w:kern w:val="0"/>
                <w:sz w:val="20"/>
                <w:szCs w:val="21"/>
              </w:rPr>
              <w:t>3</w:t>
            </w:r>
            <w:r>
              <w:rPr>
                <w:rFonts w:ascii="宋体" w:cs="宋体"/>
                <w:snapToGrid w:val="0"/>
                <w:kern w:val="0"/>
                <w:sz w:val="20"/>
                <w:szCs w:val="21"/>
              </w:rPr>
              <w:t>家</w:t>
            </w:r>
          </w:p>
        </w:tc>
        <w:tc>
          <w:tcPr>
            <w:tcW w:w="4083" w:type="dxa"/>
            <w:vAlign w:val="center"/>
          </w:tcPr>
          <w:p w:rsidR="000D7FD6" w:rsidRDefault="00CA24C6">
            <w:pPr>
              <w:spacing w:line="360" w:lineRule="auto"/>
              <w:rPr>
                <w:rFonts w:ascii="宋体" w:cs="宋体" w:hint="eastAsia"/>
                <w:snapToGrid w:val="0"/>
                <w:kern w:val="0"/>
                <w:sz w:val="20"/>
                <w:szCs w:val="21"/>
              </w:rPr>
            </w:pPr>
            <w:r>
              <w:rPr>
                <w:rFonts w:ascii="宋体" w:cs="宋体"/>
                <w:snapToGrid w:val="0"/>
                <w:kern w:val="0"/>
                <w:sz w:val="20"/>
                <w:szCs w:val="21"/>
              </w:rPr>
              <w:t>需提供合同复印件和项目简介</w:t>
            </w:r>
          </w:p>
        </w:tc>
      </w:tr>
      <w:tr w:rsidR="000D7FD6">
        <w:trPr>
          <w:trHeight w:val="20"/>
          <w:jc w:val="center"/>
        </w:trPr>
        <w:tc>
          <w:tcPr>
            <w:tcW w:w="682" w:type="dxa"/>
            <w:vMerge/>
            <w:vAlign w:val="center"/>
          </w:tcPr>
          <w:p w:rsidR="000D7FD6" w:rsidRDefault="000D7FD6">
            <w:pPr>
              <w:rPr>
                <w:rFonts w:hint="eastAsia"/>
              </w:rPr>
            </w:pPr>
          </w:p>
        </w:tc>
        <w:tc>
          <w:tcPr>
            <w:tcW w:w="716" w:type="dxa"/>
            <w:vMerge/>
            <w:vAlign w:val="center"/>
          </w:tcPr>
          <w:p w:rsidR="000D7FD6" w:rsidRDefault="000D7FD6">
            <w:pPr>
              <w:rPr>
                <w:rFonts w:hint="eastAsia"/>
              </w:rPr>
            </w:pPr>
          </w:p>
        </w:tc>
        <w:tc>
          <w:tcPr>
            <w:tcW w:w="4239" w:type="dxa"/>
            <w:vAlign w:val="center"/>
          </w:tcPr>
          <w:p w:rsidR="000D7FD6" w:rsidRDefault="00CA24C6">
            <w:pPr>
              <w:spacing w:line="360" w:lineRule="auto"/>
              <w:rPr>
                <w:rFonts w:ascii="宋体" w:cs="宋体" w:hint="eastAsia"/>
                <w:snapToGrid w:val="0"/>
                <w:kern w:val="0"/>
                <w:sz w:val="20"/>
                <w:szCs w:val="21"/>
              </w:rPr>
            </w:pPr>
            <w:r>
              <w:rPr>
                <w:rFonts w:ascii="宋体" w:cs="宋体"/>
                <w:snapToGrid w:val="0"/>
                <w:kern w:val="0"/>
                <w:sz w:val="20"/>
                <w:szCs w:val="21"/>
              </w:rPr>
              <w:t>（</w:t>
            </w:r>
            <w:r>
              <w:rPr>
                <w:rFonts w:ascii="宋体" w:cs="宋体"/>
                <w:snapToGrid w:val="0"/>
                <w:kern w:val="0"/>
                <w:sz w:val="20"/>
                <w:szCs w:val="21"/>
              </w:rPr>
              <w:t>3</w:t>
            </w:r>
            <w:r>
              <w:rPr>
                <w:rFonts w:ascii="宋体" w:cs="宋体"/>
                <w:snapToGrid w:val="0"/>
                <w:kern w:val="0"/>
                <w:sz w:val="20"/>
                <w:szCs w:val="21"/>
              </w:rPr>
              <w:t>）参选人须</w:t>
            </w:r>
            <w:r>
              <w:rPr>
                <w:rFonts w:ascii="宋体" w:cs="宋体" w:hint="eastAsia"/>
                <w:snapToGrid w:val="0"/>
                <w:kern w:val="0"/>
                <w:sz w:val="20"/>
                <w:szCs w:val="21"/>
              </w:rPr>
              <w:t>承诺</w:t>
            </w:r>
            <w:r>
              <w:rPr>
                <w:rFonts w:ascii="宋体" w:cs="宋体"/>
                <w:snapToGrid w:val="0"/>
                <w:kern w:val="0"/>
                <w:sz w:val="20"/>
                <w:szCs w:val="21"/>
              </w:rPr>
              <w:t>本次比选内容</w:t>
            </w:r>
            <w:r>
              <w:rPr>
                <w:rFonts w:ascii="宋体" w:cs="宋体" w:hint="eastAsia"/>
                <w:snapToGrid w:val="0"/>
                <w:kern w:val="0"/>
                <w:sz w:val="20"/>
                <w:szCs w:val="21"/>
              </w:rPr>
              <w:t>是否</w:t>
            </w:r>
            <w:r>
              <w:rPr>
                <w:rFonts w:ascii="宋体" w:cs="宋体"/>
                <w:snapToGrid w:val="0"/>
                <w:kern w:val="0"/>
                <w:sz w:val="20"/>
                <w:szCs w:val="21"/>
              </w:rPr>
              <w:t>涉及第三方软件（含开源软件的合法授权），</w:t>
            </w:r>
            <w:r>
              <w:rPr>
                <w:rFonts w:ascii="宋体" w:cs="宋体" w:hint="eastAsia"/>
                <w:snapToGrid w:val="0"/>
                <w:kern w:val="0"/>
                <w:sz w:val="20"/>
                <w:szCs w:val="21"/>
              </w:rPr>
              <w:t>如涉及则需附上</w:t>
            </w:r>
            <w:r>
              <w:rPr>
                <w:rFonts w:ascii="宋体" w:cs="宋体"/>
                <w:snapToGrid w:val="0"/>
                <w:kern w:val="0"/>
                <w:sz w:val="20"/>
                <w:szCs w:val="21"/>
              </w:rPr>
              <w:t>本次比选内容所涉及的第三方软件产品的原厂商授权书或确认函</w:t>
            </w:r>
          </w:p>
        </w:tc>
        <w:tc>
          <w:tcPr>
            <w:tcW w:w="4083" w:type="dxa"/>
            <w:vAlign w:val="center"/>
          </w:tcPr>
          <w:p w:rsidR="000D7FD6" w:rsidRDefault="00CA24C6">
            <w:pPr>
              <w:spacing w:line="360" w:lineRule="auto"/>
              <w:rPr>
                <w:rFonts w:ascii="宋体" w:cs="宋体" w:hint="eastAsia"/>
                <w:snapToGrid w:val="0"/>
                <w:kern w:val="0"/>
                <w:sz w:val="20"/>
                <w:szCs w:val="21"/>
              </w:rPr>
            </w:pPr>
            <w:r>
              <w:rPr>
                <w:rFonts w:ascii="宋体" w:cs="宋体"/>
                <w:snapToGrid w:val="0"/>
                <w:kern w:val="0"/>
                <w:sz w:val="20"/>
                <w:szCs w:val="21"/>
              </w:rPr>
              <w:t>取得本次比选内容所涉及的第三方软件产品的原厂商授权书或确认函</w:t>
            </w:r>
          </w:p>
        </w:tc>
      </w:tr>
      <w:tr w:rsidR="000D7FD6">
        <w:trPr>
          <w:trHeight w:val="20"/>
          <w:jc w:val="center"/>
        </w:trPr>
        <w:tc>
          <w:tcPr>
            <w:tcW w:w="682" w:type="dxa"/>
            <w:vMerge/>
            <w:vAlign w:val="center"/>
          </w:tcPr>
          <w:p w:rsidR="000D7FD6" w:rsidRDefault="000D7FD6">
            <w:pPr>
              <w:rPr>
                <w:rFonts w:hint="eastAsia"/>
              </w:rPr>
            </w:pPr>
          </w:p>
        </w:tc>
        <w:tc>
          <w:tcPr>
            <w:tcW w:w="716" w:type="dxa"/>
            <w:vMerge/>
            <w:vAlign w:val="center"/>
          </w:tcPr>
          <w:p w:rsidR="000D7FD6" w:rsidRDefault="000D7FD6">
            <w:pPr>
              <w:rPr>
                <w:rFonts w:hint="eastAsia"/>
              </w:rPr>
            </w:pPr>
          </w:p>
        </w:tc>
        <w:tc>
          <w:tcPr>
            <w:tcW w:w="4239" w:type="dxa"/>
            <w:vAlign w:val="center"/>
          </w:tcPr>
          <w:p w:rsidR="000D7FD6" w:rsidRDefault="00CA24C6">
            <w:pPr>
              <w:spacing w:line="360" w:lineRule="auto"/>
              <w:rPr>
                <w:rFonts w:ascii="宋体" w:cs="宋体" w:hint="eastAsia"/>
                <w:snapToGrid w:val="0"/>
                <w:kern w:val="0"/>
                <w:sz w:val="20"/>
                <w:szCs w:val="21"/>
              </w:rPr>
            </w:pPr>
            <w:r>
              <w:rPr>
                <w:rFonts w:ascii="宋体" w:cs="宋体"/>
                <w:snapToGrid w:val="0"/>
                <w:kern w:val="0"/>
                <w:sz w:val="20"/>
                <w:szCs w:val="21"/>
              </w:rPr>
              <w:t>（</w:t>
            </w:r>
            <w:r>
              <w:rPr>
                <w:rFonts w:ascii="宋体" w:cs="宋体"/>
                <w:snapToGrid w:val="0"/>
                <w:kern w:val="0"/>
                <w:sz w:val="20"/>
                <w:szCs w:val="21"/>
              </w:rPr>
              <w:t>4</w:t>
            </w:r>
            <w:r>
              <w:rPr>
                <w:rFonts w:ascii="宋体" w:cs="宋体"/>
                <w:snapToGrid w:val="0"/>
                <w:kern w:val="0"/>
                <w:sz w:val="20"/>
                <w:szCs w:val="21"/>
              </w:rPr>
              <w:t>）需要在参选人项目组成员入场前进行面试，面试未通过</w:t>
            </w:r>
            <w:r>
              <w:rPr>
                <w:rFonts w:ascii="宋体" w:cs="宋体" w:hint="eastAsia"/>
                <w:snapToGrid w:val="0"/>
                <w:kern w:val="0"/>
                <w:sz w:val="20"/>
                <w:szCs w:val="21"/>
              </w:rPr>
              <w:t>不予入场</w:t>
            </w:r>
          </w:p>
        </w:tc>
        <w:tc>
          <w:tcPr>
            <w:tcW w:w="4083" w:type="dxa"/>
            <w:vAlign w:val="center"/>
          </w:tcPr>
          <w:p w:rsidR="000D7FD6" w:rsidRDefault="00CA24C6">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0D7FD6">
        <w:trPr>
          <w:trHeight w:val="20"/>
          <w:jc w:val="center"/>
        </w:trPr>
        <w:tc>
          <w:tcPr>
            <w:tcW w:w="682" w:type="dxa"/>
            <w:vMerge/>
            <w:vAlign w:val="center"/>
          </w:tcPr>
          <w:p w:rsidR="000D7FD6" w:rsidRDefault="000D7FD6">
            <w:pPr>
              <w:rPr>
                <w:rFonts w:hint="eastAsia"/>
              </w:rPr>
            </w:pPr>
          </w:p>
        </w:tc>
        <w:tc>
          <w:tcPr>
            <w:tcW w:w="716" w:type="dxa"/>
            <w:vMerge/>
            <w:vAlign w:val="center"/>
          </w:tcPr>
          <w:p w:rsidR="000D7FD6" w:rsidRDefault="000D7FD6">
            <w:pPr>
              <w:rPr>
                <w:rFonts w:hint="eastAsia"/>
              </w:rPr>
            </w:pPr>
          </w:p>
        </w:tc>
        <w:tc>
          <w:tcPr>
            <w:tcW w:w="4239" w:type="dxa"/>
            <w:vAlign w:val="center"/>
          </w:tcPr>
          <w:p w:rsidR="000D7FD6" w:rsidRDefault="00CA24C6">
            <w:pPr>
              <w:spacing w:line="360" w:lineRule="auto"/>
              <w:rPr>
                <w:rFonts w:ascii="宋体" w:cs="宋体" w:hint="eastAsia"/>
                <w:snapToGrid w:val="0"/>
                <w:kern w:val="0"/>
                <w:sz w:val="20"/>
                <w:szCs w:val="21"/>
              </w:rPr>
            </w:pPr>
            <w:r>
              <w:rPr>
                <w:rFonts w:ascii="宋体" w:cs="宋体"/>
                <w:snapToGrid w:val="0"/>
                <w:kern w:val="0"/>
                <w:sz w:val="20"/>
                <w:szCs w:val="21"/>
              </w:rPr>
              <w:t>（</w:t>
            </w:r>
            <w:r>
              <w:rPr>
                <w:rFonts w:ascii="宋体" w:cs="宋体"/>
                <w:snapToGrid w:val="0"/>
                <w:kern w:val="0"/>
                <w:sz w:val="20"/>
                <w:szCs w:val="21"/>
              </w:rPr>
              <w:t>5</w:t>
            </w:r>
            <w:r>
              <w:rPr>
                <w:rFonts w:ascii="宋体" w:cs="宋体"/>
                <w:snapToGrid w:val="0"/>
                <w:kern w:val="0"/>
                <w:sz w:val="20"/>
                <w:szCs w:val="21"/>
              </w:rPr>
              <w:t>）应用系统的数据模型、数据标准、数据字典须参照《重庆三峡银行金融基础数据标准》执行</w:t>
            </w:r>
          </w:p>
        </w:tc>
        <w:tc>
          <w:tcPr>
            <w:tcW w:w="4083" w:type="dxa"/>
            <w:vAlign w:val="center"/>
          </w:tcPr>
          <w:p w:rsidR="000D7FD6" w:rsidRDefault="00CA24C6">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0D7FD6">
        <w:trPr>
          <w:trHeight w:val="20"/>
          <w:jc w:val="center"/>
        </w:trPr>
        <w:tc>
          <w:tcPr>
            <w:tcW w:w="682" w:type="dxa"/>
            <w:vAlign w:val="center"/>
          </w:tcPr>
          <w:p w:rsidR="000D7FD6" w:rsidRDefault="00CA24C6">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t>3</w:t>
            </w:r>
          </w:p>
        </w:tc>
        <w:tc>
          <w:tcPr>
            <w:tcW w:w="4955" w:type="dxa"/>
            <w:gridSpan w:val="2"/>
            <w:vAlign w:val="center"/>
          </w:tcPr>
          <w:p w:rsidR="000D7FD6" w:rsidRDefault="00CA24C6">
            <w:pPr>
              <w:spacing w:line="360" w:lineRule="auto"/>
              <w:rPr>
                <w:rFonts w:ascii="宋体" w:cs="宋体" w:hint="eastAsia"/>
                <w:snapToGrid w:val="0"/>
                <w:kern w:val="0"/>
                <w:sz w:val="20"/>
                <w:szCs w:val="21"/>
              </w:rPr>
            </w:pPr>
            <w:r>
              <w:rPr>
                <w:rFonts w:ascii="宋体" w:cs="宋体" w:hint="eastAsia"/>
                <w:snapToGrid w:val="0"/>
                <w:kern w:val="0"/>
                <w:sz w:val="20"/>
                <w:szCs w:val="21"/>
              </w:rPr>
              <w:t>参选保证金</w:t>
            </w:r>
          </w:p>
        </w:tc>
        <w:tc>
          <w:tcPr>
            <w:tcW w:w="4083" w:type="dxa"/>
            <w:vAlign w:val="center"/>
          </w:tcPr>
          <w:p w:rsidR="000D7FD6" w:rsidRDefault="00CA24C6">
            <w:pPr>
              <w:spacing w:line="360" w:lineRule="auto"/>
              <w:rPr>
                <w:rFonts w:ascii="宋体" w:cs="宋体" w:hint="eastAsia"/>
                <w:snapToGrid w:val="0"/>
                <w:kern w:val="0"/>
                <w:sz w:val="20"/>
                <w:szCs w:val="21"/>
              </w:rPr>
            </w:pPr>
            <w:r>
              <w:rPr>
                <w:rFonts w:ascii="宋体" w:cs="宋体" w:hint="eastAsia"/>
                <w:snapToGrid w:val="0"/>
                <w:kern w:val="0"/>
                <w:sz w:val="20"/>
                <w:szCs w:val="21"/>
              </w:rPr>
              <w:t>足额缴纳参选保证金</w:t>
            </w:r>
          </w:p>
        </w:tc>
      </w:tr>
      <w:tr w:rsidR="000D7FD6">
        <w:trPr>
          <w:trHeight w:val="20"/>
          <w:jc w:val="center"/>
        </w:trPr>
        <w:tc>
          <w:tcPr>
            <w:tcW w:w="9720" w:type="dxa"/>
            <w:gridSpan w:val="4"/>
            <w:vAlign w:val="center"/>
          </w:tcPr>
          <w:p w:rsidR="000D7FD6" w:rsidRDefault="00CA24C6">
            <w:pPr>
              <w:spacing w:line="360" w:lineRule="auto"/>
              <w:rPr>
                <w:rFonts w:ascii="宋体" w:cs="宋体" w:hint="eastAsia"/>
                <w:snapToGrid w:val="0"/>
                <w:kern w:val="0"/>
                <w:sz w:val="20"/>
                <w:szCs w:val="21"/>
              </w:rPr>
            </w:pPr>
            <w:r>
              <w:rPr>
                <w:rFonts w:ascii="宋体" w:cs="宋体" w:hint="eastAsia"/>
                <w:b/>
                <w:bCs/>
                <w:snapToGrid w:val="0"/>
                <w:kern w:val="0"/>
                <w:sz w:val="20"/>
                <w:szCs w:val="21"/>
              </w:rPr>
              <w:t>注：参选人按“三证合一”登记制度办理营业执照的，组织机构代码证和税务登记证（副本）复印件以参选人所提供的营业执照（副本）复印件为准</w:t>
            </w:r>
          </w:p>
        </w:tc>
      </w:tr>
    </w:tbl>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、符合性检查。依据比选文件的规定，从</w:t>
      </w:r>
      <w:r>
        <w:rPr>
          <w:rFonts w:ascii="宋体" w:cs="宋体" w:hint="eastAsia"/>
          <w:snapToGrid w:val="0"/>
          <w:kern w:val="0"/>
          <w:sz w:val="24"/>
          <w:szCs w:val="24"/>
        </w:rPr>
        <w:t>参选</w:t>
      </w:r>
      <w:r>
        <w:rPr>
          <w:rFonts w:ascii="宋体" w:hint="eastAsia"/>
          <w:snapToGrid w:val="0"/>
          <w:kern w:val="0"/>
          <w:sz w:val="24"/>
          <w:szCs w:val="24"/>
        </w:rPr>
        <w:t>人</w:t>
      </w:r>
      <w:r>
        <w:rPr>
          <w:rFonts w:ascii="宋体" w:cs="宋体" w:hint="eastAsia"/>
          <w:snapToGrid w:val="0"/>
          <w:kern w:val="0"/>
          <w:sz w:val="24"/>
          <w:szCs w:val="24"/>
        </w:rPr>
        <w:t>参选</w:t>
      </w:r>
      <w:r>
        <w:rPr>
          <w:rFonts w:ascii="宋体" w:hint="eastAsia"/>
          <w:snapToGrid w:val="0"/>
          <w:kern w:val="0"/>
          <w:sz w:val="24"/>
          <w:szCs w:val="24"/>
        </w:rPr>
        <w:t>文件的有效性、完整性和对比选文件的响应程度进行审查，以确定是否对比选文件的实质性要求作出响应。符合性检查资料表如下：</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1562"/>
        <w:gridCol w:w="1986"/>
        <w:gridCol w:w="5416"/>
      </w:tblGrid>
      <w:tr w:rsidR="000D7FD6">
        <w:trPr>
          <w:trHeight w:val="20"/>
          <w:jc w:val="center"/>
        </w:trPr>
        <w:tc>
          <w:tcPr>
            <w:tcW w:w="676" w:type="dxa"/>
            <w:vAlign w:val="center"/>
          </w:tcPr>
          <w:p w:rsidR="000D7FD6" w:rsidRDefault="00CA24C6">
            <w:pPr>
              <w:spacing w:line="360" w:lineRule="auto"/>
              <w:jc w:val="center"/>
              <w:rPr>
                <w:rFonts w:ascii="宋体" w:cs="宋体" w:hint="eastAsia"/>
                <w:b/>
                <w:kern w:val="0"/>
                <w:sz w:val="20"/>
              </w:rPr>
            </w:pPr>
            <w:r>
              <w:rPr>
                <w:rFonts w:ascii="宋体" w:cs="宋体" w:hint="eastAsia"/>
                <w:b/>
                <w:kern w:val="0"/>
                <w:sz w:val="20"/>
              </w:rPr>
              <w:t>序号</w:t>
            </w:r>
          </w:p>
        </w:tc>
        <w:tc>
          <w:tcPr>
            <w:tcW w:w="3548" w:type="dxa"/>
            <w:gridSpan w:val="2"/>
            <w:vAlign w:val="center"/>
          </w:tcPr>
          <w:p w:rsidR="000D7FD6" w:rsidRDefault="00CA24C6">
            <w:pPr>
              <w:spacing w:line="360" w:lineRule="auto"/>
              <w:jc w:val="center"/>
              <w:rPr>
                <w:rFonts w:ascii="宋体" w:cs="宋体" w:hint="eastAsia"/>
                <w:b/>
                <w:kern w:val="0"/>
                <w:sz w:val="20"/>
              </w:rPr>
            </w:pPr>
            <w:r>
              <w:rPr>
                <w:rFonts w:ascii="宋体" w:cs="宋体" w:hint="eastAsia"/>
                <w:b/>
                <w:kern w:val="0"/>
                <w:sz w:val="20"/>
              </w:rPr>
              <w:t>评审因素</w:t>
            </w:r>
          </w:p>
        </w:tc>
        <w:tc>
          <w:tcPr>
            <w:tcW w:w="5416" w:type="dxa"/>
            <w:vAlign w:val="center"/>
          </w:tcPr>
          <w:p w:rsidR="000D7FD6" w:rsidRDefault="00CA24C6">
            <w:pPr>
              <w:spacing w:line="360" w:lineRule="auto"/>
              <w:jc w:val="center"/>
              <w:rPr>
                <w:rFonts w:ascii="宋体" w:cs="宋体" w:hint="eastAsia"/>
                <w:b/>
                <w:kern w:val="0"/>
                <w:sz w:val="20"/>
              </w:rPr>
            </w:pPr>
            <w:r>
              <w:rPr>
                <w:rFonts w:ascii="宋体" w:cs="宋体" w:hint="eastAsia"/>
                <w:b/>
                <w:kern w:val="0"/>
                <w:sz w:val="20"/>
              </w:rPr>
              <w:t>评审标准</w:t>
            </w:r>
          </w:p>
        </w:tc>
      </w:tr>
      <w:tr w:rsidR="000D7FD6">
        <w:trPr>
          <w:trHeight w:val="20"/>
          <w:jc w:val="center"/>
        </w:trPr>
        <w:tc>
          <w:tcPr>
            <w:tcW w:w="676" w:type="dxa"/>
            <w:vMerge w:val="restart"/>
            <w:vAlign w:val="center"/>
          </w:tcPr>
          <w:p w:rsidR="000D7FD6" w:rsidRDefault="00CA24C6">
            <w:pPr>
              <w:spacing w:line="360" w:lineRule="auto"/>
              <w:jc w:val="center"/>
              <w:rPr>
                <w:rFonts w:ascii="宋体" w:cs="宋体" w:hint="eastAsia"/>
                <w:kern w:val="0"/>
                <w:sz w:val="20"/>
              </w:rPr>
            </w:pPr>
            <w:r>
              <w:rPr>
                <w:rFonts w:ascii="宋体" w:cs="宋体" w:hint="eastAsia"/>
                <w:kern w:val="0"/>
                <w:sz w:val="20"/>
              </w:rPr>
              <w:t>1</w:t>
            </w:r>
          </w:p>
        </w:tc>
        <w:tc>
          <w:tcPr>
            <w:tcW w:w="1562" w:type="dxa"/>
            <w:vMerge w:val="restart"/>
            <w:vAlign w:val="center"/>
          </w:tcPr>
          <w:p w:rsidR="000D7FD6" w:rsidRDefault="00CA24C6">
            <w:pPr>
              <w:spacing w:line="360" w:lineRule="auto"/>
              <w:rPr>
                <w:rFonts w:ascii="宋体" w:cs="宋体" w:hint="eastAsia"/>
                <w:kern w:val="0"/>
                <w:sz w:val="20"/>
              </w:rPr>
            </w:pPr>
            <w:r>
              <w:rPr>
                <w:rFonts w:ascii="宋体" w:cs="宋体" w:hint="eastAsia"/>
                <w:kern w:val="0"/>
                <w:sz w:val="20"/>
              </w:rPr>
              <w:t>有效性审查</w:t>
            </w:r>
          </w:p>
        </w:tc>
        <w:tc>
          <w:tcPr>
            <w:tcW w:w="1986" w:type="dxa"/>
            <w:vAlign w:val="center"/>
          </w:tcPr>
          <w:p w:rsidR="000D7FD6" w:rsidRDefault="00CA24C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文件签署</w:t>
            </w:r>
          </w:p>
        </w:tc>
        <w:tc>
          <w:tcPr>
            <w:tcW w:w="5416" w:type="dxa"/>
            <w:vAlign w:val="center"/>
          </w:tcPr>
          <w:p w:rsidR="000D7FD6" w:rsidRDefault="00CA24C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文件上法定代表人或其授权代表人的签字齐全。</w:t>
            </w:r>
          </w:p>
        </w:tc>
      </w:tr>
      <w:tr w:rsidR="000D7FD6">
        <w:trPr>
          <w:trHeight w:val="20"/>
          <w:jc w:val="center"/>
        </w:trPr>
        <w:tc>
          <w:tcPr>
            <w:tcW w:w="676" w:type="dxa"/>
            <w:vMerge/>
            <w:vAlign w:val="center"/>
          </w:tcPr>
          <w:p w:rsidR="000D7FD6" w:rsidRDefault="000D7FD6">
            <w:pPr>
              <w:rPr>
                <w:rFonts w:hint="eastAsia"/>
              </w:rPr>
            </w:pPr>
          </w:p>
        </w:tc>
        <w:tc>
          <w:tcPr>
            <w:tcW w:w="1562" w:type="dxa"/>
            <w:vMerge/>
            <w:vAlign w:val="center"/>
          </w:tcPr>
          <w:p w:rsidR="000D7FD6" w:rsidRDefault="000D7FD6">
            <w:pPr>
              <w:rPr>
                <w:rFonts w:hint="eastAsia"/>
              </w:rPr>
            </w:pPr>
          </w:p>
        </w:tc>
        <w:tc>
          <w:tcPr>
            <w:tcW w:w="1986" w:type="dxa"/>
            <w:vAlign w:val="center"/>
          </w:tcPr>
          <w:p w:rsidR="000D7FD6" w:rsidRDefault="00CA24C6">
            <w:pPr>
              <w:spacing w:line="360" w:lineRule="auto"/>
              <w:rPr>
                <w:rFonts w:ascii="宋体" w:cs="宋体" w:hint="eastAsia"/>
                <w:kern w:val="0"/>
                <w:sz w:val="20"/>
              </w:rPr>
            </w:pPr>
            <w:r>
              <w:rPr>
                <w:rFonts w:ascii="宋体" w:cs="宋体" w:hint="eastAsia"/>
                <w:kern w:val="0"/>
                <w:sz w:val="20"/>
              </w:rPr>
              <w:t>法定代表人身份证明及授权委托书</w:t>
            </w:r>
          </w:p>
        </w:tc>
        <w:tc>
          <w:tcPr>
            <w:tcW w:w="5416" w:type="dxa"/>
            <w:vAlign w:val="center"/>
          </w:tcPr>
          <w:p w:rsidR="000D7FD6" w:rsidRDefault="00CA24C6">
            <w:pPr>
              <w:spacing w:line="360" w:lineRule="auto"/>
              <w:rPr>
                <w:rFonts w:ascii="宋体" w:cs="宋体" w:hint="eastAsia"/>
                <w:kern w:val="0"/>
                <w:sz w:val="20"/>
              </w:rPr>
            </w:pPr>
            <w:r>
              <w:rPr>
                <w:rFonts w:ascii="宋体" w:cs="宋体" w:hint="eastAsia"/>
                <w:kern w:val="0"/>
                <w:sz w:val="20"/>
              </w:rPr>
              <w:t>法定代表人身份证明及授权委托书有效，符合比选文件规定的格式，签字或盖章齐全。</w:t>
            </w:r>
          </w:p>
        </w:tc>
      </w:tr>
      <w:tr w:rsidR="000D7FD6">
        <w:trPr>
          <w:trHeight w:val="20"/>
          <w:jc w:val="center"/>
        </w:trPr>
        <w:tc>
          <w:tcPr>
            <w:tcW w:w="676" w:type="dxa"/>
            <w:vMerge/>
            <w:vAlign w:val="center"/>
          </w:tcPr>
          <w:p w:rsidR="000D7FD6" w:rsidRDefault="000D7FD6">
            <w:pPr>
              <w:rPr>
                <w:rFonts w:hint="eastAsia"/>
              </w:rPr>
            </w:pPr>
          </w:p>
        </w:tc>
        <w:tc>
          <w:tcPr>
            <w:tcW w:w="1562" w:type="dxa"/>
            <w:vMerge/>
            <w:vAlign w:val="center"/>
          </w:tcPr>
          <w:p w:rsidR="000D7FD6" w:rsidRDefault="000D7FD6">
            <w:pPr>
              <w:rPr>
                <w:rFonts w:hint="eastAsia"/>
              </w:rPr>
            </w:pPr>
          </w:p>
        </w:tc>
        <w:tc>
          <w:tcPr>
            <w:tcW w:w="1986" w:type="dxa"/>
            <w:vAlign w:val="center"/>
          </w:tcPr>
          <w:p w:rsidR="000D7FD6" w:rsidRDefault="00CA24C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方案唯一</w:t>
            </w:r>
          </w:p>
        </w:tc>
        <w:tc>
          <w:tcPr>
            <w:tcW w:w="5416" w:type="dxa"/>
            <w:vAlign w:val="center"/>
          </w:tcPr>
          <w:p w:rsidR="000D7FD6" w:rsidRDefault="00CA24C6">
            <w:pPr>
              <w:spacing w:line="360" w:lineRule="auto"/>
              <w:rPr>
                <w:rFonts w:ascii="宋体" w:cs="宋体" w:hint="eastAsia"/>
                <w:kern w:val="0"/>
                <w:sz w:val="20"/>
              </w:rPr>
            </w:pPr>
            <w:r>
              <w:rPr>
                <w:rFonts w:ascii="宋体" w:cs="宋体" w:hint="eastAsia"/>
                <w:kern w:val="0"/>
                <w:sz w:val="20"/>
              </w:rPr>
              <w:t>只能有一个方案</w:t>
            </w:r>
            <w:r>
              <w:rPr>
                <w:rFonts w:ascii="宋体" w:cs="宋体" w:hint="eastAsia"/>
                <w:snapToGrid w:val="0"/>
                <w:kern w:val="0"/>
                <w:sz w:val="20"/>
                <w:szCs w:val="2"/>
              </w:rPr>
              <w:t>参选</w:t>
            </w:r>
            <w:r>
              <w:rPr>
                <w:rFonts w:ascii="宋体" w:cs="宋体" w:hint="eastAsia"/>
                <w:kern w:val="0"/>
                <w:sz w:val="20"/>
              </w:rPr>
              <w:t>。</w:t>
            </w:r>
          </w:p>
        </w:tc>
      </w:tr>
      <w:tr w:rsidR="000D7FD6">
        <w:trPr>
          <w:trHeight w:val="20"/>
          <w:jc w:val="center"/>
        </w:trPr>
        <w:tc>
          <w:tcPr>
            <w:tcW w:w="676" w:type="dxa"/>
            <w:vMerge/>
            <w:vAlign w:val="center"/>
          </w:tcPr>
          <w:p w:rsidR="000D7FD6" w:rsidRDefault="000D7FD6">
            <w:pPr>
              <w:rPr>
                <w:rFonts w:hint="eastAsia"/>
              </w:rPr>
            </w:pPr>
          </w:p>
        </w:tc>
        <w:tc>
          <w:tcPr>
            <w:tcW w:w="1562" w:type="dxa"/>
            <w:vMerge/>
            <w:vAlign w:val="center"/>
          </w:tcPr>
          <w:p w:rsidR="000D7FD6" w:rsidRDefault="000D7FD6">
            <w:pPr>
              <w:rPr>
                <w:rFonts w:hint="eastAsia"/>
              </w:rPr>
            </w:pPr>
          </w:p>
        </w:tc>
        <w:tc>
          <w:tcPr>
            <w:tcW w:w="1986" w:type="dxa"/>
            <w:vAlign w:val="center"/>
          </w:tcPr>
          <w:p w:rsidR="000D7FD6" w:rsidRDefault="00CA24C6">
            <w:pPr>
              <w:spacing w:line="360" w:lineRule="auto"/>
              <w:rPr>
                <w:rFonts w:ascii="宋体" w:cs="宋体" w:hint="eastAsia"/>
                <w:kern w:val="0"/>
                <w:sz w:val="20"/>
              </w:rPr>
            </w:pPr>
            <w:r>
              <w:rPr>
                <w:rFonts w:ascii="宋体" w:cs="宋体" w:hint="eastAsia"/>
                <w:kern w:val="0"/>
                <w:sz w:val="20"/>
              </w:rPr>
              <w:t>报价唯一</w:t>
            </w:r>
          </w:p>
        </w:tc>
        <w:tc>
          <w:tcPr>
            <w:tcW w:w="5416" w:type="dxa"/>
            <w:vAlign w:val="center"/>
          </w:tcPr>
          <w:p w:rsidR="000D7FD6" w:rsidRDefault="00CA24C6">
            <w:pPr>
              <w:spacing w:line="360" w:lineRule="auto"/>
              <w:rPr>
                <w:rFonts w:ascii="宋体" w:cs="宋体" w:hint="eastAsia"/>
                <w:kern w:val="0"/>
                <w:sz w:val="20"/>
              </w:rPr>
            </w:pPr>
            <w:r>
              <w:rPr>
                <w:rFonts w:ascii="宋体" w:cs="宋体" w:hint="eastAsia"/>
                <w:kern w:val="0"/>
                <w:sz w:val="20"/>
              </w:rPr>
              <w:t>只能有一个有效报价，不得提交选择性报价。</w:t>
            </w:r>
          </w:p>
        </w:tc>
      </w:tr>
      <w:tr w:rsidR="000D7FD6">
        <w:trPr>
          <w:trHeight w:val="20"/>
          <w:jc w:val="center"/>
        </w:trPr>
        <w:tc>
          <w:tcPr>
            <w:tcW w:w="676" w:type="dxa"/>
            <w:vMerge w:val="restart"/>
            <w:vAlign w:val="center"/>
          </w:tcPr>
          <w:p w:rsidR="000D7FD6" w:rsidRDefault="00CA24C6">
            <w:pPr>
              <w:spacing w:line="360" w:lineRule="auto"/>
              <w:jc w:val="center"/>
              <w:rPr>
                <w:rFonts w:ascii="宋体" w:cs="宋体" w:hint="eastAsia"/>
                <w:kern w:val="0"/>
                <w:sz w:val="20"/>
              </w:rPr>
            </w:pPr>
            <w:r>
              <w:rPr>
                <w:rFonts w:ascii="宋体" w:cs="宋体" w:hint="eastAsia"/>
                <w:kern w:val="0"/>
                <w:sz w:val="20"/>
              </w:rPr>
              <w:t>2</w:t>
            </w:r>
          </w:p>
        </w:tc>
        <w:tc>
          <w:tcPr>
            <w:tcW w:w="1562" w:type="dxa"/>
            <w:vMerge w:val="restart"/>
            <w:vAlign w:val="center"/>
          </w:tcPr>
          <w:p w:rsidR="000D7FD6" w:rsidRDefault="00CA24C6">
            <w:pPr>
              <w:spacing w:line="360" w:lineRule="auto"/>
              <w:rPr>
                <w:rFonts w:ascii="宋体" w:cs="宋体" w:hint="eastAsia"/>
                <w:kern w:val="0"/>
                <w:sz w:val="20"/>
              </w:rPr>
            </w:pPr>
            <w:r>
              <w:rPr>
                <w:rFonts w:ascii="宋体" w:cs="宋体" w:hint="eastAsia"/>
                <w:kern w:val="0"/>
                <w:sz w:val="20"/>
              </w:rPr>
              <w:t>完整性审查</w:t>
            </w:r>
          </w:p>
        </w:tc>
        <w:tc>
          <w:tcPr>
            <w:tcW w:w="1986" w:type="dxa"/>
            <w:vAlign w:val="center"/>
          </w:tcPr>
          <w:p w:rsidR="000D7FD6" w:rsidRDefault="00CA24C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文件份数</w:t>
            </w:r>
          </w:p>
        </w:tc>
        <w:tc>
          <w:tcPr>
            <w:tcW w:w="5416" w:type="dxa"/>
            <w:vAlign w:val="center"/>
          </w:tcPr>
          <w:p w:rsidR="000D7FD6" w:rsidRDefault="00CA24C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文件正、副本数量符合比选文件要求。</w:t>
            </w:r>
          </w:p>
        </w:tc>
      </w:tr>
      <w:tr w:rsidR="000D7FD6">
        <w:trPr>
          <w:trHeight w:val="20"/>
          <w:jc w:val="center"/>
        </w:trPr>
        <w:tc>
          <w:tcPr>
            <w:tcW w:w="676" w:type="dxa"/>
            <w:vMerge/>
            <w:vAlign w:val="center"/>
          </w:tcPr>
          <w:p w:rsidR="000D7FD6" w:rsidRDefault="000D7FD6">
            <w:pPr>
              <w:rPr>
                <w:rFonts w:hint="eastAsia"/>
              </w:rPr>
            </w:pPr>
          </w:p>
        </w:tc>
        <w:tc>
          <w:tcPr>
            <w:tcW w:w="1562" w:type="dxa"/>
            <w:vMerge/>
            <w:vAlign w:val="center"/>
          </w:tcPr>
          <w:p w:rsidR="000D7FD6" w:rsidRDefault="000D7FD6">
            <w:pPr>
              <w:rPr>
                <w:rFonts w:hint="eastAsia"/>
              </w:rPr>
            </w:pPr>
          </w:p>
        </w:tc>
        <w:tc>
          <w:tcPr>
            <w:tcW w:w="1986" w:type="dxa"/>
            <w:vAlign w:val="center"/>
          </w:tcPr>
          <w:p w:rsidR="000D7FD6" w:rsidRDefault="00CA24C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vAlign w:val="center"/>
          </w:tcPr>
          <w:p w:rsidR="000D7FD6" w:rsidRDefault="00CA24C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文件内容齐全、无遗漏。</w:t>
            </w:r>
          </w:p>
        </w:tc>
      </w:tr>
      <w:tr w:rsidR="000D7FD6">
        <w:trPr>
          <w:trHeight w:val="20"/>
          <w:jc w:val="center"/>
        </w:trPr>
        <w:tc>
          <w:tcPr>
            <w:tcW w:w="676" w:type="dxa"/>
            <w:vMerge w:val="restart"/>
            <w:vAlign w:val="center"/>
          </w:tcPr>
          <w:p w:rsidR="000D7FD6" w:rsidRDefault="00CA24C6">
            <w:pPr>
              <w:spacing w:line="360" w:lineRule="auto"/>
              <w:jc w:val="center"/>
              <w:rPr>
                <w:rFonts w:ascii="宋体" w:cs="宋体" w:hint="eastAsia"/>
                <w:kern w:val="0"/>
                <w:sz w:val="20"/>
              </w:rPr>
            </w:pPr>
            <w:r>
              <w:rPr>
                <w:rFonts w:ascii="宋体" w:cs="宋体" w:hint="eastAsia"/>
                <w:kern w:val="0"/>
                <w:sz w:val="20"/>
              </w:rPr>
              <w:t>3</w:t>
            </w:r>
          </w:p>
        </w:tc>
        <w:tc>
          <w:tcPr>
            <w:tcW w:w="1562" w:type="dxa"/>
            <w:vMerge w:val="restart"/>
            <w:vAlign w:val="center"/>
          </w:tcPr>
          <w:p w:rsidR="000D7FD6" w:rsidRDefault="00CA24C6">
            <w:pPr>
              <w:spacing w:line="360" w:lineRule="auto"/>
              <w:rPr>
                <w:rFonts w:ascii="宋体" w:cs="宋体" w:hint="eastAsia"/>
                <w:kern w:val="0"/>
                <w:sz w:val="20"/>
              </w:rPr>
            </w:pPr>
            <w:r>
              <w:rPr>
                <w:rFonts w:ascii="宋体" w:cs="宋体" w:hint="eastAsia"/>
                <w:kern w:val="0"/>
                <w:sz w:val="20"/>
              </w:rPr>
              <w:t>响应程度审查</w:t>
            </w:r>
          </w:p>
        </w:tc>
        <w:tc>
          <w:tcPr>
            <w:tcW w:w="1986" w:type="dxa"/>
            <w:vAlign w:val="center"/>
          </w:tcPr>
          <w:p w:rsidR="000D7FD6" w:rsidRDefault="00CA24C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vAlign w:val="center"/>
          </w:tcPr>
          <w:p w:rsidR="000D7FD6" w:rsidRDefault="00CA24C6">
            <w:pPr>
              <w:pStyle w:val="ac"/>
              <w:spacing w:line="360" w:lineRule="auto"/>
              <w:rPr>
                <w:rFonts w:ascii="宋体" w:cs="宋体"/>
                <w:kern w:val="0"/>
                <w:sz w:val="20"/>
              </w:rPr>
            </w:pPr>
            <w:r>
              <w:rPr>
                <w:rFonts w:ascii="宋体" w:cs="宋体" w:hint="eastAsia"/>
                <w:kern w:val="0"/>
                <w:sz w:val="20"/>
              </w:rPr>
              <w:t>对比选文件第三章、第四章规定的比选内容作出响应。</w:t>
            </w:r>
          </w:p>
        </w:tc>
      </w:tr>
      <w:tr w:rsidR="000D7FD6">
        <w:trPr>
          <w:trHeight w:val="20"/>
          <w:jc w:val="center"/>
        </w:trPr>
        <w:tc>
          <w:tcPr>
            <w:tcW w:w="676" w:type="dxa"/>
            <w:vMerge/>
            <w:vAlign w:val="center"/>
          </w:tcPr>
          <w:p w:rsidR="000D7FD6" w:rsidRDefault="000D7FD6">
            <w:pPr>
              <w:rPr>
                <w:rFonts w:hint="eastAsia"/>
              </w:rPr>
            </w:pPr>
          </w:p>
        </w:tc>
        <w:tc>
          <w:tcPr>
            <w:tcW w:w="1562" w:type="dxa"/>
            <w:vMerge/>
            <w:vAlign w:val="center"/>
          </w:tcPr>
          <w:p w:rsidR="000D7FD6" w:rsidRDefault="000D7FD6">
            <w:pPr>
              <w:rPr>
                <w:rFonts w:hint="eastAsia"/>
              </w:rPr>
            </w:pPr>
          </w:p>
        </w:tc>
        <w:tc>
          <w:tcPr>
            <w:tcW w:w="1986" w:type="dxa"/>
            <w:vAlign w:val="center"/>
          </w:tcPr>
          <w:p w:rsidR="000D7FD6" w:rsidRDefault="00CA24C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有效期</w:t>
            </w:r>
          </w:p>
        </w:tc>
        <w:tc>
          <w:tcPr>
            <w:tcW w:w="5416" w:type="dxa"/>
            <w:vAlign w:val="center"/>
          </w:tcPr>
          <w:p w:rsidR="000D7FD6" w:rsidRDefault="00CA24C6">
            <w:pPr>
              <w:spacing w:line="360" w:lineRule="auto"/>
              <w:rPr>
                <w:rFonts w:ascii="宋体" w:cs="宋体" w:hint="eastAsia"/>
                <w:kern w:val="0"/>
                <w:sz w:val="20"/>
              </w:rPr>
            </w:pPr>
            <w:r>
              <w:rPr>
                <w:rFonts w:ascii="宋体" w:cs="宋体" w:hint="eastAsia"/>
                <w:kern w:val="0"/>
                <w:sz w:val="20"/>
              </w:rPr>
              <w:t>满足比选文件规定。</w:t>
            </w:r>
          </w:p>
        </w:tc>
      </w:tr>
    </w:tbl>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、澄清有关问题。对</w:t>
      </w:r>
      <w:r>
        <w:rPr>
          <w:rFonts w:ascii="宋体" w:cs="宋体" w:hint="eastAsia"/>
          <w:snapToGrid w:val="0"/>
          <w:kern w:val="0"/>
          <w:sz w:val="24"/>
          <w:szCs w:val="24"/>
        </w:rPr>
        <w:t>参选</w:t>
      </w:r>
      <w:r>
        <w:rPr>
          <w:rFonts w:ascii="宋体" w:hint="eastAsia"/>
          <w:snapToGrid w:val="0"/>
          <w:kern w:val="0"/>
          <w:sz w:val="24"/>
          <w:szCs w:val="24"/>
        </w:rPr>
        <w:t>文件中含义不明确、同类问题表述不一致或者有明显文字和计算错误的内容，比选人集中采购委员会可以书面形式（应当由评选委员会成员签字）要求</w:t>
      </w:r>
      <w:r>
        <w:rPr>
          <w:rFonts w:ascii="宋体" w:cs="宋体" w:hint="eastAsia"/>
          <w:snapToGrid w:val="0"/>
          <w:kern w:val="0"/>
          <w:sz w:val="24"/>
          <w:szCs w:val="24"/>
        </w:rPr>
        <w:t>参选</w:t>
      </w:r>
      <w:r>
        <w:rPr>
          <w:rFonts w:ascii="宋体" w:hint="eastAsia"/>
          <w:snapToGrid w:val="0"/>
          <w:kern w:val="0"/>
          <w:sz w:val="24"/>
          <w:szCs w:val="24"/>
        </w:rPr>
        <w:t>人作出必要澄清、说明或者纠正。</w:t>
      </w:r>
      <w:r>
        <w:rPr>
          <w:rFonts w:ascii="宋体" w:cs="宋体" w:hint="eastAsia"/>
          <w:snapToGrid w:val="0"/>
          <w:kern w:val="0"/>
          <w:sz w:val="24"/>
          <w:szCs w:val="24"/>
        </w:rPr>
        <w:t>参选</w:t>
      </w:r>
      <w:r>
        <w:rPr>
          <w:rFonts w:ascii="宋体" w:hint="eastAsia"/>
          <w:snapToGrid w:val="0"/>
          <w:kern w:val="0"/>
          <w:sz w:val="24"/>
          <w:szCs w:val="24"/>
        </w:rPr>
        <w:t>人的澄清、说明或者补正应当采用书面形式，由其授权的代表签字，并不得超出</w:t>
      </w:r>
      <w:r>
        <w:rPr>
          <w:rFonts w:ascii="宋体" w:cs="宋体" w:hint="eastAsia"/>
          <w:snapToGrid w:val="0"/>
          <w:kern w:val="0"/>
          <w:sz w:val="24"/>
          <w:szCs w:val="24"/>
        </w:rPr>
        <w:t>参选</w:t>
      </w:r>
      <w:r>
        <w:rPr>
          <w:rFonts w:ascii="宋体" w:hint="eastAsia"/>
          <w:snapToGrid w:val="0"/>
          <w:kern w:val="0"/>
          <w:sz w:val="24"/>
          <w:szCs w:val="24"/>
        </w:rPr>
        <w:t>文件的范围或者改变</w:t>
      </w:r>
      <w:r>
        <w:rPr>
          <w:rFonts w:ascii="宋体" w:cs="宋体" w:hint="eastAsia"/>
          <w:snapToGrid w:val="0"/>
          <w:kern w:val="0"/>
          <w:sz w:val="24"/>
          <w:szCs w:val="24"/>
        </w:rPr>
        <w:t>参选</w:t>
      </w:r>
      <w:r>
        <w:rPr>
          <w:rFonts w:ascii="宋体" w:hint="eastAsia"/>
          <w:snapToGrid w:val="0"/>
          <w:kern w:val="0"/>
          <w:sz w:val="24"/>
          <w:szCs w:val="24"/>
        </w:rPr>
        <w:t>文件的实质性内容。</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、比较与评价。按比选文件中规定的评选方法和标准，对资格性检查和符合性检查合格的</w:t>
      </w:r>
      <w:r>
        <w:rPr>
          <w:rFonts w:ascii="宋体" w:cs="宋体" w:hint="eastAsia"/>
          <w:snapToGrid w:val="0"/>
          <w:kern w:val="0"/>
          <w:sz w:val="24"/>
          <w:szCs w:val="24"/>
        </w:rPr>
        <w:t>参选</w:t>
      </w:r>
      <w:r>
        <w:rPr>
          <w:rFonts w:ascii="宋体" w:hint="eastAsia"/>
          <w:snapToGrid w:val="0"/>
          <w:kern w:val="0"/>
          <w:sz w:val="24"/>
          <w:szCs w:val="24"/>
        </w:rPr>
        <w:t>文件进行商务和技术评估，综合比较与评价。</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物资采购管理委员会应当独立对每个有效</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参选文件</w:t>
      </w:r>
      <w:r>
        <w:rPr>
          <w:rFonts w:ascii="宋体" w:hint="eastAsia"/>
          <w:snapToGrid w:val="0"/>
          <w:kern w:val="0"/>
          <w:sz w:val="24"/>
          <w:szCs w:val="24"/>
        </w:rPr>
        <w:t>进行评价、打分，对同一</w:t>
      </w:r>
      <w:r>
        <w:rPr>
          <w:rFonts w:ascii="宋体" w:cs="宋体" w:hint="eastAsia"/>
          <w:snapToGrid w:val="0"/>
          <w:kern w:val="0"/>
          <w:sz w:val="24"/>
          <w:szCs w:val="24"/>
        </w:rPr>
        <w:t>参选</w:t>
      </w:r>
      <w:r>
        <w:rPr>
          <w:rFonts w:ascii="宋体" w:hint="eastAsia"/>
          <w:snapToGrid w:val="0"/>
          <w:kern w:val="0"/>
          <w:sz w:val="24"/>
          <w:szCs w:val="24"/>
        </w:rPr>
        <w:t>人同一评分项的打分偏离较大的，应对</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文件进行再次核对，确属打分有误的，应及时进行修正。复核后，汇总每个</w:t>
      </w:r>
      <w:r>
        <w:rPr>
          <w:rFonts w:ascii="宋体" w:cs="宋体" w:hint="eastAsia"/>
          <w:snapToGrid w:val="0"/>
          <w:kern w:val="0"/>
          <w:sz w:val="24"/>
          <w:szCs w:val="24"/>
        </w:rPr>
        <w:t>参选</w:t>
      </w:r>
      <w:r>
        <w:rPr>
          <w:rFonts w:ascii="宋体" w:hint="eastAsia"/>
          <w:snapToGrid w:val="0"/>
          <w:kern w:val="0"/>
          <w:sz w:val="24"/>
          <w:szCs w:val="24"/>
        </w:rPr>
        <w:t>人每项评分因素的得分。</w:t>
      </w:r>
    </w:p>
    <w:p w:rsidR="000D7FD6" w:rsidRDefault="00CA24C6">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、推荐中选候选人名单。评审后得分由高到低顺序排列推荐中选候选人。综合得分排名第一的</w:t>
      </w:r>
      <w:r>
        <w:rPr>
          <w:rFonts w:ascii="宋体" w:cs="宋体" w:hint="eastAsia"/>
          <w:snapToGrid w:val="0"/>
          <w:kern w:val="0"/>
          <w:sz w:val="24"/>
          <w:szCs w:val="24"/>
        </w:rPr>
        <w:t>参选</w:t>
      </w:r>
      <w:r>
        <w:rPr>
          <w:rFonts w:ascii="宋体" w:hint="eastAsia"/>
          <w:snapToGrid w:val="0"/>
          <w:kern w:val="0"/>
          <w:sz w:val="24"/>
          <w:szCs w:val="24"/>
        </w:rPr>
        <w:t>人为第一中选候选人，以此类推排名。排名得分相同的按比选文件评分标准</w:t>
      </w:r>
      <w:bookmarkStart w:id="80" w:name="_Toc424733476"/>
      <w:bookmarkStart w:id="81" w:name="_Toc443294656"/>
      <w:r>
        <w:rPr>
          <w:rFonts w:ascii="宋体" w:hint="eastAsia"/>
          <w:snapToGrid w:val="0"/>
          <w:kern w:val="0"/>
          <w:sz w:val="24"/>
          <w:szCs w:val="24"/>
        </w:rPr>
        <w:t>中</w:t>
      </w:r>
      <w:r>
        <w:rPr>
          <w:rFonts w:ascii="宋体" w:cs="宋体" w:hint="eastAsia"/>
          <w:snapToGrid w:val="0"/>
          <w:kern w:val="0"/>
          <w:sz w:val="24"/>
          <w:szCs w:val="24"/>
        </w:rPr>
        <w:t>参选</w:t>
      </w:r>
      <w:r>
        <w:rPr>
          <w:rFonts w:ascii="宋体" w:hint="eastAsia"/>
          <w:snapToGrid w:val="0"/>
          <w:kern w:val="0"/>
          <w:sz w:val="24"/>
          <w:szCs w:val="24"/>
        </w:rPr>
        <w:t>报价得分</w:t>
      </w:r>
      <w:r>
        <w:rPr>
          <w:rFonts w:ascii="宋体" w:hint="eastAsia"/>
          <w:snapToGrid w:val="0"/>
          <w:kern w:val="0"/>
          <w:sz w:val="24"/>
          <w:szCs w:val="24"/>
        </w:rPr>
        <w:t>由高到低顺序排列</w:t>
      </w:r>
      <w:bookmarkStart w:id="82" w:name="_Toc14892"/>
      <w:bookmarkStart w:id="83" w:name="_Toc275199617"/>
      <w:bookmarkStart w:id="84" w:name="_Toc440628923"/>
      <w:bookmarkStart w:id="85" w:name="_Toc89675156"/>
      <w:r>
        <w:rPr>
          <w:rFonts w:ascii="宋体" w:hint="eastAsia"/>
          <w:snapToGrid w:val="0"/>
          <w:kern w:val="0"/>
          <w:sz w:val="24"/>
          <w:szCs w:val="24"/>
        </w:rPr>
        <w:t>。</w:t>
      </w:r>
    </w:p>
    <w:p w:rsidR="000D7FD6" w:rsidRDefault="00CA24C6" w:rsidP="006C30FB">
      <w:pPr>
        <w:spacing w:line="360" w:lineRule="auto"/>
        <w:ind w:firstLineChars="200" w:firstLine="482"/>
        <w:jc w:val="left"/>
        <w:outlineLvl w:val="1"/>
        <w:rPr>
          <w:rFonts w:ascii="宋体" w:hint="eastAsia"/>
          <w:b/>
          <w:snapToGrid w:val="0"/>
          <w:kern w:val="0"/>
          <w:sz w:val="24"/>
          <w:szCs w:val="24"/>
        </w:rPr>
      </w:pPr>
      <w:bookmarkStart w:id="86" w:name="_Toc15059430"/>
      <w:r>
        <w:rPr>
          <w:rFonts w:ascii="宋体" w:hint="eastAsia"/>
          <w:b/>
          <w:snapToGrid w:val="0"/>
          <w:kern w:val="0"/>
          <w:sz w:val="24"/>
          <w:szCs w:val="24"/>
        </w:rPr>
        <w:t>二、评</w:t>
      </w:r>
      <w:r>
        <w:rPr>
          <w:rFonts w:ascii="宋体"/>
          <w:b/>
          <w:snapToGrid w:val="0"/>
          <w:kern w:val="0"/>
          <w:sz w:val="24"/>
          <w:szCs w:val="24"/>
        </w:rPr>
        <w:t>选</w:t>
      </w:r>
      <w:r>
        <w:rPr>
          <w:rFonts w:ascii="宋体" w:hint="eastAsia"/>
          <w:b/>
          <w:snapToGrid w:val="0"/>
          <w:kern w:val="0"/>
          <w:sz w:val="24"/>
          <w:szCs w:val="24"/>
        </w:rPr>
        <w:t>标准</w:t>
      </w:r>
      <w:bookmarkEnd w:id="82"/>
      <w:bookmarkEnd w:id="83"/>
      <w:bookmarkEnd w:id="84"/>
      <w:bookmarkEnd w:id="85"/>
      <w:bookmarkEnd w:id="86"/>
    </w:p>
    <w:tbl>
      <w:tblPr>
        <w:tblW w:w="5069" w:type="pct"/>
        <w:tblInd w:w="108" w:type="dxa"/>
        <w:tblLayout w:type="fixed"/>
        <w:tblLook w:val="0000"/>
      </w:tblPr>
      <w:tblGrid>
        <w:gridCol w:w="462"/>
        <w:gridCol w:w="654"/>
        <w:gridCol w:w="715"/>
        <w:gridCol w:w="722"/>
        <w:gridCol w:w="715"/>
        <w:gridCol w:w="5372"/>
      </w:tblGrid>
      <w:tr w:rsidR="000D7FD6">
        <w:trPr>
          <w:trHeight w:val="287"/>
        </w:trPr>
        <w:tc>
          <w:tcPr>
            <w:tcW w:w="267" w:type="pct"/>
            <w:tcBorders>
              <w:top w:val="single" w:sz="8" w:space="0" w:color="auto"/>
              <w:left w:val="single" w:sz="8" w:space="0" w:color="auto"/>
              <w:bottom w:val="single" w:sz="8" w:space="0" w:color="auto"/>
              <w:right w:val="single" w:sz="8" w:space="0" w:color="auto"/>
            </w:tcBorders>
            <w:shd w:val="clear" w:color="auto" w:fill="auto"/>
            <w:noWrap/>
            <w:vAlign w:val="center"/>
          </w:tcPr>
          <w:p w:rsidR="000D7FD6" w:rsidRDefault="00CA24C6">
            <w:pPr>
              <w:widowControl/>
              <w:jc w:val="center"/>
              <w:rPr>
                <w:rFonts w:ascii="宋体" w:cs="宋体" w:hint="eastAsia"/>
                <w:b/>
                <w:bCs/>
                <w:color w:val="000000"/>
                <w:kern w:val="0"/>
                <w:sz w:val="20"/>
              </w:rPr>
            </w:pPr>
            <w:bookmarkStart w:id="87" w:name="RANGE!A1"/>
            <w:r>
              <w:rPr>
                <w:rFonts w:ascii="宋体" w:cs="宋体" w:hint="eastAsia"/>
                <w:b/>
                <w:bCs/>
                <w:color w:val="000000"/>
                <w:kern w:val="0"/>
                <w:sz w:val="20"/>
              </w:rPr>
              <w:t>序号</w:t>
            </w:r>
            <w:bookmarkEnd w:id="87"/>
          </w:p>
        </w:tc>
        <w:tc>
          <w:tcPr>
            <w:tcW w:w="378" w:type="pct"/>
            <w:tcBorders>
              <w:top w:val="single" w:sz="8" w:space="0" w:color="auto"/>
              <w:left w:val="nil"/>
              <w:bottom w:val="single" w:sz="8" w:space="0" w:color="auto"/>
              <w:right w:val="single" w:sz="8" w:space="0" w:color="auto"/>
            </w:tcBorders>
            <w:shd w:val="clear" w:color="auto" w:fill="auto"/>
            <w:noWrap/>
            <w:vAlign w:val="center"/>
          </w:tcPr>
          <w:p w:rsidR="000D7FD6" w:rsidRDefault="00CA24C6">
            <w:pPr>
              <w:widowControl/>
              <w:jc w:val="center"/>
              <w:rPr>
                <w:rFonts w:ascii="宋体" w:cs="宋体" w:hint="eastAsia"/>
                <w:b/>
                <w:bCs/>
                <w:color w:val="000000"/>
                <w:kern w:val="0"/>
                <w:sz w:val="20"/>
              </w:rPr>
            </w:pPr>
            <w:r>
              <w:rPr>
                <w:rFonts w:ascii="宋体" w:cs="宋体" w:hint="eastAsia"/>
                <w:b/>
                <w:bCs/>
                <w:color w:val="000000"/>
                <w:kern w:val="0"/>
                <w:sz w:val="20"/>
              </w:rPr>
              <w:t>分类</w:t>
            </w:r>
          </w:p>
        </w:tc>
        <w:tc>
          <w:tcPr>
            <w:tcW w:w="414" w:type="pct"/>
            <w:tcBorders>
              <w:top w:val="single" w:sz="8" w:space="0" w:color="auto"/>
              <w:left w:val="nil"/>
              <w:bottom w:val="single" w:sz="8" w:space="0" w:color="auto"/>
              <w:right w:val="single" w:sz="8" w:space="0" w:color="auto"/>
            </w:tcBorders>
            <w:shd w:val="clear" w:color="auto" w:fill="auto"/>
            <w:noWrap/>
            <w:vAlign w:val="center"/>
          </w:tcPr>
          <w:p w:rsidR="000D7FD6" w:rsidRDefault="00CA24C6">
            <w:pPr>
              <w:widowControl/>
              <w:jc w:val="center"/>
              <w:rPr>
                <w:rFonts w:ascii="宋体" w:cs="宋体" w:hint="eastAsia"/>
                <w:b/>
                <w:bCs/>
                <w:color w:val="000000"/>
                <w:kern w:val="0"/>
                <w:sz w:val="20"/>
              </w:rPr>
            </w:pPr>
            <w:r>
              <w:rPr>
                <w:rFonts w:ascii="宋体" w:cs="宋体" w:hint="eastAsia"/>
                <w:b/>
                <w:bCs/>
                <w:color w:val="000000"/>
                <w:kern w:val="0"/>
                <w:sz w:val="20"/>
              </w:rPr>
              <w:t>评分指标</w:t>
            </w:r>
          </w:p>
        </w:tc>
        <w:tc>
          <w:tcPr>
            <w:tcW w:w="418" w:type="pct"/>
            <w:tcBorders>
              <w:top w:val="single" w:sz="8" w:space="0" w:color="auto"/>
              <w:left w:val="nil"/>
              <w:bottom w:val="single" w:sz="8" w:space="0" w:color="auto"/>
              <w:right w:val="single" w:sz="8" w:space="0" w:color="auto"/>
            </w:tcBorders>
            <w:shd w:val="clear" w:color="auto" w:fill="auto"/>
            <w:noWrap/>
            <w:vAlign w:val="center"/>
          </w:tcPr>
          <w:p w:rsidR="000D7FD6" w:rsidRDefault="00CA24C6">
            <w:pPr>
              <w:widowControl/>
              <w:jc w:val="center"/>
              <w:rPr>
                <w:rFonts w:ascii="宋体" w:cs="宋体" w:hint="eastAsia"/>
                <w:b/>
                <w:bCs/>
                <w:color w:val="000000"/>
                <w:kern w:val="0"/>
                <w:sz w:val="20"/>
              </w:rPr>
            </w:pPr>
            <w:r>
              <w:rPr>
                <w:rFonts w:ascii="宋体" w:cs="宋体" w:hint="eastAsia"/>
                <w:b/>
                <w:bCs/>
                <w:color w:val="000000"/>
                <w:kern w:val="0"/>
                <w:sz w:val="20"/>
              </w:rPr>
              <w:t>分项指标</w:t>
            </w:r>
          </w:p>
        </w:tc>
        <w:tc>
          <w:tcPr>
            <w:tcW w:w="414" w:type="pct"/>
            <w:tcBorders>
              <w:top w:val="single" w:sz="8" w:space="0" w:color="auto"/>
              <w:left w:val="nil"/>
              <w:bottom w:val="single" w:sz="8" w:space="0" w:color="auto"/>
              <w:right w:val="single" w:sz="8" w:space="0" w:color="auto"/>
            </w:tcBorders>
            <w:shd w:val="clear" w:color="auto" w:fill="auto"/>
            <w:noWrap/>
            <w:vAlign w:val="center"/>
          </w:tcPr>
          <w:p w:rsidR="000D7FD6" w:rsidRDefault="00CA24C6">
            <w:pPr>
              <w:widowControl/>
              <w:jc w:val="center"/>
              <w:rPr>
                <w:rFonts w:ascii="宋体" w:cs="宋体" w:hint="eastAsia"/>
                <w:b/>
                <w:bCs/>
                <w:color w:val="000000"/>
                <w:kern w:val="0"/>
                <w:sz w:val="20"/>
              </w:rPr>
            </w:pPr>
            <w:r>
              <w:rPr>
                <w:rFonts w:ascii="宋体" w:cs="宋体" w:hint="eastAsia"/>
                <w:b/>
                <w:bCs/>
                <w:color w:val="000000"/>
                <w:kern w:val="0"/>
                <w:sz w:val="20"/>
              </w:rPr>
              <w:t>分项分值</w:t>
            </w:r>
          </w:p>
        </w:tc>
        <w:tc>
          <w:tcPr>
            <w:tcW w:w="3109" w:type="pct"/>
            <w:tcBorders>
              <w:top w:val="single" w:sz="8" w:space="0" w:color="auto"/>
              <w:left w:val="nil"/>
              <w:bottom w:val="single" w:sz="8" w:space="0" w:color="auto"/>
              <w:right w:val="single" w:sz="8" w:space="0" w:color="auto"/>
            </w:tcBorders>
            <w:shd w:val="clear" w:color="auto" w:fill="auto"/>
            <w:noWrap/>
            <w:vAlign w:val="center"/>
          </w:tcPr>
          <w:p w:rsidR="000D7FD6" w:rsidRDefault="00CA24C6">
            <w:pPr>
              <w:widowControl/>
              <w:jc w:val="center"/>
              <w:rPr>
                <w:rFonts w:ascii="宋体" w:cs="宋体" w:hint="eastAsia"/>
                <w:b/>
                <w:bCs/>
                <w:color w:val="000000"/>
                <w:kern w:val="0"/>
                <w:sz w:val="20"/>
              </w:rPr>
            </w:pPr>
            <w:r>
              <w:rPr>
                <w:rFonts w:ascii="宋体" w:cs="宋体" w:hint="eastAsia"/>
                <w:b/>
                <w:bCs/>
                <w:color w:val="000000"/>
                <w:kern w:val="0"/>
                <w:sz w:val="20"/>
              </w:rPr>
              <w:t>评分标准</w:t>
            </w:r>
          </w:p>
        </w:tc>
      </w:tr>
      <w:tr w:rsidR="000D7FD6">
        <w:trPr>
          <w:trHeight w:val="280"/>
        </w:trPr>
        <w:tc>
          <w:tcPr>
            <w:tcW w:w="267" w:type="pct"/>
            <w:vMerge w:val="restart"/>
            <w:tcBorders>
              <w:top w:val="nil"/>
              <w:left w:val="single" w:sz="8" w:space="0" w:color="auto"/>
              <w:bottom w:val="single" w:sz="8" w:space="0" w:color="000000"/>
              <w:right w:val="single" w:sz="8" w:space="0" w:color="auto"/>
            </w:tcBorders>
            <w:shd w:val="clear" w:color="auto" w:fill="auto"/>
            <w:noWrap/>
            <w:vAlign w:val="center"/>
          </w:tcPr>
          <w:p w:rsidR="000D7FD6" w:rsidRDefault="00CA24C6">
            <w:pPr>
              <w:widowControl/>
              <w:jc w:val="center"/>
              <w:rPr>
                <w:rFonts w:ascii="宋体" w:cs="宋体" w:hint="eastAsia"/>
                <w:color w:val="000000"/>
                <w:kern w:val="0"/>
                <w:sz w:val="20"/>
              </w:rPr>
            </w:pPr>
            <w:r>
              <w:rPr>
                <w:rFonts w:ascii="宋体" w:cs="宋体" w:hint="eastAsia"/>
                <w:color w:val="000000"/>
                <w:kern w:val="0"/>
                <w:sz w:val="20"/>
              </w:rPr>
              <w:t>1</w:t>
            </w:r>
          </w:p>
        </w:tc>
        <w:tc>
          <w:tcPr>
            <w:tcW w:w="378" w:type="pct"/>
            <w:vMerge w:val="restart"/>
            <w:tcBorders>
              <w:top w:val="nil"/>
              <w:left w:val="single" w:sz="8" w:space="0" w:color="auto"/>
              <w:bottom w:val="single" w:sz="8" w:space="0" w:color="000000"/>
              <w:right w:val="single" w:sz="8" w:space="0" w:color="auto"/>
            </w:tcBorders>
            <w:shd w:val="clear" w:color="auto" w:fill="auto"/>
            <w:noWrap/>
            <w:vAlign w:val="center"/>
          </w:tcPr>
          <w:p w:rsidR="000D7FD6" w:rsidRDefault="00CA24C6">
            <w:pPr>
              <w:widowControl/>
              <w:jc w:val="center"/>
              <w:rPr>
                <w:rFonts w:ascii="宋体" w:cs="宋体" w:hint="eastAsia"/>
                <w:color w:val="000000"/>
                <w:kern w:val="0"/>
                <w:sz w:val="20"/>
              </w:rPr>
            </w:pPr>
            <w:r>
              <w:rPr>
                <w:rFonts w:ascii="宋体" w:cs="宋体" w:hint="eastAsia"/>
                <w:color w:val="000000"/>
                <w:kern w:val="0"/>
                <w:sz w:val="20"/>
              </w:rPr>
              <w:t>商务评分</w:t>
            </w:r>
            <w:r>
              <w:rPr>
                <w:rFonts w:ascii="宋体" w:cs="宋体" w:hint="eastAsia"/>
                <w:color w:val="000000"/>
                <w:kern w:val="0"/>
                <w:sz w:val="20"/>
              </w:rPr>
              <w:t>(48</w:t>
            </w:r>
            <w:r>
              <w:rPr>
                <w:rFonts w:ascii="宋体" w:cs="宋体" w:hint="eastAsia"/>
                <w:color w:val="000000"/>
                <w:kern w:val="0"/>
                <w:sz w:val="20"/>
              </w:rPr>
              <w:t>分</w:t>
            </w:r>
            <w:r>
              <w:rPr>
                <w:rFonts w:ascii="宋体" w:cs="宋体" w:hint="eastAsia"/>
                <w:color w:val="000000"/>
                <w:kern w:val="0"/>
                <w:sz w:val="20"/>
              </w:rPr>
              <w:t>)</w:t>
            </w:r>
          </w:p>
        </w:tc>
        <w:tc>
          <w:tcPr>
            <w:tcW w:w="414" w:type="pct"/>
            <w:vMerge w:val="restart"/>
            <w:tcBorders>
              <w:top w:val="nil"/>
              <w:left w:val="single" w:sz="8" w:space="0" w:color="auto"/>
              <w:bottom w:val="single" w:sz="8" w:space="0" w:color="000000"/>
              <w:right w:val="single" w:sz="8" w:space="0" w:color="auto"/>
            </w:tcBorders>
            <w:shd w:val="clear" w:color="auto" w:fill="auto"/>
            <w:vAlign w:val="center"/>
          </w:tcPr>
          <w:p w:rsidR="000D7FD6" w:rsidRDefault="00CA24C6">
            <w:pPr>
              <w:widowControl/>
              <w:jc w:val="center"/>
              <w:rPr>
                <w:rFonts w:ascii="宋体" w:cs="宋体" w:hint="eastAsia"/>
                <w:color w:val="000000"/>
                <w:kern w:val="0"/>
                <w:sz w:val="20"/>
              </w:rPr>
            </w:pPr>
            <w:r>
              <w:rPr>
                <w:rFonts w:ascii="宋体" w:cs="宋体" w:hint="eastAsia"/>
                <w:color w:val="000000"/>
                <w:kern w:val="0"/>
                <w:sz w:val="20"/>
              </w:rPr>
              <w:t>参选总价（</w:t>
            </w:r>
            <w:r>
              <w:rPr>
                <w:rFonts w:ascii="宋体" w:cs="宋体" w:hint="eastAsia"/>
                <w:color w:val="000000"/>
                <w:kern w:val="0"/>
                <w:sz w:val="20"/>
              </w:rPr>
              <w:t>30</w:t>
            </w:r>
            <w:r>
              <w:rPr>
                <w:rFonts w:ascii="宋体" w:cs="宋体" w:hint="eastAsia"/>
                <w:color w:val="000000"/>
                <w:kern w:val="0"/>
                <w:sz w:val="20"/>
              </w:rPr>
              <w:t>分）</w:t>
            </w:r>
          </w:p>
        </w:tc>
        <w:tc>
          <w:tcPr>
            <w:tcW w:w="418" w:type="pct"/>
            <w:vMerge w:val="restart"/>
            <w:tcBorders>
              <w:top w:val="nil"/>
              <w:left w:val="single" w:sz="8" w:space="0" w:color="auto"/>
              <w:bottom w:val="single" w:sz="8" w:space="0" w:color="000000"/>
              <w:right w:val="single" w:sz="8" w:space="0" w:color="auto"/>
            </w:tcBorders>
            <w:shd w:val="clear" w:color="auto" w:fill="auto"/>
            <w:noWrap/>
            <w:vAlign w:val="center"/>
          </w:tcPr>
          <w:p w:rsidR="000D7FD6" w:rsidRDefault="00CA24C6">
            <w:pPr>
              <w:widowControl/>
              <w:jc w:val="center"/>
              <w:rPr>
                <w:rFonts w:ascii="宋体" w:cs="宋体" w:hint="eastAsia"/>
                <w:color w:val="000000"/>
                <w:kern w:val="0"/>
                <w:sz w:val="20"/>
              </w:rPr>
            </w:pPr>
            <w:r>
              <w:rPr>
                <w:rFonts w:ascii="宋体" w:cs="宋体" w:hint="eastAsia"/>
                <w:color w:val="000000"/>
                <w:kern w:val="0"/>
                <w:sz w:val="20"/>
              </w:rPr>
              <w:t>参选价格</w:t>
            </w:r>
          </w:p>
        </w:tc>
        <w:tc>
          <w:tcPr>
            <w:tcW w:w="414" w:type="pct"/>
            <w:vMerge w:val="restart"/>
            <w:tcBorders>
              <w:top w:val="nil"/>
              <w:left w:val="single" w:sz="8" w:space="0" w:color="auto"/>
              <w:bottom w:val="single" w:sz="8" w:space="0" w:color="000000"/>
              <w:right w:val="single" w:sz="8" w:space="0" w:color="auto"/>
            </w:tcBorders>
            <w:shd w:val="clear" w:color="auto" w:fill="auto"/>
            <w:noWrap/>
            <w:vAlign w:val="center"/>
          </w:tcPr>
          <w:p w:rsidR="000D7FD6" w:rsidRDefault="00CA24C6">
            <w:pPr>
              <w:widowControl/>
              <w:jc w:val="center"/>
              <w:rPr>
                <w:rFonts w:ascii="宋体" w:cs="宋体" w:hint="eastAsia"/>
                <w:b/>
                <w:bCs/>
                <w:color w:val="000000"/>
                <w:kern w:val="0"/>
                <w:sz w:val="20"/>
              </w:rPr>
            </w:pPr>
            <w:r>
              <w:rPr>
                <w:rFonts w:ascii="宋体" w:cs="宋体"/>
                <w:b/>
                <w:bCs/>
                <w:color w:val="000000"/>
                <w:kern w:val="0"/>
                <w:sz w:val="20"/>
              </w:rPr>
              <w:t>30</w:t>
            </w:r>
          </w:p>
        </w:tc>
        <w:tc>
          <w:tcPr>
            <w:tcW w:w="3109" w:type="pct"/>
            <w:tcBorders>
              <w:top w:val="nil"/>
              <w:left w:val="nil"/>
              <w:bottom w:val="nil"/>
              <w:right w:val="single" w:sz="8" w:space="0" w:color="auto"/>
            </w:tcBorders>
            <w:shd w:val="clear" w:color="auto" w:fill="auto"/>
            <w:noWrap/>
            <w:vAlign w:val="center"/>
          </w:tcPr>
          <w:p w:rsidR="000D7FD6" w:rsidRDefault="00CA24C6">
            <w:pPr>
              <w:widowControl/>
              <w:rPr>
                <w:rFonts w:ascii="宋体" w:cs="宋体" w:hint="eastAsia"/>
                <w:color w:val="000000"/>
                <w:kern w:val="0"/>
                <w:sz w:val="20"/>
              </w:rPr>
            </w:pPr>
            <w:r>
              <w:rPr>
                <w:rFonts w:ascii="宋体" w:cs="宋体" w:hint="eastAsia"/>
                <w:color w:val="000000"/>
                <w:kern w:val="0"/>
                <w:sz w:val="20"/>
              </w:rPr>
              <w:t>1.</w:t>
            </w:r>
            <w:r>
              <w:rPr>
                <w:rFonts w:ascii="宋体" w:cs="宋体" w:hint="eastAsia"/>
                <w:color w:val="000000"/>
                <w:kern w:val="0"/>
                <w:sz w:val="20"/>
              </w:rPr>
              <w:t>以各有效报价之和的平均价格作为评标基准价；</w:t>
            </w:r>
          </w:p>
        </w:tc>
      </w:tr>
      <w:tr w:rsidR="000D7FD6">
        <w:trPr>
          <w:trHeight w:val="494"/>
        </w:trPr>
        <w:tc>
          <w:tcPr>
            <w:tcW w:w="267"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37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3109" w:type="pct"/>
            <w:tcBorders>
              <w:top w:val="nil"/>
              <w:left w:val="nil"/>
              <w:bottom w:val="nil"/>
              <w:right w:val="single" w:sz="8" w:space="0" w:color="auto"/>
            </w:tcBorders>
            <w:shd w:val="clear" w:color="auto" w:fill="auto"/>
            <w:noWrap/>
            <w:vAlign w:val="center"/>
          </w:tcPr>
          <w:p w:rsidR="000D7FD6" w:rsidRDefault="00CA24C6">
            <w:pPr>
              <w:widowControl/>
              <w:rPr>
                <w:rFonts w:ascii="宋体" w:cs="宋体" w:hint="eastAsia"/>
                <w:color w:val="000000"/>
                <w:kern w:val="0"/>
                <w:sz w:val="20"/>
              </w:rPr>
            </w:pPr>
            <w:r>
              <w:rPr>
                <w:rFonts w:ascii="宋体" w:cs="宋体" w:hint="eastAsia"/>
                <w:color w:val="000000"/>
                <w:kern w:val="0"/>
                <w:sz w:val="20"/>
              </w:rPr>
              <w:t>2.</w:t>
            </w:r>
            <w:r>
              <w:rPr>
                <w:rFonts w:ascii="宋体" w:cs="宋体" w:hint="eastAsia"/>
                <w:color w:val="000000"/>
                <w:kern w:val="0"/>
                <w:sz w:val="20"/>
              </w:rPr>
              <w:t>计算各有效报价与评标基准价的偏离度。偏离度</w:t>
            </w:r>
            <w:r>
              <w:rPr>
                <w:rFonts w:ascii="宋体" w:cs="宋体" w:hint="eastAsia"/>
                <w:color w:val="000000"/>
                <w:kern w:val="0"/>
                <w:sz w:val="20"/>
              </w:rPr>
              <w:t>=</w:t>
            </w:r>
            <w:r>
              <w:rPr>
                <w:rFonts w:ascii="宋体" w:cs="宋体" w:hint="eastAsia"/>
                <w:color w:val="000000"/>
                <w:kern w:val="0"/>
                <w:sz w:val="20"/>
              </w:rPr>
              <w:t>（有效报价</w:t>
            </w:r>
            <w:r>
              <w:rPr>
                <w:rFonts w:ascii="宋体" w:cs="宋体" w:hint="eastAsia"/>
                <w:color w:val="000000"/>
                <w:kern w:val="0"/>
                <w:sz w:val="20"/>
              </w:rPr>
              <w:t>/</w:t>
            </w:r>
            <w:r>
              <w:rPr>
                <w:rFonts w:ascii="宋体" w:cs="宋体" w:hint="eastAsia"/>
                <w:color w:val="000000"/>
                <w:kern w:val="0"/>
                <w:sz w:val="20"/>
              </w:rPr>
              <w:t>评标基准价</w:t>
            </w:r>
            <w:r>
              <w:rPr>
                <w:rFonts w:ascii="宋体" w:cs="宋体" w:hint="eastAsia"/>
                <w:color w:val="000000"/>
                <w:kern w:val="0"/>
                <w:sz w:val="20"/>
              </w:rPr>
              <w:t>-1</w:t>
            </w:r>
            <w:r>
              <w:rPr>
                <w:rFonts w:ascii="宋体" w:cs="宋体" w:hint="eastAsia"/>
                <w:color w:val="000000"/>
                <w:kern w:val="0"/>
                <w:sz w:val="20"/>
              </w:rPr>
              <w:t>）</w:t>
            </w:r>
            <w:r>
              <w:rPr>
                <w:rFonts w:ascii="宋体" w:cs="宋体" w:hint="eastAsia"/>
                <w:color w:val="000000"/>
                <w:kern w:val="0"/>
                <w:sz w:val="20"/>
              </w:rPr>
              <w:t>*100%</w:t>
            </w:r>
            <w:r>
              <w:rPr>
                <w:rFonts w:ascii="宋体" w:cs="宋体" w:hint="eastAsia"/>
                <w:color w:val="000000"/>
                <w:kern w:val="0"/>
                <w:sz w:val="20"/>
              </w:rPr>
              <w:t>；</w:t>
            </w:r>
          </w:p>
        </w:tc>
      </w:tr>
      <w:tr w:rsidR="000D7FD6">
        <w:trPr>
          <w:trHeight w:val="534"/>
        </w:trPr>
        <w:tc>
          <w:tcPr>
            <w:tcW w:w="267"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37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3109" w:type="pct"/>
            <w:tcBorders>
              <w:top w:val="nil"/>
              <w:left w:val="nil"/>
              <w:bottom w:val="single" w:sz="8" w:space="0" w:color="auto"/>
              <w:right w:val="single" w:sz="8" w:space="0" w:color="auto"/>
            </w:tcBorders>
            <w:shd w:val="clear" w:color="auto" w:fill="auto"/>
            <w:noWrap/>
            <w:vAlign w:val="center"/>
          </w:tcPr>
          <w:p w:rsidR="000D7FD6" w:rsidRDefault="00CA24C6">
            <w:pPr>
              <w:widowControl/>
              <w:rPr>
                <w:rFonts w:ascii="宋体" w:cs="宋体" w:hint="eastAsia"/>
                <w:color w:val="000000"/>
                <w:kern w:val="0"/>
                <w:sz w:val="20"/>
              </w:rPr>
            </w:pPr>
            <w:r>
              <w:rPr>
                <w:rFonts w:ascii="宋体" w:cs="宋体" w:hint="eastAsia"/>
                <w:color w:val="000000"/>
                <w:kern w:val="0"/>
                <w:sz w:val="20"/>
              </w:rPr>
              <w:t>3.</w:t>
            </w:r>
            <w:r>
              <w:rPr>
                <w:rFonts w:ascii="宋体" w:cs="宋体" w:hint="eastAsia"/>
                <w:color w:val="000000"/>
                <w:kern w:val="0"/>
                <w:sz w:val="20"/>
              </w:rPr>
              <w:t>报价向上每偏离基准价的</w:t>
            </w:r>
            <w:r>
              <w:rPr>
                <w:rFonts w:ascii="宋体" w:cs="宋体" w:hint="eastAsia"/>
                <w:color w:val="000000"/>
                <w:kern w:val="0"/>
                <w:sz w:val="20"/>
              </w:rPr>
              <w:t>1%</w:t>
            </w:r>
            <w:r>
              <w:rPr>
                <w:rFonts w:ascii="宋体" w:cs="宋体" w:hint="eastAsia"/>
                <w:color w:val="000000"/>
                <w:kern w:val="0"/>
                <w:sz w:val="20"/>
              </w:rPr>
              <w:t>扣</w:t>
            </w:r>
            <w:r>
              <w:rPr>
                <w:rFonts w:ascii="宋体" w:cs="宋体" w:hint="eastAsia"/>
                <w:color w:val="000000"/>
                <w:kern w:val="0"/>
                <w:sz w:val="20"/>
              </w:rPr>
              <w:t>0.5</w:t>
            </w:r>
            <w:r>
              <w:rPr>
                <w:rFonts w:ascii="宋体" w:cs="宋体" w:hint="eastAsia"/>
                <w:color w:val="000000"/>
                <w:kern w:val="0"/>
                <w:sz w:val="20"/>
              </w:rPr>
              <w:t>分，向下每偏离基准价的</w:t>
            </w:r>
            <w:r>
              <w:rPr>
                <w:rFonts w:ascii="宋体" w:cs="宋体" w:hint="eastAsia"/>
                <w:color w:val="000000"/>
                <w:kern w:val="0"/>
                <w:sz w:val="20"/>
              </w:rPr>
              <w:t>1%</w:t>
            </w:r>
            <w:r>
              <w:rPr>
                <w:rFonts w:ascii="宋体" w:cs="宋体" w:hint="eastAsia"/>
                <w:color w:val="000000"/>
                <w:kern w:val="0"/>
                <w:sz w:val="20"/>
              </w:rPr>
              <w:t>扣</w:t>
            </w:r>
            <w:r>
              <w:rPr>
                <w:rFonts w:ascii="宋体" w:cs="宋体" w:hint="eastAsia"/>
                <w:color w:val="000000"/>
                <w:kern w:val="0"/>
                <w:sz w:val="20"/>
              </w:rPr>
              <w:t>0.5</w:t>
            </w:r>
            <w:r>
              <w:rPr>
                <w:rFonts w:ascii="宋体" w:cs="宋体" w:hint="eastAsia"/>
                <w:color w:val="000000"/>
                <w:kern w:val="0"/>
                <w:sz w:val="20"/>
              </w:rPr>
              <w:t>分，扣完为止，不足</w:t>
            </w:r>
            <w:r>
              <w:rPr>
                <w:rFonts w:ascii="宋体" w:cs="宋体" w:hint="eastAsia"/>
                <w:color w:val="000000"/>
                <w:kern w:val="0"/>
                <w:sz w:val="20"/>
              </w:rPr>
              <w:t>1%</w:t>
            </w:r>
            <w:r>
              <w:rPr>
                <w:rFonts w:ascii="宋体" w:cs="宋体" w:hint="eastAsia"/>
                <w:color w:val="000000"/>
                <w:kern w:val="0"/>
                <w:sz w:val="20"/>
              </w:rPr>
              <w:t>的不予扣减。</w:t>
            </w:r>
            <w:r>
              <w:rPr>
                <w:rFonts w:ascii="宋体" w:cs="宋体" w:hint="eastAsia"/>
                <w:color w:val="000000"/>
                <w:kern w:val="0"/>
                <w:sz w:val="21"/>
                <w:szCs w:val="21"/>
              </w:rPr>
              <w:t> </w:t>
            </w:r>
          </w:p>
        </w:tc>
      </w:tr>
      <w:tr w:rsidR="000D7FD6">
        <w:trPr>
          <w:trHeight w:val="280"/>
        </w:trPr>
        <w:tc>
          <w:tcPr>
            <w:tcW w:w="267" w:type="pct"/>
            <w:vMerge w:val="restart"/>
            <w:tcBorders>
              <w:top w:val="nil"/>
              <w:left w:val="single" w:sz="8" w:space="0" w:color="auto"/>
              <w:bottom w:val="single" w:sz="8" w:space="0" w:color="000000"/>
              <w:right w:val="single" w:sz="8" w:space="0" w:color="auto"/>
            </w:tcBorders>
            <w:shd w:val="clear" w:color="auto" w:fill="auto"/>
            <w:noWrap/>
            <w:vAlign w:val="center"/>
          </w:tcPr>
          <w:p w:rsidR="000D7FD6" w:rsidRDefault="00CA24C6">
            <w:pPr>
              <w:widowControl/>
              <w:jc w:val="center"/>
              <w:rPr>
                <w:rFonts w:ascii="宋体" w:cs="宋体" w:hint="eastAsia"/>
                <w:color w:val="000000"/>
                <w:kern w:val="0"/>
                <w:sz w:val="20"/>
              </w:rPr>
            </w:pPr>
            <w:r>
              <w:rPr>
                <w:rFonts w:ascii="宋体" w:cs="宋体" w:hint="eastAsia"/>
                <w:color w:val="000000"/>
                <w:kern w:val="0"/>
                <w:sz w:val="20"/>
              </w:rPr>
              <w:t>2</w:t>
            </w:r>
          </w:p>
        </w:tc>
        <w:tc>
          <w:tcPr>
            <w:tcW w:w="37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val="restart"/>
            <w:tcBorders>
              <w:top w:val="nil"/>
              <w:left w:val="single" w:sz="8" w:space="0" w:color="auto"/>
              <w:bottom w:val="single" w:sz="8" w:space="0" w:color="000000"/>
              <w:right w:val="single" w:sz="8" w:space="0" w:color="auto"/>
            </w:tcBorders>
            <w:shd w:val="clear" w:color="auto" w:fill="auto"/>
            <w:vAlign w:val="center"/>
          </w:tcPr>
          <w:p w:rsidR="000D7FD6" w:rsidRDefault="00CA24C6">
            <w:pPr>
              <w:widowControl/>
              <w:jc w:val="center"/>
              <w:rPr>
                <w:rFonts w:ascii="宋体" w:cs="宋体" w:hint="eastAsia"/>
                <w:color w:val="000000"/>
                <w:kern w:val="0"/>
                <w:sz w:val="20"/>
              </w:rPr>
            </w:pPr>
            <w:r>
              <w:rPr>
                <w:rFonts w:ascii="宋体" w:cs="宋体" w:hint="eastAsia"/>
                <w:color w:val="000000"/>
                <w:kern w:val="0"/>
                <w:sz w:val="20"/>
              </w:rPr>
              <w:t>参选人资质（</w:t>
            </w:r>
            <w:r>
              <w:rPr>
                <w:rFonts w:ascii="宋体" w:cs="宋体" w:hint="eastAsia"/>
                <w:color w:val="000000"/>
                <w:kern w:val="0"/>
                <w:sz w:val="20"/>
              </w:rPr>
              <w:t>18</w:t>
            </w:r>
            <w:r>
              <w:rPr>
                <w:rFonts w:ascii="宋体" w:cs="宋体" w:hint="eastAsia"/>
                <w:color w:val="000000"/>
                <w:kern w:val="0"/>
                <w:sz w:val="20"/>
              </w:rPr>
              <w:t>分）</w:t>
            </w:r>
          </w:p>
        </w:tc>
        <w:tc>
          <w:tcPr>
            <w:tcW w:w="418" w:type="pct"/>
            <w:vMerge w:val="restart"/>
            <w:tcBorders>
              <w:top w:val="nil"/>
              <w:left w:val="single" w:sz="8" w:space="0" w:color="auto"/>
              <w:bottom w:val="single" w:sz="8" w:space="0" w:color="000000"/>
              <w:right w:val="single" w:sz="8" w:space="0" w:color="auto"/>
            </w:tcBorders>
            <w:shd w:val="clear" w:color="auto" w:fill="auto"/>
            <w:noWrap/>
            <w:vAlign w:val="center"/>
          </w:tcPr>
          <w:p w:rsidR="000D7FD6" w:rsidRDefault="00CA24C6">
            <w:pPr>
              <w:widowControl/>
              <w:jc w:val="center"/>
              <w:rPr>
                <w:rFonts w:ascii="宋体" w:cs="宋体" w:hint="eastAsia"/>
                <w:color w:val="000000"/>
                <w:kern w:val="0"/>
                <w:sz w:val="20"/>
              </w:rPr>
            </w:pPr>
            <w:r>
              <w:rPr>
                <w:rFonts w:ascii="宋体" w:cs="宋体" w:hint="eastAsia"/>
                <w:color w:val="000000"/>
                <w:kern w:val="0"/>
                <w:sz w:val="20"/>
              </w:rPr>
              <w:t>资质体系认证</w:t>
            </w:r>
          </w:p>
        </w:tc>
        <w:tc>
          <w:tcPr>
            <w:tcW w:w="414" w:type="pct"/>
            <w:vMerge w:val="restart"/>
            <w:tcBorders>
              <w:top w:val="nil"/>
              <w:left w:val="single" w:sz="8" w:space="0" w:color="auto"/>
              <w:bottom w:val="single" w:sz="8" w:space="0" w:color="000000"/>
              <w:right w:val="single" w:sz="8" w:space="0" w:color="auto"/>
            </w:tcBorders>
            <w:shd w:val="clear" w:color="auto" w:fill="auto"/>
            <w:noWrap/>
            <w:vAlign w:val="center"/>
          </w:tcPr>
          <w:p w:rsidR="000D7FD6" w:rsidRDefault="00CA24C6">
            <w:pPr>
              <w:widowControl/>
              <w:jc w:val="center"/>
              <w:rPr>
                <w:rFonts w:ascii="宋体" w:cs="宋体" w:hint="eastAsia"/>
                <w:b/>
                <w:bCs/>
                <w:color w:val="000000"/>
                <w:kern w:val="0"/>
                <w:sz w:val="20"/>
              </w:rPr>
            </w:pPr>
            <w:r>
              <w:rPr>
                <w:rFonts w:ascii="宋体" w:cs="宋体" w:hint="eastAsia"/>
                <w:b/>
                <w:bCs/>
                <w:color w:val="000000"/>
                <w:kern w:val="0"/>
                <w:sz w:val="20"/>
              </w:rPr>
              <w:t>3</w:t>
            </w:r>
          </w:p>
        </w:tc>
        <w:tc>
          <w:tcPr>
            <w:tcW w:w="3109" w:type="pct"/>
            <w:tcBorders>
              <w:top w:val="nil"/>
              <w:left w:val="nil"/>
              <w:bottom w:val="nil"/>
              <w:right w:val="single" w:sz="8" w:space="0" w:color="auto"/>
            </w:tcBorders>
            <w:shd w:val="clear" w:color="auto" w:fill="auto"/>
            <w:noWrap/>
            <w:vAlign w:val="center"/>
          </w:tcPr>
          <w:p w:rsidR="000D7FD6" w:rsidRDefault="00CA24C6">
            <w:pPr>
              <w:widowControl/>
              <w:rPr>
                <w:rFonts w:ascii="宋体" w:cs="宋体" w:hint="eastAsia"/>
                <w:color w:val="000000"/>
                <w:kern w:val="0"/>
                <w:sz w:val="20"/>
              </w:rPr>
            </w:pPr>
            <w:r>
              <w:rPr>
                <w:rFonts w:ascii="宋体" w:cs="宋体" w:hint="eastAsia"/>
                <w:color w:val="000000"/>
                <w:kern w:val="0"/>
                <w:sz w:val="20"/>
              </w:rPr>
              <w:t>本项满分</w:t>
            </w:r>
            <w:r>
              <w:rPr>
                <w:rFonts w:ascii="宋体" w:cs="宋体" w:hint="eastAsia"/>
                <w:color w:val="000000"/>
                <w:kern w:val="0"/>
                <w:sz w:val="20"/>
              </w:rPr>
              <w:t>3</w:t>
            </w:r>
            <w:r>
              <w:rPr>
                <w:rFonts w:ascii="宋体" w:cs="宋体" w:hint="eastAsia"/>
                <w:color w:val="000000"/>
                <w:kern w:val="0"/>
                <w:sz w:val="20"/>
              </w:rPr>
              <w:t>分</w:t>
            </w:r>
          </w:p>
        </w:tc>
      </w:tr>
      <w:tr w:rsidR="000D7FD6">
        <w:trPr>
          <w:trHeight w:val="740"/>
        </w:trPr>
        <w:tc>
          <w:tcPr>
            <w:tcW w:w="267"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37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3109" w:type="pct"/>
            <w:tcBorders>
              <w:top w:val="nil"/>
              <w:left w:val="nil"/>
              <w:bottom w:val="nil"/>
              <w:right w:val="single" w:sz="8" w:space="0" w:color="auto"/>
            </w:tcBorders>
            <w:shd w:val="clear" w:color="auto" w:fill="auto"/>
            <w:noWrap/>
            <w:vAlign w:val="center"/>
          </w:tcPr>
          <w:p w:rsidR="000D7FD6" w:rsidRDefault="00CA24C6">
            <w:pPr>
              <w:widowControl/>
              <w:rPr>
                <w:rFonts w:ascii="宋体" w:cs="宋体" w:hint="eastAsia"/>
                <w:color w:val="000000"/>
                <w:kern w:val="0"/>
                <w:sz w:val="20"/>
              </w:rPr>
            </w:pPr>
            <w:r>
              <w:rPr>
                <w:rFonts w:ascii="宋体" w:cs="宋体" w:hint="eastAsia"/>
                <w:color w:val="000000"/>
                <w:kern w:val="0"/>
                <w:sz w:val="20"/>
              </w:rPr>
              <w:t>1.</w:t>
            </w:r>
            <w:r>
              <w:rPr>
                <w:rFonts w:ascii="宋体" w:cs="宋体" w:hint="eastAsia"/>
                <w:color w:val="000000"/>
                <w:kern w:val="0"/>
                <w:sz w:val="20"/>
              </w:rPr>
              <w:t>有</w:t>
            </w:r>
            <w:r>
              <w:rPr>
                <w:rFonts w:ascii="宋体" w:cs="宋体" w:hint="eastAsia"/>
                <w:color w:val="000000"/>
                <w:kern w:val="0"/>
                <w:sz w:val="20"/>
              </w:rPr>
              <w:t>ISO</w:t>
            </w:r>
            <w:r>
              <w:rPr>
                <w:rFonts w:ascii="宋体" w:cs="宋体" w:hint="eastAsia"/>
                <w:color w:val="000000"/>
                <w:kern w:val="0"/>
                <w:sz w:val="20"/>
              </w:rPr>
              <w:t>体系相关认证，如：</w:t>
            </w:r>
            <w:r>
              <w:rPr>
                <w:rFonts w:ascii="宋体" w:cs="宋体" w:hint="eastAsia"/>
                <w:color w:val="000000"/>
                <w:kern w:val="0"/>
                <w:sz w:val="20"/>
              </w:rPr>
              <w:t>ISO9001</w:t>
            </w:r>
            <w:r>
              <w:rPr>
                <w:rFonts w:ascii="宋体" w:cs="宋体" w:hint="eastAsia"/>
                <w:color w:val="000000"/>
                <w:kern w:val="0"/>
                <w:sz w:val="20"/>
              </w:rPr>
              <w:t>（质量管理）</w:t>
            </w:r>
            <w:r>
              <w:rPr>
                <w:rFonts w:ascii="宋体" w:cs="宋体" w:hint="eastAsia"/>
                <w:color w:val="000000"/>
                <w:kern w:val="0"/>
                <w:sz w:val="20"/>
              </w:rPr>
              <w:t>/ISO20000</w:t>
            </w:r>
            <w:r>
              <w:rPr>
                <w:rFonts w:ascii="宋体" w:cs="宋体" w:hint="eastAsia"/>
                <w:color w:val="000000"/>
                <w:kern w:val="0"/>
                <w:sz w:val="20"/>
              </w:rPr>
              <w:t>（服务管理）</w:t>
            </w:r>
            <w:r>
              <w:rPr>
                <w:rFonts w:ascii="宋体" w:cs="宋体" w:hint="eastAsia"/>
                <w:color w:val="000000"/>
                <w:kern w:val="0"/>
                <w:sz w:val="20"/>
              </w:rPr>
              <w:t>/ISO27001</w:t>
            </w:r>
            <w:r>
              <w:rPr>
                <w:rFonts w:ascii="宋体" w:cs="宋体" w:hint="eastAsia"/>
                <w:color w:val="000000"/>
                <w:kern w:val="0"/>
                <w:sz w:val="20"/>
              </w:rPr>
              <w:t>（信息安全）</w:t>
            </w:r>
            <w:r>
              <w:rPr>
                <w:rFonts w:ascii="宋体" w:cs="宋体" w:hint="eastAsia"/>
                <w:color w:val="000000"/>
                <w:kern w:val="0"/>
                <w:sz w:val="20"/>
              </w:rPr>
              <w:t>/ISO22301</w:t>
            </w:r>
            <w:r>
              <w:rPr>
                <w:rFonts w:ascii="宋体" w:cs="宋体" w:hint="eastAsia"/>
                <w:color w:val="000000"/>
                <w:kern w:val="0"/>
                <w:sz w:val="20"/>
              </w:rPr>
              <w:t>（业务连续性），每有一项认证得</w:t>
            </w:r>
            <w:r>
              <w:rPr>
                <w:rFonts w:ascii="宋体" w:cs="宋体" w:hint="eastAsia"/>
                <w:color w:val="000000"/>
                <w:kern w:val="0"/>
                <w:sz w:val="20"/>
              </w:rPr>
              <w:t>0.5</w:t>
            </w:r>
            <w:r>
              <w:rPr>
                <w:rFonts w:ascii="宋体" w:cs="宋体" w:hint="eastAsia"/>
                <w:color w:val="000000"/>
                <w:kern w:val="0"/>
                <w:sz w:val="20"/>
              </w:rPr>
              <w:t>分。</w:t>
            </w:r>
          </w:p>
        </w:tc>
      </w:tr>
      <w:tr w:rsidR="000D7FD6">
        <w:trPr>
          <w:trHeight w:val="494"/>
        </w:trPr>
        <w:tc>
          <w:tcPr>
            <w:tcW w:w="267"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37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3109" w:type="pct"/>
            <w:tcBorders>
              <w:top w:val="nil"/>
              <w:left w:val="nil"/>
              <w:bottom w:val="nil"/>
              <w:right w:val="single" w:sz="8" w:space="0" w:color="auto"/>
            </w:tcBorders>
            <w:shd w:val="clear" w:color="auto" w:fill="auto"/>
            <w:noWrap/>
            <w:vAlign w:val="center"/>
          </w:tcPr>
          <w:p w:rsidR="000D7FD6" w:rsidRDefault="00CA24C6">
            <w:pPr>
              <w:widowControl/>
              <w:rPr>
                <w:rFonts w:ascii="宋体" w:cs="宋体" w:hint="eastAsia"/>
                <w:color w:val="000000"/>
                <w:kern w:val="0"/>
                <w:sz w:val="20"/>
              </w:rPr>
            </w:pPr>
            <w:r>
              <w:rPr>
                <w:rFonts w:ascii="宋体" w:cs="宋体" w:hint="eastAsia"/>
                <w:color w:val="000000"/>
                <w:kern w:val="0"/>
                <w:sz w:val="20"/>
              </w:rPr>
              <w:t>2.</w:t>
            </w:r>
            <w:r>
              <w:rPr>
                <w:rFonts w:ascii="宋体" w:cs="宋体" w:hint="eastAsia"/>
                <w:color w:val="000000"/>
                <w:kern w:val="0"/>
                <w:sz w:val="20"/>
              </w:rPr>
              <w:t>有软件成熟度相关认证，拥有</w:t>
            </w:r>
            <w:r>
              <w:rPr>
                <w:rFonts w:ascii="宋体" w:cs="宋体" w:hint="eastAsia"/>
                <w:color w:val="000000"/>
                <w:kern w:val="0"/>
                <w:sz w:val="20"/>
              </w:rPr>
              <w:t>CMMI3</w:t>
            </w:r>
            <w:r>
              <w:rPr>
                <w:rFonts w:ascii="宋体" w:cs="宋体" w:hint="eastAsia"/>
                <w:color w:val="000000"/>
                <w:kern w:val="0"/>
                <w:sz w:val="20"/>
              </w:rPr>
              <w:t>级</w:t>
            </w:r>
            <w:r>
              <w:rPr>
                <w:rFonts w:ascii="宋体" w:cs="宋体" w:hint="eastAsia"/>
                <w:color w:val="000000"/>
                <w:kern w:val="0"/>
                <w:sz w:val="20"/>
              </w:rPr>
              <w:t>0.5</w:t>
            </w:r>
            <w:r>
              <w:rPr>
                <w:rFonts w:ascii="宋体" w:cs="宋体" w:hint="eastAsia"/>
                <w:color w:val="000000"/>
                <w:kern w:val="0"/>
                <w:sz w:val="20"/>
              </w:rPr>
              <w:t>分，拥有</w:t>
            </w:r>
            <w:r>
              <w:rPr>
                <w:rFonts w:ascii="宋体" w:cs="宋体" w:hint="eastAsia"/>
                <w:color w:val="000000"/>
                <w:kern w:val="0"/>
                <w:sz w:val="20"/>
              </w:rPr>
              <w:t>CMMI4</w:t>
            </w:r>
            <w:r>
              <w:rPr>
                <w:rFonts w:ascii="宋体" w:cs="宋体" w:hint="eastAsia"/>
                <w:color w:val="000000"/>
                <w:kern w:val="0"/>
                <w:sz w:val="20"/>
              </w:rPr>
              <w:t>级</w:t>
            </w:r>
            <w:r>
              <w:rPr>
                <w:rFonts w:ascii="宋体" w:cs="宋体" w:hint="eastAsia"/>
                <w:color w:val="000000"/>
                <w:kern w:val="0"/>
                <w:sz w:val="20"/>
              </w:rPr>
              <w:t>1</w:t>
            </w:r>
            <w:r>
              <w:rPr>
                <w:rFonts w:ascii="宋体" w:cs="宋体" w:hint="eastAsia"/>
                <w:color w:val="000000"/>
                <w:kern w:val="0"/>
                <w:sz w:val="20"/>
              </w:rPr>
              <w:t>分，拥有</w:t>
            </w:r>
            <w:r>
              <w:rPr>
                <w:rFonts w:ascii="宋体" w:cs="宋体" w:hint="eastAsia"/>
                <w:color w:val="000000"/>
                <w:kern w:val="0"/>
                <w:sz w:val="20"/>
              </w:rPr>
              <w:t>CMMI5</w:t>
            </w:r>
            <w:r>
              <w:rPr>
                <w:rFonts w:ascii="宋体" w:cs="宋体" w:hint="eastAsia"/>
                <w:color w:val="000000"/>
                <w:kern w:val="0"/>
                <w:sz w:val="20"/>
              </w:rPr>
              <w:t>级</w:t>
            </w:r>
            <w:r>
              <w:rPr>
                <w:rFonts w:ascii="宋体" w:cs="宋体" w:hint="eastAsia"/>
                <w:color w:val="000000"/>
                <w:kern w:val="0"/>
                <w:sz w:val="20"/>
              </w:rPr>
              <w:t>1.5</w:t>
            </w:r>
            <w:r>
              <w:rPr>
                <w:rFonts w:ascii="宋体" w:cs="宋体" w:hint="eastAsia"/>
                <w:color w:val="000000"/>
                <w:kern w:val="0"/>
                <w:sz w:val="20"/>
              </w:rPr>
              <w:t>分，</w:t>
            </w:r>
            <w:r>
              <w:rPr>
                <w:rFonts w:ascii="宋体" w:cs="宋体" w:hint="eastAsia"/>
                <w:color w:val="000000"/>
                <w:kern w:val="0"/>
                <w:sz w:val="20"/>
              </w:rPr>
              <w:t>CMMI3</w:t>
            </w:r>
            <w:r>
              <w:rPr>
                <w:rFonts w:ascii="宋体" w:cs="宋体" w:hint="eastAsia"/>
                <w:color w:val="000000"/>
                <w:kern w:val="0"/>
                <w:sz w:val="20"/>
              </w:rPr>
              <w:t>级以下为</w:t>
            </w:r>
            <w:r>
              <w:rPr>
                <w:rFonts w:ascii="宋体" w:cs="宋体" w:hint="eastAsia"/>
                <w:color w:val="000000"/>
                <w:kern w:val="0"/>
                <w:sz w:val="20"/>
              </w:rPr>
              <w:t>0</w:t>
            </w:r>
            <w:r>
              <w:rPr>
                <w:rFonts w:ascii="宋体" w:cs="宋体" w:hint="eastAsia"/>
                <w:color w:val="000000"/>
                <w:kern w:val="0"/>
                <w:sz w:val="20"/>
              </w:rPr>
              <w:t>分。</w:t>
            </w:r>
          </w:p>
        </w:tc>
      </w:tr>
      <w:tr w:rsidR="000D7FD6">
        <w:trPr>
          <w:trHeight w:val="500"/>
        </w:trPr>
        <w:tc>
          <w:tcPr>
            <w:tcW w:w="267"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37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3109" w:type="pct"/>
            <w:tcBorders>
              <w:top w:val="nil"/>
              <w:left w:val="nil"/>
              <w:bottom w:val="single" w:sz="8" w:space="0" w:color="auto"/>
              <w:right w:val="single" w:sz="8" w:space="0" w:color="auto"/>
            </w:tcBorders>
            <w:shd w:val="clear" w:color="auto" w:fill="auto"/>
            <w:noWrap/>
            <w:vAlign w:val="center"/>
          </w:tcPr>
          <w:p w:rsidR="000D7FD6" w:rsidRDefault="00CA24C6">
            <w:pPr>
              <w:widowControl/>
              <w:rPr>
                <w:rFonts w:ascii="宋体" w:cs="宋体" w:hint="eastAsia"/>
                <w:color w:val="000000"/>
                <w:kern w:val="0"/>
                <w:sz w:val="20"/>
              </w:rPr>
            </w:pPr>
            <w:r>
              <w:rPr>
                <w:rFonts w:ascii="宋体" w:cs="宋体" w:hint="eastAsia"/>
                <w:color w:val="000000"/>
                <w:kern w:val="0"/>
                <w:sz w:val="20"/>
              </w:rPr>
              <w:t>3.</w:t>
            </w:r>
            <w:r>
              <w:rPr>
                <w:rFonts w:ascii="宋体" w:cs="宋体" w:hint="eastAsia"/>
                <w:color w:val="000000"/>
                <w:kern w:val="0"/>
                <w:sz w:val="20"/>
              </w:rPr>
              <w:t>有工信部</w:t>
            </w:r>
            <w:r>
              <w:rPr>
                <w:rFonts w:ascii="宋体" w:cs="宋体" w:hint="eastAsia"/>
                <w:color w:val="000000"/>
                <w:kern w:val="0"/>
                <w:sz w:val="20"/>
              </w:rPr>
              <w:t>ITSS</w:t>
            </w:r>
            <w:r>
              <w:rPr>
                <w:rFonts w:ascii="宋体" w:cs="宋体" w:hint="eastAsia"/>
                <w:color w:val="000000"/>
                <w:kern w:val="0"/>
                <w:sz w:val="20"/>
              </w:rPr>
              <w:t>认证，四级得</w:t>
            </w:r>
            <w:r>
              <w:rPr>
                <w:rFonts w:ascii="宋体" w:cs="宋体" w:hint="eastAsia"/>
                <w:color w:val="000000"/>
                <w:kern w:val="0"/>
                <w:sz w:val="20"/>
              </w:rPr>
              <w:t>0.5</w:t>
            </w:r>
            <w:r>
              <w:rPr>
                <w:rFonts w:ascii="宋体" w:cs="宋体" w:hint="eastAsia"/>
                <w:color w:val="000000"/>
                <w:kern w:val="0"/>
                <w:sz w:val="20"/>
              </w:rPr>
              <w:t>分，三级得</w:t>
            </w:r>
            <w:r>
              <w:rPr>
                <w:rFonts w:ascii="宋体" w:cs="宋体" w:hint="eastAsia"/>
                <w:color w:val="000000"/>
                <w:kern w:val="0"/>
                <w:sz w:val="20"/>
              </w:rPr>
              <w:t>1</w:t>
            </w:r>
            <w:r>
              <w:rPr>
                <w:rFonts w:ascii="宋体" w:cs="宋体" w:hint="eastAsia"/>
                <w:color w:val="000000"/>
                <w:kern w:val="0"/>
                <w:sz w:val="20"/>
              </w:rPr>
              <w:t>分，二级得</w:t>
            </w:r>
            <w:r>
              <w:rPr>
                <w:rFonts w:ascii="宋体" w:cs="宋体" w:hint="eastAsia"/>
                <w:color w:val="000000"/>
                <w:kern w:val="0"/>
                <w:sz w:val="20"/>
              </w:rPr>
              <w:t>1.5</w:t>
            </w:r>
            <w:r>
              <w:rPr>
                <w:rFonts w:ascii="宋体" w:cs="宋体" w:hint="eastAsia"/>
                <w:color w:val="000000"/>
                <w:kern w:val="0"/>
                <w:sz w:val="20"/>
              </w:rPr>
              <w:t>分，一级得两分</w:t>
            </w:r>
          </w:p>
        </w:tc>
      </w:tr>
      <w:tr w:rsidR="000D7FD6">
        <w:trPr>
          <w:trHeight w:val="280"/>
        </w:trPr>
        <w:tc>
          <w:tcPr>
            <w:tcW w:w="267" w:type="pct"/>
            <w:vMerge w:val="restart"/>
            <w:tcBorders>
              <w:top w:val="nil"/>
              <w:left w:val="single" w:sz="8" w:space="0" w:color="auto"/>
              <w:bottom w:val="single" w:sz="8" w:space="0" w:color="000000"/>
              <w:right w:val="single" w:sz="8" w:space="0" w:color="auto"/>
            </w:tcBorders>
            <w:shd w:val="clear" w:color="auto" w:fill="auto"/>
            <w:noWrap/>
            <w:vAlign w:val="center"/>
          </w:tcPr>
          <w:p w:rsidR="000D7FD6" w:rsidRDefault="00CA24C6">
            <w:pPr>
              <w:widowControl/>
              <w:jc w:val="center"/>
              <w:rPr>
                <w:rFonts w:ascii="宋体" w:cs="宋体" w:hint="eastAsia"/>
                <w:color w:val="000000"/>
                <w:kern w:val="0"/>
                <w:sz w:val="20"/>
              </w:rPr>
            </w:pPr>
            <w:r>
              <w:rPr>
                <w:rFonts w:ascii="宋体" w:cs="宋体" w:hint="eastAsia"/>
                <w:color w:val="000000"/>
                <w:kern w:val="0"/>
                <w:sz w:val="20"/>
              </w:rPr>
              <w:t>3</w:t>
            </w:r>
          </w:p>
        </w:tc>
        <w:tc>
          <w:tcPr>
            <w:tcW w:w="37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8" w:type="pct"/>
            <w:vMerge w:val="restart"/>
            <w:tcBorders>
              <w:top w:val="nil"/>
              <w:left w:val="single" w:sz="8" w:space="0" w:color="auto"/>
              <w:bottom w:val="single" w:sz="8" w:space="0" w:color="000000"/>
              <w:right w:val="single" w:sz="8" w:space="0" w:color="auto"/>
            </w:tcBorders>
            <w:shd w:val="clear" w:color="auto" w:fill="auto"/>
            <w:noWrap/>
            <w:vAlign w:val="center"/>
          </w:tcPr>
          <w:p w:rsidR="000D7FD6" w:rsidRDefault="00CA24C6">
            <w:pPr>
              <w:widowControl/>
              <w:jc w:val="center"/>
              <w:rPr>
                <w:rFonts w:ascii="宋体" w:cs="宋体" w:hint="eastAsia"/>
                <w:color w:val="000000"/>
                <w:kern w:val="0"/>
                <w:sz w:val="20"/>
              </w:rPr>
            </w:pPr>
            <w:r>
              <w:rPr>
                <w:rFonts w:ascii="宋体" w:cs="宋体" w:hint="eastAsia"/>
                <w:color w:val="000000"/>
                <w:kern w:val="0"/>
                <w:sz w:val="20"/>
              </w:rPr>
              <w:t>注册</w:t>
            </w:r>
            <w:r>
              <w:rPr>
                <w:rFonts w:ascii="宋体" w:cs="宋体" w:hint="eastAsia"/>
                <w:color w:val="000000"/>
                <w:kern w:val="0"/>
                <w:sz w:val="20"/>
              </w:rPr>
              <w:lastRenderedPageBreak/>
              <w:t>规模</w:t>
            </w:r>
          </w:p>
        </w:tc>
        <w:tc>
          <w:tcPr>
            <w:tcW w:w="414" w:type="pct"/>
            <w:vMerge w:val="restart"/>
            <w:tcBorders>
              <w:top w:val="nil"/>
              <w:left w:val="single" w:sz="8" w:space="0" w:color="auto"/>
              <w:bottom w:val="single" w:sz="8" w:space="0" w:color="000000"/>
              <w:right w:val="single" w:sz="8" w:space="0" w:color="auto"/>
            </w:tcBorders>
            <w:shd w:val="clear" w:color="auto" w:fill="auto"/>
            <w:noWrap/>
            <w:vAlign w:val="center"/>
          </w:tcPr>
          <w:p w:rsidR="000D7FD6" w:rsidRDefault="00CA24C6">
            <w:pPr>
              <w:widowControl/>
              <w:jc w:val="center"/>
              <w:rPr>
                <w:rFonts w:ascii="宋体" w:cs="宋体" w:hint="eastAsia"/>
                <w:b/>
                <w:bCs/>
                <w:color w:val="000000"/>
                <w:kern w:val="0"/>
                <w:sz w:val="20"/>
              </w:rPr>
            </w:pPr>
            <w:r>
              <w:rPr>
                <w:rFonts w:ascii="宋体" w:cs="宋体" w:hint="eastAsia"/>
                <w:b/>
                <w:bCs/>
                <w:color w:val="000000"/>
                <w:kern w:val="0"/>
                <w:sz w:val="20"/>
              </w:rPr>
              <w:lastRenderedPageBreak/>
              <w:t>1</w:t>
            </w:r>
          </w:p>
        </w:tc>
        <w:tc>
          <w:tcPr>
            <w:tcW w:w="3109" w:type="pct"/>
            <w:tcBorders>
              <w:top w:val="nil"/>
              <w:left w:val="nil"/>
              <w:bottom w:val="nil"/>
              <w:right w:val="single" w:sz="8" w:space="0" w:color="auto"/>
            </w:tcBorders>
            <w:shd w:val="clear" w:color="auto" w:fill="auto"/>
            <w:noWrap/>
            <w:vAlign w:val="center"/>
          </w:tcPr>
          <w:p w:rsidR="000D7FD6" w:rsidRDefault="00CA24C6">
            <w:pPr>
              <w:widowControl/>
              <w:rPr>
                <w:rFonts w:ascii="宋体" w:cs="宋体" w:hint="eastAsia"/>
                <w:color w:val="000000"/>
                <w:kern w:val="0"/>
                <w:sz w:val="20"/>
              </w:rPr>
            </w:pPr>
            <w:r>
              <w:rPr>
                <w:rFonts w:ascii="宋体" w:cs="宋体" w:hint="eastAsia"/>
                <w:color w:val="000000"/>
                <w:kern w:val="0"/>
                <w:sz w:val="20"/>
              </w:rPr>
              <w:t>1.</w:t>
            </w:r>
            <w:r>
              <w:rPr>
                <w:rFonts w:ascii="宋体" w:cs="宋体" w:hint="eastAsia"/>
                <w:color w:val="000000"/>
                <w:kern w:val="0"/>
                <w:sz w:val="20"/>
              </w:rPr>
              <w:t>注册资金在</w:t>
            </w:r>
            <w:r>
              <w:rPr>
                <w:rFonts w:ascii="宋体" w:cs="宋体" w:hint="eastAsia"/>
                <w:color w:val="000000"/>
                <w:kern w:val="0"/>
                <w:sz w:val="20"/>
              </w:rPr>
              <w:t>5000</w:t>
            </w:r>
            <w:r>
              <w:rPr>
                <w:rFonts w:ascii="宋体" w:cs="宋体" w:hint="eastAsia"/>
                <w:color w:val="000000"/>
                <w:kern w:val="0"/>
                <w:sz w:val="20"/>
              </w:rPr>
              <w:t>万（含）以上</w:t>
            </w:r>
            <w:r>
              <w:rPr>
                <w:rFonts w:ascii="宋体" w:cs="宋体" w:hint="eastAsia"/>
                <w:color w:val="000000"/>
                <w:kern w:val="0"/>
                <w:sz w:val="20"/>
              </w:rPr>
              <w:t xml:space="preserve"> 1</w:t>
            </w:r>
            <w:r>
              <w:rPr>
                <w:rFonts w:ascii="宋体" w:cs="宋体" w:hint="eastAsia"/>
                <w:color w:val="000000"/>
                <w:kern w:val="0"/>
                <w:sz w:val="20"/>
              </w:rPr>
              <w:t>分。</w:t>
            </w:r>
          </w:p>
        </w:tc>
      </w:tr>
      <w:tr w:rsidR="000D7FD6">
        <w:trPr>
          <w:trHeight w:val="280"/>
        </w:trPr>
        <w:tc>
          <w:tcPr>
            <w:tcW w:w="267"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37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3109" w:type="pct"/>
            <w:tcBorders>
              <w:top w:val="nil"/>
              <w:left w:val="nil"/>
              <w:bottom w:val="nil"/>
              <w:right w:val="single" w:sz="8" w:space="0" w:color="auto"/>
            </w:tcBorders>
            <w:shd w:val="clear" w:color="auto" w:fill="auto"/>
            <w:noWrap/>
            <w:vAlign w:val="center"/>
          </w:tcPr>
          <w:p w:rsidR="000D7FD6" w:rsidRDefault="00CA24C6">
            <w:pPr>
              <w:widowControl/>
              <w:rPr>
                <w:rFonts w:ascii="宋体" w:cs="宋体" w:hint="eastAsia"/>
                <w:color w:val="000000"/>
                <w:kern w:val="0"/>
                <w:sz w:val="20"/>
              </w:rPr>
            </w:pPr>
            <w:r>
              <w:rPr>
                <w:rFonts w:ascii="宋体" w:cs="宋体" w:hint="eastAsia"/>
                <w:color w:val="000000"/>
                <w:kern w:val="0"/>
                <w:sz w:val="20"/>
              </w:rPr>
              <w:t>2.</w:t>
            </w:r>
            <w:r>
              <w:rPr>
                <w:rFonts w:ascii="宋体" w:cs="宋体" w:hint="eastAsia"/>
                <w:color w:val="000000"/>
                <w:kern w:val="0"/>
                <w:sz w:val="20"/>
              </w:rPr>
              <w:t>注册资金在</w:t>
            </w:r>
            <w:r>
              <w:rPr>
                <w:rFonts w:ascii="宋体" w:cs="宋体" w:hint="eastAsia"/>
                <w:color w:val="000000"/>
                <w:kern w:val="0"/>
                <w:sz w:val="20"/>
              </w:rPr>
              <w:t>5000</w:t>
            </w:r>
            <w:r>
              <w:rPr>
                <w:rFonts w:ascii="宋体" w:cs="宋体" w:hint="eastAsia"/>
                <w:color w:val="000000"/>
                <w:kern w:val="0"/>
                <w:sz w:val="20"/>
              </w:rPr>
              <w:t>万以下</w:t>
            </w:r>
            <w:r>
              <w:rPr>
                <w:rFonts w:ascii="宋体" w:cs="宋体" w:hint="eastAsia"/>
                <w:color w:val="000000"/>
                <w:kern w:val="0"/>
                <w:sz w:val="20"/>
              </w:rPr>
              <w:t>3000</w:t>
            </w:r>
            <w:r>
              <w:rPr>
                <w:rFonts w:ascii="宋体" w:cs="宋体" w:hint="eastAsia"/>
                <w:color w:val="000000"/>
                <w:kern w:val="0"/>
                <w:sz w:val="20"/>
              </w:rPr>
              <w:t>万</w:t>
            </w:r>
            <w:r>
              <w:rPr>
                <w:rFonts w:ascii="宋体" w:cs="宋体" w:hint="eastAsia"/>
                <w:color w:val="000000"/>
                <w:kern w:val="0"/>
                <w:sz w:val="20"/>
              </w:rPr>
              <w:t>(</w:t>
            </w:r>
            <w:r>
              <w:rPr>
                <w:rFonts w:ascii="宋体" w:cs="宋体" w:hint="eastAsia"/>
                <w:color w:val="000000"/>
                <w:kern w:val="0"/>
                <w:sz w:val="20"/>
              </w:rPr>
              <w:t>含</w:t>
            </w:r>
            <w:r>
              <w:rPr>
                <w:rFonts w:ascii="宋体" w:cs="宋体" w:hint="eastAsia"/>
                <w:color w:val="000000"/>
                <w:kern w:val="0"/>
                <w:sz w:val="20"/>
              </w:rPr>
              <w:t>)</w:t>
            </w:r>
            <w:r>
              <w:rPr>
                <w:rFonts w:ascii="宋体" w:cs="宋体" w:hint="eastAsia"/>
                <w:color w:val="000000"/>
                <w:kern w:val="0"/>
                <w:sz w:val="20"/>
              </w:rPr>
              <w:t>以上</w:t>
            </w:r>
            <w:r>
              <w:rPr>
                <w:rFonts w:ascii="宋体" w:cs="宋体" w:hint="eastAsia"/>
                <w:color w:val="000000"/>
                <w:kern w:val="0"/>
                <w:sz w:val="20"/>
              </w:rPr>
              <w:t>0.5</w:t>
            </w:r>
            <w:r>
              <w:rPr>
                <w:rFonts w:ascii="宋体" w:cs="宋体" w:hint="eastAsia"/>
                <w:color w:val="000000"/>
                <w:kern w:val="0"/>
                <w:sz w:val="20"/>
              </w:rPr>
              <w:t>分。</w:t>
            </w:r>
          </w:p>
        </w:tc>
      </w:tr>
      <w:tr w:rsidR="000D7FD6">
        <w:trPr>
          <w:trHeight w:val="287"/>
        </w:trPr>
        <w:tc>
          <w:tcPr>
            <w:tcW w:w="267"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37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3109" w:type="pct"/>
            <w:tcBorders>
              <w:top w:val="nil"/>
              <w:left w:val="nil"/>
              <w:bottom w:val="single" w:sz="8" w:space="0" w:color="auto"/>
              <w:right w:val="single" w:sz="8" w:space="0" w:color="auto"/>
            </w:tcBorders>
            <w:shd w:val="clear" w:color="auto" w:fill="auto"/>
            <w:noWrap/>
            <w:vAlign w:val="center"/>
          </w:tcPr>
          <w:p w:rsidR="000D7FD6" w:rsidRDefault="00CA24C6">
            <w:pPr>
              <w:widowControl/>
              <w:rPr>
                <w:rFonts w:ascii="宋体" w:cs="宋体" w:hint="eastAsia"/>
                <w:color w:val="000000"/>
                <w:kern w:val="0"/>
                <w:sz w:val="20"/>
              </w:rPr>
            </w:pPr>
            <w:r>
              <w:rPr>
                <w:rFonts w:ascii="宋体" w:cs="宋体" w:hint="eastAsia"/>
                <w:color w:val="000000"/>
                <w:kern w:val="0"/>
                <w:sz w:val="20"/>
              </w:rPr>
              <w:t>3.</w:t>
            </w:r>
            <w:r>
              <w:rPr>
                <w:rFonts w:ascii="宋体" w:cs="宋体" w:hint="eastAsia"/>
                <w:color w:val="000000"/>
                <w:kern w:val="0"/>
                <w:sz w:val="20"/>
              </w:rPr>
              <w:t>注册资金在</w:t>
            </w:r>
            <w:r>
              <w:rPr>
                <w:rFonts w:ascii="宋体" w:cs="宋体" w:hint="eastAsia"/>
                <w:color w:val="000000"/>
                <w:kern w:val="0"/>
                <w:sz w:val="20"/>
              </w:rPr>
              <w:t>3000</w:t>
            </w:r>
            <w:r>
              <w:rPr>
                <w:rFonts w:ascii="宋体" w:cs="宋体" w:hint="eastAsia"/>
                <w:color w:val="000000"/>
                <w:kern w:val="0"/>
                <w:sz w:val="20"/>
              </w:rPr>
              <w:t>万以下</w:t>
            </w:r>
            <w:r>
              <w:rPr>
                <w:rFonts w:ascii="宋体" w:cs="宋体" w:hint="eastAsia"/>
                <w:color w:val="000000"/>
                <w:kern w:val="0"/>
                <w:sz w:val="20"/>
              </w:rPr>
              <w:t>0</w:t>
            </w:r>
            <w:r>
              <w:rPr>
                <w:rFonts w:ascii="宋体" w:cs="宋体" w:hint="eastAsia"/>
                <w:color w:val="000000"/>
                <w:kern w:val="0"/>
                <w:sz w:val="20"/>
              </w:rPr>
              <w:t>分。</w:t>
            </w:r>
          </w:p>
        </w:tc>
      </w:tr>
      <w:tr w:rsidR="000D7FD6">
        <w:trPr>
          <w:trHeight w:val="494"/>
        </w:trPr>
        <w:tc>
          <w:tcPr>
            <w:tcW w:w="267" w:type="pct"/>
            <w:vMerge w:val="restart"/>
            <w:tcBorders>
              <w:top w:val="nil"/>
              <w:left w:val="single" w:sz="8" w:space="0" w:color="auto"/>
              <w:bottom w:val="single" w:sz="8" w:space="0" w:color="000000"/>
              <w:right w:val="single" w:sz="8" w:space="0" w:color="auto"/>
            </w:tcBorders>
            <w:shd w:val="clear" w:color="auto" w:fill="auto"/>
            <w:noWrap/>
            <w:vAlign w:val="center"/>
          </w:tcPr>
          <w:p w:rsidR="000D7FD6" w:rsidRDefault="00CA24C6">
            <w:pPr>
              <w:widowControl/>
              <w:jc w:val="center"/>
              <w:rPr>
                <w:rFonts w:ascii="宋体" w:cs="宋体" w:hint="eastAsia"/>
                <w:color w:val="000000"/>
                <w:kern w:val="0"/>
                <w:sz w:val="20"/>
              </w:rPr>
            </w:pPr>
            <w:r>
              <w:rPr>
                <w:rFonts w:ascii="宋体" w:cs="宋体" w:hint="eastAsia"/>
                <w:color w:val="000000"/>
                <w:kern w:val="0"/>
                <w:sz w:val="20"/>
              </w:rPr>
              <w:t>4</w:t>
            </w:r>
          </w:p>
        </w:tc>
        <w:tc>
          <w:tcPr>
            <w:tcW w:w="37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8" w:type="pct"/>
            <w:vMerge w:val="restart"/>
            <w:tcBorders>
              <w:top w:val="nil"/>
              <w:left w:val="single" w:sz="8" w:space="0" w:color="auto"/>
              <w:bottom w:val="single" w:sz="8" w:space="0" w:color="000000"/>
              <w:right w:val="single" w:sz="8" w:space="0" w:color="auto"/>
            </w:tcBorders>
            <w:shd w:val="clear" w:color="auto" w:fill="auto"/>
            <w:noWrap/>
            <w:vAlign w:val="center"/>
          </w:tcPr>
          <w:p w:rsidR="000D7FD6" w:rsidRDefault="00CA24C6">
            <w:pPr>
              <w:widowControl/>
              <w:jc w:val="center"/>
              <w:rPr>
                <w:rFonts w:ascii="宋体" w:cs="宋体" w:hint="eastAsia"/>
                <w:color w:val="000000"/>
                <w:kern w:val="0"/>
                <w:sz w:val="20"/>
              </w:rPr>
            </w:pPr>
            <w:r>
              <w:rPr>
                <w:rFonts w:ascii="宋体" w:cs="宋体" w:hint="eastAsia"/>
                <w:color w:val="000000"/>
                <w:kern w:val="0"/>
                <w:sz w:val="20"/>
              </w:rPr>
              <w:t>同业同类实施案例</w:t>
            </w:r>
          </w:p>
        </w:tc>
        <w:tc>
          <w:tcPr>
            <w:tcW w:w="414" w:type="pct"/>
            <w:vMerge w:val="restart"/>
            <w:tcBorders>
              <w:top w:val="nil"/>
              <w:left w:val="single" w:sz="8" w:space="0" w:color="auto"/>
              <w:bottom w:val="single" w:sz="8" w:space="0" w:color="000000"/>
              <w:right w:val="single" w:sz="8" w:space="0" w:color="auto"/>
            </w:tcBorders>
            <w:shd w:val="clear" w:color="auto" w:fill="auto"/>
            <w:noWrap/>
            <w:vAlign w:val="center"/>
          </w:tcPr>
          <w:p w:rsidR="000D7FD6" w:rsidRDefault="00CA24C6">
            <w:pPr>
              <w:widowControl/>
              <w:jc w:val="center"/>
              <w:rPr>
                <w:rFonts w:ascii="宋体" w:cs="宋体" w:hint="eastAsia"/>
                <w:b/>
                <w:bCs/>
                <w:color w:val="000000"/>
                <w:kern w:val="0"/>
                <w:sz w:val="20"/>
              </w:rPr>
            </w:pPr>
            <w:r>
              <w:rPr>
                <w:rFonts w:ascii="宋体" w:cs="宋体"/>
                <w:b/>
                <w:bCs/>
                <w:color w:val="000000"/>
                <w:kern w:val="0"/>
                <w:sz w:val="20"/>
              </w:rPr>
              <w:t>8</w:t>
            </w:r>
          </w:p>
        </w:tc>
        <w:tc>
          <w:tcPr>
            <w:tcW w:w="3109" w:type="pct"/>
            <w:tcBorders>
              <w:top w:val="nil"/>
              <w:left w:val="nil"/>
              <w:bottom w:val="nil"/>
              <w:right w:val="single" w:sz="8" w:space="0" w:color="auto"/>
            </w:tcBorders>
            <w:shd w:val="clear" w:color="auto" w:fill="auto"/>
            <w:noWrap/>
          </w:tcPr>
          <w:p w:rsidR="000D7FD6" w:rsidRDefault="00CA24C6">
            <w:pPr>
              <w:widowControl/>
              <w:snapToGrid w:val="0"/>
              <w:rPr>
                <w:rFonts w:ascii="宋体" w:cs="宋体" w:hint="eastAsia"/>
                <w:color w:val="000000"/>
                <w:kern w:val="0"/>
                <w:sz w:val="20"/>
              </w:rPr>
            </w:pPr>
            <w:r>
              <w:rPr>
                <w:rFonts w:ascii="宋体" w:cs="宋体" w:hint="eastAsia"/>
                <w:color w:val="000000"/>
                <w:kern w:val="0"/>
                <w:sz w:val="20"/>
              </w:rPr>
              <w:t>近五年国内</w:t>
            </w:r>
            <w:r>
              <w:rPr>
                <w:rFonts w:ascii="宋体" w:cs="宋体" w:hint="eastAsia"/>
                <w:b/>
                <w:bCs/>
                <w:color w:val="000000"/>
                <w:kern w:val="0"/>
                <w:sz w:val="20"/>
              </w:rPr>
              <w:t>商业银行</w:t>
            </w:r>
            <w:r>
              <w:rPr>
                <w:rFonts w:ascii="宋体" w:cs="宋体" w:hint="eastAsia"/>
                <w:color w:val="000000"/>
                <w:kern w:val="0"/>
                <w:sz w:val="20"/>
              </w:rPr>
              <w:t>代销类系统项目的成功案例，计算得分：</w:t>
            </w:r>
            <w:r>
              <w:rPr>
                <w:rFonts w:ascii="宋体" w:cs="宋体"/>
                <w:color w:val="000000"/>
                <w:kern w:val="0"/>
                <w:sz w:val="20"/>
              </w:rPr>
              <w:t>(</w:t>
            </w:r>
            <w:r>
              <w:rPr>
                <w:rFonts w:ascii="宋体" w:cs="宋体" w:hint="eastAsia"/>
                <w:color w:val="000000"/>
                <w:kern w:val="0"/>
                <w:sz w:val="20"/>
              </w:rPr>
              <w:t>同一银行的多个案例只计算一个）</w:t>
            </w:r>
          </w:p>
        </w:tc>
      </w:tr>
      <w:tr w:rsidR="000D7FD6">
        <w:trPr>
          <w:trHeight w:val="500"/>
        </w:trPr>
        <w:tc>
          <w:tcPr>
            <w:tcW w:w="267"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37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3109" w:type="pct"/>
            <w:tcBorders>
              <w:top w:val="nil"/>
              <w:left w:val="nil"/>
              <w:bottom w:val="single" w:sz="8" w:space="0" w:color="auto"/>
              <w:right w:val="single" w:sz="8" w:space="0" w:color="auto"/>
            </w:tcBorders>
            <w:shd w:val="clear" w:color="auto" w:fill="auto"/>
            <w:noWrap/>
          </w:tcPr>
          <w:p w:rsidR="000D7FD6" w:rsidRDefault="00CA24C6">
            <w:pPr>
              <w:widowControl/>
              <w:snapToGrid w:val="0"/>
              <w:rPr>
                <w:rFonts w:ascii="宋体" w:cs="宋体" w:hint="eastAsia"/>
                <w:color w:val="000000"/>
                <w:kern w:val="0"/>
                <w:sz w:val="20"/>
              </w:rPr>
            </w:pPr>
            <w:r>
              <w:rPr>
                <w:rFonts w:ascii="宋体" w:cs="宋体"/>
                <w:color w:val="000000"/>
                <w:kern w:val="0"/>
                <w:sz w:val="20"/>
              </w:rPr>
              <w:t>1.</w:t>
            </w:r>
            <w:r>
              <w:rPr>
                <w:rFonts w:ascii="宋体" w:cs="宋体" w:hint="eastAsia"/>
                <w:color w:val="000000"/>
                <w:kern w:val="0"/>
                <w:sz w:val="20"/>
              </w:rPr>
              <w:t>为商业银行成功实施过平台整体案例（为同一客户同时实施了至少包括理财代销、基金代销、保险代销业务的案例）（提供</w:t>
            </w:r>
            <w:r>
              <w:rPr>
                <w:rFonts w:ascii="宋体" w:cs="宋体" w:hint="eastAsia"/>
                <w:color w:val="000000"/>
                <w:kern w:val="0"/>
                <w:sz w:val="20"/>
              </w:rPr>
              <w:t>1</w:t>
            </w:r>
            <w:r>
              <w:rPr>
                <w:rFonts w:ascii="宋体" w:cs="宋体" w:hint="eastAsia"/>
                <w:color w:val="000000"/>
                <w:kern w:val="0"/>
                <w:sz w:val="20"/>
              </w:rPr>
              <w:t>个得</w:t>
            </w:r>
            <w:r>
              <w:rPr>
                <w:rFonts w:ascii="宋体" w:cs="宋体" w:hint="eastAsia"/>
                <w:color w:val="000000"/>
                <w:kern w:val="0"/>
                <w:sz w:val="20"/>
              </w:rPr>
              <w:t>1</w:t>
            </w:r>
            <w:r>
              <w:rPr>
                <w:rFonts w:ascii="宋体" w:cs="宋体" w:hint="eastAsia"/>
                <w:color w:val="000000"/>
                <w:kern w:val="0"/>
                <w:sz w:val="20"/>
              </w:rPr>
              <w:t>分，上限</w:t>
            </w:r>
            <w:r>
              <w:rPr>
                <w:rFonts w:ascii="宋体" w:cs="宋体"/>
                <w:color w:val="000000"/>
                <w:kern w:val="0"/>
                <w:sz w:val="20"/>
              </w:rPr>
              <w:t>6</w:t>
            </w:r>
            <w:r>
              <w:rPr>
                <w:rFonts w:ascii="宋体" w:cs="宋体" w:hint="eastAsia"/>
                <w:color w:val="000000"/>
                <w:kern w:val="0"/>
                <w:sz w:val="20"/>
              </w:rPr>
              <w:t>分）</w:t>
            </w:r>
          </w:p>
          <w:p w:rsidR="000D7FD6" w:rsidRDefault="00CA24C6">
            <w:pPr>
              <w:widowControl/>
              <w:snapToGrid w:val="0"/>
              <w:rPr>
                <w:rFonts w:ascii="宋体" w:cs="宋体" w:hint="eastAsia"/>
                <w:color w:val="000000"/>
                <w:kern w:val="0"/>
                <w:sz w:val="20"/>
              </w:rPr>
            </w:pPr>
            <w:r>
              <w:rPr>
                <w:rFonts w:ascii="宋体" w:cs="宋体"/>
                <w:color w:val="000000"/>
                <w:kern w:val="0"/>
                <w:sz w:val="20"/>
              </w:rPr>
              <w:t>2.</w:t>
            </w:r>
            <w:r>
              <w:rPr>
                <w:rFonts w:ascii="宋体" w:cs="宋体" w:hint="eastAsia"/>
                <w:color w:val="000000"/>
                <w:kern w:val="0"/>
                <w:sz w:val="20"/>
              </w:rPr>
              <w:t>辅导基金申牌成功案例</w:t>
            </w:r>
            <w:r>
              <w:rPr>
                <w:rFonts w:ascii="宋体" w:cs="宋体"/>
                <w:color w:val="000000"/>
                <w:kern w:val="0"/>
                <w:sz w:val="20"/>
              </w:rPr>
              <w:t>2</w:t>
            </w:r>
            <w:r>
              <w:rPr>
                <w:rFonts w:ascii="宋体" w:cs="宋体" w:hint="eastAsia"/>
                <w:color w:val="000000"/>
                <w:kern w:val="0"/>
                <w:sz w:val="20"/>
              </w:rPr>
              <w:t>分（提供辅导商业银行基金申牌成功案例提供</w:t>
            </w:r>
            <w:r>
              <w:rPr>
                <w:rFonts w:ascii="宋体" w:cs="宋体" w:hint="eastAsia"/>
                <w:color w:val="000000"/>
                <w:kern w:val="0"/>
                <w:sz w:val="20"/>
              </w:rPr>
              <w:t>1</w:t>
            </w:r>
            <w:r>
              <w:rPr>
                <w:rFonts w:ascii="宋体" w:cs="宋体" w:hint="eastAsia"/>
                <w:color w:val="000000"/>
                <w:kern w:val="0"/>
                <w:sz w:val="20"/>
              </w:rPr>
              <w:t>个得</w:t>
            </w:r>
            <w:r>
              <w:rPr>
                <w:rFonts w:ascii="宋体" w:cs="宋体"/>
                <w:color w:val="000000"/>
                <w:kern w:val="0"/>
                <w:sz w:val="20"/>
              </w:rPr>
              <w:t>2</w:t>
            </w:r>
            <w:r>
              <w:rPr>
                <w:rFonts w:ascii="宋体" w:cs="宋体" w:hint="eastAsia"/>
                <w:color w:val="000000"/>
                <w:kern w:val="0"/>
                <w:sz w:val="20"/>
              </w:rPr>
              <w:t>分，提供辅导非商业银行基金申牌成功案例得</w:t>
            </w:r>
            <w:r>
              <w:rPr>
                <w:rFonts w:ascii="宋体" w:cs="宋体" w:hint="eastAsia"/>
                <w:color w:val="000000"/>
                <w:kern w:val="0"/>
                <w:sz w:val="20"/>
              </w:rPr>
              <w:t>1</w:t>
            </w:r>
            <w:r>
              <w:rPr>
                <w:rFonts w:ascii="宋体" w:cs="宋体" w:hint="eastAsia"/>
                <w:color w:val="000000"/>
                <w:kern w:val="0"/>
                <w:sz w:val="20"/>
              </w:rPr>
              <w:t>分）</w:t>
            </w:r>
          </w:p>
          <w:p w:rsidR="000D7FD6" w:rsidRDefault="00CA24C6">
            <w:pPr>
              <w:widowControl/>
              <w:snapToGrid w:val="0"/>
              <w:rPr>
                <w:rFonts w:ascii="宋体" w:cs="宋体" w:hint="eastAsia"/>
                <w:b/>
                <w:bCs/>
                <w:color w:val="000000"/>
                <w:kern w:val="0"/>
                <w:sz w:val="18"/>
                <w:szCs w:val="18"/>
              </w:rPr>
            </w:pPr>
            <w:r>
              <w:rPr>
                <w:rFonts w:ascii="宋体" w:cs="宋体" w:hint="eastAsia"/>
                <w:b/>
                <w:bCs/>
                <w:sz w:val="18"/>
                <w:szCs w:val="18"/>
              </w:rPr>
              <w:t>*</w:t>
            </w:r>
            <w:r>
              <w:rPr>
                <w:rFonts w:ascii="宋体" w:cs="宋体"/>
                <w:b/>
                <w:bCs/>
                <w:sz w:val="18"/>
                <w:szCs w:val="18"/>
              </w:rPr>
              <w:t>案例要求</w:t>
            </w:r>
            <w:r>
              <w:rPr>
                <w:rFonts w:ascii="宋体" w:cs="宋体" w:hint="eastAsia"/>
                <w:b/>
                <w:bCs/>
                <w:sz w:val="18"/>
                <w:szCs w:val="18"/>
              </w:rPr>
              <w:t>提供项目合同，且</w:t>
            </w:r>
            <w:r>
              <w:rPr>
                <w:rFonts w:ascii="宋体" w:cs="宋体"/>
                <w:b/>
                <w:bCs/>
                <w:sz w:val="18"/>
                <w:szCs w:val="18"/>
              </w:rPr>
              <w:t>以下信息不可隐藏，包含：甲乙双方名称、双方印章、项目</w:t>
            </w:r>
            <w:r>
              <w:rPr>
                <w:rFonts w:ascii="宋体" w:cs="宋体"/>
                <w:b/>
                <w:bCs/>
                <w:sz w:val="18"/>
                <w:szCs w:val="18"/>
              </w:rPr>
              <w:t>/</w:t>
            </w:r>
            <w:r>
              <w:rPr>
                <w:rFonts w:ascii="宋体" w:cs="宋体"/>
                <w:b/>
                <w:bCs/>
                <w:sz w:val="18"/>
                <w:szCs w:val="18"/>
              </w:rPr>
              <w:t>产品的名称、合同</w:t>
            </w:r>
            <w:r>
              <w:rPr>
                <w:rFonts w:ascii="宋体" w:cs="宋体"/>
                <w:b/>
                <w:bCs/>
                <w:sz w:val="18"/>
                <w:szCs w:val="18"/>
              </w:rPr>
              <w:t>/</w:t>
            </w:r>
            <w:r>
              <w:rPr>
                <w:rFonts w:ascii="宋体" w:cs="宋体"/>
                <w:b/>
                <w:bCs/>
                <w:sz w:val="18"/>
                <w:szCs w:val="18"/>
              </w:rPr>
              <w:t>中标通知书签订时间、内容页（需包含</w:t>
            </w:r>
            <w:r>
              <w:rPr>
                <w:rFonts w:ascii="宋体" w:cs="宋体" w:hint="eastAsia"/>
                <w:b/>
                <w:bCs/>
                <w:sz w:val="18"/>
                <w:szCs w:val="18"/>
              </w:rPr>
              <w:t>：</w:t>
            </w:r>
            <w:r>
              <w:rPr>
                <w:rFonts w:ascii="宋体" w:cs="宋体"/>
                <w:b/>
                <w:bCs/>
                <w:sz w:val="18"/>
                <w:szCs w:val="18"/>
              </w:rPr>
              <w:t>平台、理财代销、基金代销、保险代销等内容关键字）等。以上证明文件需提供原件备查</w:t>
            </w:r>
            <w:r>
              <w:rPr>
                <w:rFonts w:ascii="宋体" w:cs="宋体"/>
                <w:b/>
                <w:bCs/>
                <w:sz w:val="18"/>
                <w:szCs w:val="18"/>
              </w:rPr>
              <w:t>,</w:t>
            </w:r>
            <w:r>
              <w:rPr>
                <w:rFonts w:ascii="宋体" w:cs="宋体"/>
                <w:b/>
                <w:bCs/>
                <w:sz w:val="18"/>
                <w:szCs w:val="18"/>
              </w:rPr>
              <w:t>参选文件中须附相关证明文件复印件并逐页加盖公章</w:t>
            </w:r>
          </w:p>
          <w:p w:rsidR="000D7FD6" w:rsidRDefault="000D7FD6">
            <w:pPr>
              <w:widowControl/>
              <w:snapToGrid w:val="0"/>
              <w:rPr>
                <w:rFonts w:ascii="宋体" w:cs="宋体" w:hint="eastAsia"/>
                <w:color w:val="000000"/>
                <w:kern w:val="0"/>
                <w:sz w:val="18"/>
                <w:szCs w:val="18"/>
              </w:rPr>
            </w:pPr>
          </w:p>
        </w:tc>
      </w:tr>
      <w:tr w:rsidR="000D7FD6">
        <w:trPr>
          <w:trHeight w:val="747"/>
        </w:trPr>
        <w:tc>
          <w:tcPr>
            <w:tcW w:w="267" w:type="pct"/>
            <w:tcBorders>
              <w:top w:val="nil"/>
              <w:left w:val="single" w:sz="8" w:space="0" w:color="auto"/>
              <w:bottom w:val="single" w:sz="8" w:space="0" w:color="auto"/>
              <w:right w:val="single" w:sz="8" w:space="0" w:color="auto"/>
            </w:tcBorders>
            <w:shd w:val="clear" w:color="auto" w:fill="auto"/>
            <w:noWrap/>
            <w:vAlign w:val="center"/>
          </w:tcPr>
          <w:p w:rsidR="000D7FD6" w:rsidRDefault="00CA24C6">
            <w:pPr>
              <w:widowControl/>
              <w:jc w:val="center"/>
              <w:rPr>
                <w:rFonts w:ascii="宋体" w:cs="宋体" w:hint="eastAsia"/>
                <w:color w:val="000000"/>
                <w:kern w:val="0"/>
                <w:sz w:val="20"/>
              </w:rPr>
            </w:pPr>
            <w:r>
              <w:rPr>
                <w:rFonts w:ascii="宋体" w:cs="宋体" w:hint="eastAsia"/>
                <w:color w:val="000000"/>
                <w:kern w:val="0"/>
                <w:sz w:val="20"/>
              </w:rPr>
              <w:t>5</w:t>
            </w:r>
          </w:p>
        </w:tc>
        <w:tc>
          <w:tcPr>
            <w:tcW w:w="37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8" w:type="pct"/>
            <w:tcBorders>
              <w:top w:val="nil"/>
              <w:left w:val="nil"/>
              <w:bottom w:val="single" w:sz="8" w:space="0" w:color="auto"/>
              <w:right w:val="single" w:sz="8" w:space="0" w:color="auto"/>
            </w:tcBorders>
            <w:shd w:val="clear" w:color="auto" w:fill="auto"/>
            <w:noWrap/>
            <w:vAlign w:val="center"/>
          </w:tcPr>
          <w:p w:rsidR="000D7FD6" w:rsidRDefault="00CA24C6">
            <w:pPr>
              <w:widowControl/>
              <w:jc w:val="center"/>
              <w:rPr>
                <w:rFonts w:ascii="宋体" w:cs="宋体" w:hint="eastAsia"/>
                <w:color w:val="000000"/>
                <w:kern w:val="0"/>
                <w:sz w:val="20"/>
              </w:rPr>
            </w:pPr>
            <w:r>
              <w:rPr>
                <w:rFonts w:ascii="宋体" w:cs="宋体" w:hint="eastAsia"/>
                <w:color w:val="000000"/>
                <w:kern w:val="0"/>
                <w:sz w:val="20"/>
              </w:rPr>
              <w:t>服务承诺</w:t>
            </w:r>
          </w:p>
        </w:tc>
        <w:tc>
          <w:tcPr>
            <w:tcW w:w="414" w:type="pct"/>
            <w:tcBorders>
              <w:top w:val="nil"/>
              <w:left w:val="nil"/>
              <w:bottom w:val="single" w:sz="8" w:space="0" w:color="auto"/>
              <w:right w:val="single" w:sz="8" w:space="0" w:color="auto"/>
            </w:tcBorders>
            <w:shd w:val="clear" w:color="auto" w:fill="auto"/>
            <w:noWrap/>
            <w:vAlign w:val="center"/>
          </w:tcPr>
          <w:p w:rsidR="000D7FD6" w:rsidRDefault="00CA24C6">
            <w:pPr>
              <w:widowControl/>
              <w:jc w:val="center"/>
              <w:rPr>
                <w:rFonts w:ascii="宋体" w:cs="宋体" w:hint="eastAsia"/>
                <w:b/>
                <w:bCs/>
                <w:color w:val="000000"/>
                <w:kern w:val="0"/>
                <w:sz w:val="20"/>
              </w:rPr>
            </w:pPr>
            <w:r>
              <w:rPr>
                <w:rFonts w:ascii="宋体" w:cs="宋体" w:hint="eastAsia"/>
                <w:b/>
                <w:bCs/>
                <w:color w:val="000000"/>
                <w:kern w:val="0"/>
                <w:sz w:val="20"/>
              </w:rPr>
              <w:t>6</w:t>
            </w:r>
          </w:p>
        </w:tc>
        <w:tc>
          <w:tcPr>
            <w:tcW w:w="3109" w:type="pct"/>
            <w:tcBorders>
              <w:top w:val="nil"/>
              <w:left w:val="nil"/>
              <w:bottom w:val="single" w:sz="8" w:space="0" w:color="auto"/>
              <w:right w:val="single" w:sz="8" w:space="0" w:color="auto"/>
            </w:tcBorders>
            <w:shd w:val="clear" w:color="auto" w:fill="auto"/>
            <w:noWrap/>
            <w:vAlign w:val="center"/>
          </w:tcPr>
          <w:p w:rsidR="000D7FD6" w:rsidRDefault="00CA24C6">
            <w:pPr>
              <w:widowControl/>
              <w:rPr>
                <w:rFonts w:ascii="宋体" w:cs="宋体" w:hint="eastAsia"/>
                <w:color w:val="000000"/>
                <w:kern w:val="0"/>
                <w:sz w:val="20"/>
              </w:rPr>
            </w:pPr>
            <w:r>
              <w:rPr>
                <w:rFonts w:ascii="宋体" w:cs="宋体" w:hint="eastAsia"/>
                <w:color w:val="000000"/>
                <w:kern w:val="0"/>
                <w:sz w:val="20"/>
              </w:rPr>
              <w:t>本项目验收合格后，要求维护期两年，期满后，每年维护费用不高于合同价的</w:t>
            </w:r>
            <w:r>
              <w:rPr>
                <w:rFonts w:ascii="宋体" w:cs="宋体" w:hint="eastAsia"/>
                <w:color w:val="000000"/>
                <w:kern w:val="0"/>
                <w:sz w:val="20"/>
              </w:rPr>
              <w:t>8%</w:t>
            </w:r>
            <w:r>
              <w:rPr>
                <w:rFonts w:ascii="宋体" w:cs="宋体" w:hint="eastAsia"/>
                <w:color w:val="000000"/>
                <w:kern w:val="0"/>
                <w:sz w:val="20"/>
              </w:rPr>
              <w:t>。维护期每增加一年得</w:t>
            </w:r>
            <w:r>
              <w:rPr>
                <w:rFonts w:ascii="宋体" w:cs="宋体" w:hint="eastAsia"/>
                <w:color w:val="000000"/>
                <w:kern w:val="0"/>
                <w:sz w:val="20"/>
              </w:rPr>
              <w:t>2</w:t>
            </w:r>
            <w:r>
              <w:rPr>
                <w:rFonts w:ascii="宋体" w:cs="宋体" w:hint="eastAsia"/>
                <w:color w:val="000000"/>
                <w:kern w:val="0"/>
                <w:sz w:val="20"/>
              </w:rPr>
              <w:t>分，在合同价</w:t>
            </w:r>
            <w:r>
              <w:rPr>
                <w:rFonts w:ascii="宋体" w:cs="宋体" w:hint="eastAsia"/>
                <w:color w:val="000000"/>
                <w:kern w:val="0"/>
                <w:sz w:val="20"/>
              </w:rPr>
              <w:t>8%</w:t>
            </w:r>
            <w:r>
              <w:rPr>
                <w:rFonts w:ascii="宋体" w:cs="宋体" w:hint="eastAsia"/>
                <w:color w:val="000000"/>
                <w:kern w:val="0"/>
                <w:sz w:val="20"/>
              </w:rPr>
              <w:t>的基础上，每降低</w:t>
            </w:r>
            <w:r>
              <w:rPr>
                <w:rFonts w:ascii="宋体" w:cs="宋体" w:hint="eastAsia"/>
                <w:color w:val="000000"/>
                <w:kern w:val="0"/>
                <w:sz w:val="20"/>
              </w:rPr>
              <w:t>1</w:t>
            </w:r>
            <w:r>
              <w:rPr>
                <w:rFonts w:ascii="宋体" w:cs="宋体" w:hint="eastAsia"/>
                <w:color w:val="000000"/>
                <w:kern w:val="0"/>
                <w:sz w:val="20"/>
              </w:rPr>
              <w:t>个百分点得</w:t>
            </w:r>
            <w:r>
              <w:rPr>
                <w:rFonts w:ascii="宋体" w:cs="宋体" w:hint="eastAsia"/>
                <w:color w:val="000000"/>
                <w:kern w:val="0"/>
                <w:sz w:val="20"/>
              </w:rPr>
              <w:t>1</w:t>
            </w:r>
            <w:r>
              <w:rPr>
                <w:rFonts w:ascii="宋体" w:cs="宋体" w:hint="eastAsia"/>
                <w:color w:val="000000"/>
                <w:kern w:val="0"/>
                <w:sz w:val="20"/>
              </w:rPr>
              <w:t>分，不足</w:t>
            </w:r>
            <w:r>
              <w:rPr>
                <w:rFonts w:ascii="宋体" w:cs="宋体" w:hint="eastAsia"/>
                <w:color w:val="000000"/>
                <w:kern w:val="0"/>
                <w:sz w:val="20"/>
              </w:rPr>
              <w:t>1</w:t>
            </w:r>
            <w:r>
              <w:rPr>
                <w:rFonts w:ascii="宋体" w:cs="宋体" w:hint="eastAsia"/>
                <w:color w:val="000000"/>
                <w:kern w:val="0"/>
                <w:sz w:val="20"/>
              </w:rPr>
              <w:t>个百分点的不得分，最高得</w:t>
            </w:r>
            <w:r>
              <w:rPr>
                <w:rFonts w:ascii="宋体" w:cs="宋体" w:hint="eastAsia"/>
                <w:color w:val="000000"/>
                <w:kern w:val="0"/>
                <w:sz w:val="20"/>
              </w:rPr>
              <w:t>6</w:t>
            </w:r>
            <w:r>
              <w:rPr>
                <w:rFonts w:ascii="宋体" w:cs="宋体" w:hint="eastAsia"/>
                <w:color w:val="000000"/>
                <w:kern w:val="0"/>
                <w:sz w:val="20"/>
              </w:rPr>
              <w:t>分。</w:t>
            </w:r>
          </w:p>
        </w:tc>
      </w:tr>
      <w:tr w:rsidR="000D7FD6">
        <w:trPr>
          <w:trHeight w:val="280"/>
        </w:trPr>
        <w:tc>
          <w:tcPr>
            <w:tcW w:w="267" w:type="pct"/>
            <w:vMerge w:val="restart"/>
            <w:tcBorders>
              <w:top w:val="nil"/>
              <w:left w:val="single" w:sz="8" w:space="0" w:color="auto"/>
              <w:bottom w:val="single" w:sz="8" w:space="0" w:color="000000"/>
              <w:right w:val="single" w:sz="8" w:space="0" w:color="auto"/>
            </w:tcBorders>
            <w:shd w:val="clear" w:color="auto" w:fill="auto"/>
            <w:noWrap/>
            <w:vAlign w:val="center"/>
          </w:tcPr>
          <w:p w:rsidR="000D7FD6" w:rsidRDefault="00CA24C6">
            <w:pPr>
              <w:widowControl/>
              <w:jc w:val="center"/>
              <w:rPr>
                <w:rFonts w:ascii="宋体" w:cs="宋体" w:hint="eastAsia"/>
                <w:color w:val="000000"/>
                <w:kern w:val="0"/>
                <w:sz w:val="20"/>
              </w:rPr>
            </w:pPr>
            <w:r>
              <w:rPr>
                <w:rFonts w:ascii="宋体" w:cs="宋体" w:hint="eastAsia"/>
                <w:color w:val="000000"/>
                <w:kern w:val="0"/>
                <w:sz w:val="20"/>
              </w:rPr>
              <w:t>6</w:t>
            </w:r>
          </w:p>
        </w:tc>
        <w:tc>
          <w:tcPr>
            <w:tcW w:w="378" w:type="pct"/>
            <w:vMerge w:val="restart"/>
            <w:tcBorders>
              <w:top w:val="nil"/>
              <w:left w:val="single" w:sz="8" w:space="0" w:color="auto"/>
              <w:bottom w:val="single" w:sz="8" w:space="0" w:color="000000"/>
              <w:right w:val="single" w:sz="8" w:space="0" w:color="auto"/>
            </w:tcBorders>
            <w:shd w:val="clear" w:color="auto" w:fill="auto"/>
            <w:noWrap/>
            <w:vAlign w:val="center"/>
          </w:tcPr>
          <w:p w:rsidR="000D7FD6" w:rsidRDefault="00CA24C6">
            <w:pPr>
              <w:widowControl/>
              <w:jc w:val="center"/>
              <w:rPr>
                <w:rFonts w:ascii="宋体" w:cs="宋体" w:hint="eastAsia"/>
                <w:color w:val="000000"/>
                <w:kern w:val="0"/>
                <w:sz w:val="20"/>
              </w:rPr>
            </w:pPr>
            <w:r>
              <w:rPr>
                <w:rFonts w:ascii="宋体" w:cs="宋体" w:hint="eastAsia"/>
                <w:color w:val="000000"/>
                <w:kern w:val="0"/>
                <w:sz w:val="20"/>
              </w:rPr>
              <w:t>技术评分</w:t>
            </w:r>
            <w:r>
              <w:rPr>
                <w:rFonts w:ascii="宋体" w:cs="宋体" w:hint="eastAsia"/>
                <w:color w:val="000000"/>
                <w:kern w:val="0"/>
                <w:sz w:val="20"/>
              </w:rPr>
              <w:t>(</w:t>
            </w:r>
            <w:r>
              <w:rPr>
                <w:rFonts w:ascii="宋体" w:cs="宋体"/>
                <w:color w:val="000000"/>
                <w:kern w:val="0"/>
                <w:sz w:val="20"/>
              </w:rPr>
              <w:t>5</w:t>
            </w:r>
            <w:r>
              <w:rPr>
                <w:rFonts w:ascii="宋体" w:cs="宋体" w:hint="eastAsia"/>
                <w:color w:val="000000"/>
                <w:kern w:val="0"/>
                <w:sz w:val="20"/>
              </w:rPr>
              <w:t>2</w:t>
            </w:r>
            <w:r>
              <w:rPr>
                <w:rFonts w:ascii="宋体" w:cs="宋体" w:hint="eastAsia"/>
                <w:color w:val="000000"/>
                <w:kern w:val="0"/>
                <w:sz w:val="20"/>
              </w:rPr>
              <w:t>分</w:t>
            </w:r>
            <w:r>
              <w:rPr>
                <w:rFonts w:ascii="宋体" w:cs="宋体" w:hint="eastAsia"/>
                <w:color w:val="000000"/>
                <w:kern w:val="0"/>
                <w:sz w:val="20"/>
              </w:rPr>
              <w:t>)</w:t>
            </w:r>
          </w:p>
        </w:tc>
        <w:tc>
          <w:tcPr>
            <w:tcW w:w="414" w:type="pct"/>
            <w:vMerge w:val="restart"/>
            <w:tcBorders>
              <w:top w:val="nil"/>
              <w:left w:val="single" w:sz="8" w:space="0" w:color="auto"/>
              <w:bottom w:val="single" w:sz="8" w:space="0" w:color="000000"/>
              <w:right w:val="single" w:sz="8" w:space="0" w:color="auto"/>
            </w:tcBorders>
            <w:shd w:val="clear" w:color="auto" w:fill="auto"/>
            <w:vAlign w:val="center"/>
          </w:tcPr>
          <w:p w:rsidR="000D7FD6" w:rsidRDefault="00CA24C6">
            <w:pPr>
              <w:widowControl/>
              <w:jc w:val="center"/>
              <w:rPr>
                <w:rFonts w:ascii="宋体" w:cs="宋体" w:hint="eastAsia"/>
                <w:color w:val="000000"/>
                <w:kern w:val="0"/>
                <w:sz w:val="20"/>
              </w:rPr>
            </w:pPr>
            <w:r>
              <w:rPr>
                <w:rFonts w:ascii="宋体" w:cs="宋体" w:hint="eastAsia"/>
                <w:color w:val="000000"/>
                <w:kern w:val="0"/>
                <w:sz w:val="20"/>
              </w:rPr>
              <w:t>项目实施方案（</w:t>
            </w:r>
            <w:r>
              <w:rPr>
                <w:rFonts w:ascii="宋体" w:cs="宋体" w:hint="eastAsia"/>
                <w:color w:val="000000"/>
                <w:kern w:val="0"/>
                <w:sz w:val="20"/>
              </w:rPr>
              <w:t>22</w:t>
            </w:r>
            <w:r>
              <w:rPr>
                <w:rFonts w:ascii="宋体" w:cs="宋体" w:hint="eastAsia"/>
                <w:color w:val="000000"/>
                <w:kern w:val="0"/>
                <w:sz w:val="20"/>
              </w:rPr>
              <w:t>分）</w:t>
            </w:r>
          </w:p>
        </w:tc>
        <w:tc>
          <w:tcPr>
            <w:tcW w:w="418" w:type="pct"/>
            <w:vMerge w:val="restart"/>
            <w:tcBorders>
              <w:top w:val="nil"/>
              <w:left w:val="single" w:sz="8" w:space="0" w:color="auto"/>
              <w:bottom w:val="single" w:sz="8" w:space="0" w:color="000000"/>
              <w:right w:val="single" w:sz="8" w:space="0" w:color="auto"/>
            </w:tcBorders>
            <w:shd w:val="clear" w:color="auto" w:fill="auto"/>
            <w:noWrap/>
            <w:vAlign w:val="center"/>
          </w:tcPr>
          <w:p w:rsidR="000D7FD6" w:rsidRDefault="00CA24C6">
            <w:pPr>
              <w:widowControl/>
              <w:jc w:val="center"/>
              <w:rPr>
                <w:rFonts w:ascii="宋体" w:cs="宋体" w:hint="eastAsia"/>
                <w:color w:val="000000"/>
                <w:kern w:val="0"/>
                <w:sz w:val="20"/>
              </w:rPr>
            </w:pPr>
            <w:r>
              <w:rPr>
                <w:rFonts w:ascii="宋体" w:cs="宋体" w:hint="eastAsia"/>
                <w:color w:val="000000"/>
                <w:kern w:val="0"/>
                <w:sz w:val="20"/>
              </w:rPr>
              <w:t>需求理解</w:t>
            </w:r>
          </w:p>
        </w:tc>
        <w:tc>
          <w:tcPr>
            <w:tcW w:w="414" w:type="pct"/>
            <w:vMerge w:val="restart"/>
            <w:tcBorders>
              <w:top w:val="nil"/>
              <w:left w:val="single" w:sz="8" w:space="0" w:color="auto"/>
              <w:bottom w:val="single" w:sz="8" w:space="0" w:color="000000"/>
              <w:right w:val="single" w:sz="8" w:space="0" w:color="auto"/>
            </w:tcBorders>
            <w:shd w:val="clear" w:color="auto" w:fill="auto"/>
            <w:noWrap/>
            <w:vAlign w:val="center"/>
          </w:tcPr>
          <w:p w:rsidR="000D7FD6" w:rsidRDefault="00CA24C6">
            <w:pPr>
              <w:widowControl/>
              <w:jc w:val="center"/>
              <w:rPr>
                <w:rFonts w:ascii="宋体" w:cs="宋体" w:hint="eastAsia"/>
                <w:b/>
                <w:bCs/>
                <w:color w:val="000000"/>
                <w:kern w:val="0"/>
                <w:sz w:val="20"/>
              </w:rPr>
            </w:pPr>
            <w:r>
              <w:rPr>
                <w:rFonts w:ascii="宋体" w:cs="宋体"/>
                <w:b/>
                <w:bCs/>
                <w:color w:val="000000"/>
                <w:kern w:val="0"/>
                <w:sz w:val="20"/>
              </w:rPr>
              <w:t>2</w:t>
            </w:r>
          </w:p>
        </w:tc>
        <w:tc>
          <w:tcPr>
            <w:tcW w:w="3109" w:type="pct"/>
            <w:tcBorders>
              <w:top w:val="nil"/>
              <w:left w:val="nil"/>
              <w:bottom w:val="nil"/>
              <w:right w:val="single" w:sz="8" w:space="0" w:color="auto"/>
            </w:tcBorders>
            <w:shd w:val="clear" w:color="auto" w:fill="auto"/>
            <w:noWrap/>
            <w:vAlign w:val="center"/>
          </w:tcPr>
          <w:p w:rsidR="000D7FD6" w:rsidRDefault="00CA24C6">
            <w:pPr>
              <w:widowControl/>
              <w:jc w:val="left"/>
              <w:rPr>
                <w:rFonts w:ascii="宋体" w:cs="宋体" w:hint="eastAsia"/>
                <w:color w:val="000000"/>
                <w:kern w:val="0"/>
                <w:sz w:val="20"/>
              </w:rPr>
            </w:pPr>
            <w:r>
              <w:rPr>
                <w:rFonts w:ascii="宋体" w:cs="宋体" w:hint="eastAsia"/>
                <w:color w:val="000000"/>
                <w:kern w:val="0"/>
                <w:sz w:val="20"/>
              </w:rPr>
              <w:t>1.</w:t>
            </w:r>
            <w:r>
              <w:rPr>
                <w:rFonts w:ascii="宋体" w:cs="宋体" w:hint="eastAsia"/>
                <w:color w:val="000000"/>
                <w:kern w:val="0"/>
                <w:sz w:val="20"/>
              </w:rPr>
              <w:t>主动沟通，对业务需求理解充分，系统已有部分，能提供演示或者展示，针对当前系统不满足的部分，能够即时提出有效合理的实施方案。</w:t>
            </w:r>
            <w:r>
              <w:rPr>
                <w:rFonts w:ascii="宋体" w:cs="宋体"/>
                <w:color w:val="000000"/>
                <w:kern w:val="0"/>
                <w:sz w:val="20"/>
              </w:rPr>
              <w:t>2</w:t>
            </w:r>
            <w:r>
              <w:rPr>
                <w:rFonts w:ascii="宋体" w:cs="宋体" w:hint="eastAsia"/>
                <w:color w:val="000000"/>
                <w:kern w:val="0"/>
                <w:sz w:val="20"/>
              </w:rPr>
              <w:t>分</w:t>
            </w:r>
          </w:p>
        </w:tc>
      </w:tr>
      <w:tr w:rsidR="000D7FD6">
        <w:trPr>
          <w:trHeight w:val="287"/>
        </w:trPr>
        <w:tc>
          <w:tcPr>
            <w:tcW w:w="267"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37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3109" w:type="pct"/>
            <w:tcBorders>
              <w:top w:val="nil"/>
              <w:left w:val="nil"/>
              <w:bottom w:val="single" w:sz="8" w:space="0" w:color="auto"/>
              <w:right w:val="single" w:sz="8" w:space="0" w:color="auto"/>
            </w:tcBorders>
            <w:shd w:val="clear" w:color="auto" w:fill="auto"/>
            <w:noWrap/>
            <w:vAlign w:val="center"/>
          </w:tcPr>
          <w:p w:rsidR="000D7FD6" w:rsidRDefault="00CA24C6">
            <w:pPr>
              <w:widowControl/>
              <w:rPr>
                <w:rFonts w:ascii="宋体" w:cs="宋体" w:hint="eastAsia"/>
                <w:color w:val="000000"/>
                <w:kern w:val="0"/>
                <w:sz w:val="20"/>
              </w:rPr>
            </w:pPr>
            <w:r>
              <w:rPr>
                <w:rFonts w:ascii="宋体" w:cs="宋体" w:hint="eastAsia"/>
                <w:color w:val="000000"/>
                <w:kern w:val="0"/>
                <w:sz w:val="20"/>
              </w:rPr>
              <w:t>2.</w:t>
            </w:r>
            <w:r>
              <w:rPr>
                <w:rFonts w:ascii="宋体" w:cs="宋体" w:hint="eastAsia"/>
                <w:color w:val="000000"/>
                <w:kern w:val="0"/>
                <w:sz w:val="20"/>
              </w:rPr>
              <w:t>有沟通意向，能基本理解业务需求，但展示内容或者提出的实施解决方案对需求的问题解决程度不足。</w:t>
            </w:r>
            <w:r>
              <w:rPr>
                <w:rFonts w:ascii="宋体" w:cs="宋体"/>
                <w:color w:val="000000"/>
                <w:kern w:val="0"/>
                <w:sz w:val="20"/>
              </w:rPr>
              <w:t>1</w:t>
            </w:r>
            <w:r>
              <w:rPr>
                <w:rFonts w:ascii="宋体" w:cs="宋体" w:hint="eastAsia"/>
                <w:color w:val="000000"/>
                <w:kern w:val="0"/>
                <w:sz w:val="20"/>
              </w:rPr>
              <w:t>分</w:t>
            </w:r>
          </w:p>
          <w:p w:rsidR="000D7FD6" w:rsidRDefault="00CA24C6">
            <w:pPr>
              <w:widowControl/>
              <w:rPr>
                <w:rFonts w:ascii="宋体" w:cs="宋体" w:hint="eastAsia"/>
                <w:color w:val="000000"/>
                <w:kern w:val="0"/>
                <w:sz w:val="20"/>
              </w:rPr>
            </w:pPr>
            <w:r>
              <w:rPr>
                <w:rFonts w:ascii="宋体" w:cs="宋体" w:hint="eastAsia"/>
                <w:color w:val="000000"/>
                <w:kern w:val="0"/>
                <w:sz w:val="20"/>
              </w:rPr>
              <w:t>3</w:t>
            </w:r>
            <w:r>
              <w:rPr>
                <w:rFonts w:ascii="宋体" w:cs="宋体"/>
                <w:color w:val="000000"/>
                <w:kern w:val="0"/>
                <w:sz w:val="20"/>
              </w:rPr>
              <w:t>.</w:t>
            </w:r>
            <w:r>
              <w:rPr>
                <w:rFonts w:ascii="宋体" w:cs="宋体" w:hint="eastAsia"/>
                <w:color w:val="000000"/>
                <w:kern w:val="0"/>
                <w:sz w:val="20"/>
              </w:rPr>
              <w:t>没有主动沟通，且对业务需求理解不够，展示内容或给予的方案偏离业务需要。</w:t>
            </w:r>
            <w:r>
              <w:rPr>
                <w:rFonts w:ascii="宋体" w:cs="宋体" w:hint="eastAsia"/>
                <w:color w:val="000000"/>
                <w:kern w:val="0"/>
                <w:sz w:val="20"/>
              </w:rPr>
              <w:t>0</w:t>
            </w:r>
            <w:r>
              <w:rPr>
                <w:rFonts w:ascii="宋体" w:cs="宋体" w:hint="eastAsia"/>
                <w:color w:val="000000"/>
                <w:kern w:val="0"/>
                <w:sz w:val="20"/>
              </w:rPr>
              <w:t>分。</w:t>
            </w:r>
          </w:p>
        </w:tc>
      </w:tr>
      <w:tr w:rsidR="000D7FD6">
        <w:trPr>
          <w:trHeight w:val="280"/>
        </w:trPr>
        <w:tc>
          <w:tcPr>
            <w:tcW w:w="267" w:type="pct"/>
            <w:vMerge w:val="restart"/>
            <w:tcBorders>
              <w:top w:val="nil"/>
              <w:left w:val="single" w:sz="8" w:space="0" w:color="auto"/>
              <w:right w:val="single" w:sz="8" w:space="0" w:color="auto"/>
            </w:tcBorders>
            <w:shd w:val="clear" w:color="auto" w:fill="auto"/>
            <w:noWrap/>
            <w:vAlign w:val="center"/>
          </w:tcPr>
          <w:p w:rsidR="000D7FD6" w:rsidRDefault="00CA24C6">
            <w:pPr>
              <w:widowControl/>
              <w:jc w:val="center"/>
              <w:rPr>
                <w:rFonts w:ascii="宋体" w:cs="宋体" w:hint="eastAsia"/>
                <w:color w:val="000000"/>
                <w:kern w:val="0"/>
                <w:sz w:val="20"/>
              </w:rPr>
            </w:pPr>
            <w:r>
              <w:rPr>
                <w:rFonts w:ascii="宋体" w:cs="宋体" w:hint="eastAsia"/>
                <w:color w:val="000000"/>
                <w:kern w:val="0"/>
                <w:sz w:val="20"/>
              </w:rPr>
              <w:t>7</w:t>
            </w:r>
          </w:p>
        </w:tc>
        <w:tc>
          <w:tcPr>
            <w:tcW w:w="37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8" w:type="pct"/>
            <w:vMerge w:val="restart"/>
            <w:tcBorders>
              <w:top w:val="nil"/>
              <w:left w:val="single" w:sz="8" w:space="0" w:color="auto"/>
              <w:right w:val="single" w:sz="8" w:space="0" w:color="auto"/>
            </w:tcBorders>
            <w:shd w:val="clear" w:color="auto" w:fill="auto"/>
            <w:noWrap/>
            <w:vAlign w:val="center"/>
          </w:tcPr>
          <w:p w:rsidR="000D7FD6" w:rsidRDefault="00CA24C6">
            <w:pPr>
              <w:widowControl/>
              <w:jc w:val="center"/>
              <w:rPr>
                <w:rFonts w:ascii="宋体" w:cs="宋体" w:hint="eastAsia"/>
                <w:color w:val="000000"/>
                <w:kern w:val="0"/>
                <w:sz w:val="20"/>
                <w:highlight w:val="yellow"/>
              </w:rPr>
            </w:pPr>
            <w:r>
              <w:rPr>
                <w:rFonts w:ascii="宋体" w:cs="宋体" w:hint="eastAsia"/>
                <w:color w:val="000000"/>
                <w:kern w:val="0"/>
                <w:sz w:val="20"/>
              </w:rPr>
              <w:t>业务方案</w:t>
            </w:r>
          </w:p>
        </w:tc>
        <w:tc>
          <w:tcPr>
            <w:tcW w:w="414" w:type="pct"/>
            <w:vMerge w:val="restart"/>
            <w:tcBorders>
              <w:top w:val="nil"/>
              <w:left w:val="single" w:sz="8" w:space="0" w:color="auto"/>
              <w:right w:val="single" w:sz="8" w:space="0" w:color="auto"/>
            </w:tcBorders>
            <w:shd w:val="clear" w:color="auto" w:fill="auto"/>
            <w:noWrap/>
            <w:vAlign w:val="center"/>
          </w:tcPr>
          <w:p w:rsidR="000D7FD6" w:rsidRDefault="00CA24C6">
            <w:pPr>
              <w:widowControl/>
              <w:jc w:val="center"/>
              <w:rPr>
                <w:rFonts w:ascii="宋体" w:cs="宋体" w:hint="eastAsia"/>
                <w:b/>
                <w:bCs/>
                <w:color w:val="000000"/>
                <w:kern w:val="0"/>
                <w:sz w:val="20"/>
              </w:rPr>
            </w:pPr>
            <w:r>
              <w:rPr>
                <w:rFonts w:ascii="宋体" w:cs="宋体" w:hint="eastAsia"/>
                <w:b/>
                <w:bCs/>
                <w:color w:val="000000"/>
                <w:kern w:val="0"/>
                <w:sz w:val="20"/>
              </w:rPr>
              <w:t>5</w:t>
            </w:r>
          </w:p>
        </w:tc>
        <w:tc>
          <w:tcPr>
            <w:tcW w:w="3109" w:type="pct"/>
            <w:tcBorders>
              <w:top w:val="nil"/>
              <w:left w:val="nil"/>
              <w:bottom w:val="nil"/>
              <w:right w:val="single" w:sz="8" w:space="0" w:color="auto"/>
            </w:tcBorders>
            <w:shd w:val="clear" w:color="auto" w:fill="auto"/>
            <w:noWrap/>
            <w:vAlign w:val="center"/>
          </w:tcPr>
          <w:p w:rsidR="000D7FD6" w:rsidRDefault="00CA24C6">
            <w:pPr>
              <w:widowControl/>
              <w:jc w:val="left"/>
              <w:rPr>
                <w:rFonts w:ascii="宋体" w:cs="宋体" w:hint="eastAsia"/>
                <w:color w:val="000000"/>
                <w:kern w:val="0"/>
                <w:sz w:val="20"/>
              </w:rPr>
            </w:pPr>
            <w:r>
              <w:rPr>
                <w:rFonts w:ascii="宋体" w:cs="宋体" w:hint="eastAsia"/>
                <w:color w:val="000000"/>
                <w:kern w:val="0"/>
                <w:sz w:val="20"/>
              </w:rPr>
              <w:t>在实施需求调研之后，能够给出合适的业务方案，且方案应当至少符合如下要求：</w:t>
            </w:r>
          </w:p>
          <w:p w:rsidR="000D7FD6" w:rsidRDefault="00CA24C6">
            <w:pPr>
              <w:widowControl/>
              <w:jc w:val="left"/>
              <w:rPr>
                <w:rFonts w:ascii="宋体" w:cs="宋体" w:hint="eastAsia"/>
                <w:color w:val="000000"/>
                <w:kern w:val="0"/>
                <w:sz w:val="20"/>
              </w:rPr>
            </w:pPr>
            <w:r>
              <w:rPr>
                <w:rFonts w:ascii="宋体" w:cs="宋体" w:hint="eastAsia"/>
                <w:color w:val="000000"/>
                <w:kern w:val="0"/>
                <w:sz w:val="20"/>
              </w:rPr>
              <w:t>1.</w:t>
            </w:r>
            <w:r>
              <w:rPr>
                <w:rFonts w:ascii="宋体" w:cs="宋体" w:hint="eastAsia"/>
                <w:color w:val="000000"/>
                <w:kern w:val="0"/>
                <w:sz w:val="20"/>
              </w:rPr>
              <w:t>适应比选人业务管理需要：额度占用规则、业绩分配规则等管理规则必须与比选人规则适配，现场给出适配方案，无法适配不得分。（</w:t>
            </w:r>
            <w:r>
              <w:rPr>
                <w:rFonts w:ascii="宋体" w:cs="宋体" w:hint="eastAsia"/>
                <w:color w:val="000000"/>
                <w:kern w:val="0"/>
                <w:sz w:val="20"/>
              </w:rPr>
              <w:t>0</w:t>
            </w:r>
            <w:r>
              <w:rPr>
                <w:rFonts w:ascii="宋体" w:cs="宋体"/>
                <w:color w:val="000000"/>
                <w:kern w:val="0"/>
                <w:sz w:val="20"/>
              </w:rPr>
              <w:t>-1</w:t>
            </w:r>
            <w:r>
              <w:rPr>
                <w:rFonts w:ascii="宋体" w:cs="宋体" w:hint="eastAsia"/>
                <w:color w:val="000000"/>
                <w:kern w:val="0"/>
                <w:sz w:val="20"/>
              </w:rPr>
              <w:t>分）</w:t>
            </w:r>
          </w:p>
        </w:tc>
      </w:tr>
      <w:tr w:rsidR="000D7FD6">
        <w:trPr>
          <w:trHeight w:val="280"/>
        </w:trPr>
        <w:tc>
          <w:tcPr>
            <w:tcW w:w="267" w:type="pct"/>
            <w:vMerge/>
            <w:tcBorders>
              <w:left w:val="single" w:sz="8" w:space="0" w:color="auto"/>
              <w:right w:val="single" w:sz="8" w:space="0" w:color="auto"/>
            </w:tcBorders>
            <w:vAlign w:val="center"/>
          </w:tcPr>
          <w:p w:rsidR="000D7FD6" w:rsidRDefault="000D7FD6">
            <w:pPr>
              <w:rPr>
                <w:rFonts w:hint="eastAsia"/>
              </w:rPr>
            </w:pPr>
          </w:p>
        </w:tc>
        <w:tc>
          <w:tcPr>
            <w:tcW w:w="37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8" w:type="pct"/>
            <w:vMerge/>
            <w:tcBorders>
              <w:left w:val="single" w:sz="8" w:space="0" w:color="auto"/>
              <w:right w:val="single" w:sz="8" w:space="0" w:color="auto"/>
            </w:tcBorders>
            <w:vAlign w:val="center"/>
          </w:tcPr>
          <w:p w:rsidR="000D7FD6" w:rsidRDefault="000D7FD6">
            <w:pPr>
              <w:rPr>
                <w:rFonts w:hint="eastAsia"/>
              </w:rPr>
            </w:pPr>
          </w:p>
        </w:tc>
        <w:tc>
          <w:tcPr>
            <w:tcW w:w="414" w:type="pct"/>
            <w:vMerge/>
            <w:tcBorders>
              <w:left w:val="single" w:sz="8" w:space="0" w:color="auto"/>
              <w:right w:val="single" w:sz="8" w:space="0" w:color="auto"/>
            </w:tcBorders>
            <w:vAlign w:val="center"/>
          </w:tcPr>
          <w:p w:rsidR="000D7FD6" w:rsidRDefault="000D7FD6">
            <w:pPr>
              <w:rPr>
                <w:rFonts w:hint="eastAsia"/>
              </w:rPr>
            </w:pPr>
          </w:p>
        </w:tc>
        <w:tc>
          <w:tcPr>
            <w:tcW w:w="3109" w:type="pct"/>
            <w:tcBorders>
              <w:top w:val="nil"/>
              <w:left w:val="nil"/>
              <w:bottom w:val="nil"/>
              <w:right w:val="single" w:sz="8" w:space="0" w:color="auto"/>
            </w:tcBorders>
            <w:shd w:val="clear" w:color="auto" w:fill="auto"/>
            <w:noWrap/>
            <w:vAlign w:val="center"/>
          </w:tcPr>
          <w:p w:rsidR="000D7FD6" w:rsidRDefault="00CA24C6">
            <w:pPr>
              <w:widowControl/>
              <w:jc w:val="left"/>
              <w:rPr>
                <w:rFonts w:ascii="宋体" w:cs="宋体" w:hint="eastAsia"/>
                <w:color w:val="000000"/>
                <w:kern w:val="0"/>
                <w:sz w:val="20"/>
              </w:rPr>
            </w:pPr>
            <w:r>
              <w:rPr>
                <w:rFonts w:ascii="宋体" w:cs="宋体" w:hint="eastAsia"/>
                <w:color w:val="000000"/>
                <w:kern w:val="0"/>
                <w:sz w:val="20"/>
              </w:rPr>
              <w:t>2.</w:t>
            </w:r>
            <w:r>
              <w:rPr>
                <w:rFonts w:ascii="宋体" w:cs="宋体" w:hint="eastAsia"/>
                <w:color w:val="000000"/>
                <w:kern w:val="0"/>
                <w:sz w:val="20"/>
              </w:rPr>
              <w:t>满足比选人重点关注功能：支持分业务、分</w:t>
            </w:r>
            <w:r>
              <w:rPr>
                <w:rFonts w:ascii="宋体" w:cs="宋体" w:hint="eastAsia"/>
                <w:color w:val="000000"/>
                <w:kern w:val="0"/>
                <w:sz w:val="20"/>
              </w:rPr>
              <w:t>TA</w:t>
            </w:r>
            <w:r>
              <w:rPr>
                <w:rFonts w:ascii="宋体" w:cs="宋体" w:hint="eastAsia"/>
                <w:color w:val="000000"/>
                <w:kern w:val="0"/>
                <w:sz w:val="20"/>
              </w:rPr>
              <w:t>独立清算；提供异常监测、资金勾兑等功能，具备完善的超时响应机制和对账差错处理机制，必须给出满足要求的完善的需求分析说明或者系统</w:t>
            </w:r>
            <w:r>
              <w:rPr>
                <w:rFonts w:ascii="宋体" w:cs="宋体" w:hint="eastAsia"/>
                <w:color w:val="000000"/>
                <w:kern w:val="0"/>
                <w:sz w:val="20"/>
              </w:rPr>
              <w:t>demo</w:t>
            </w:r>
            <w:r>
              <w:rPr>
                <w:rFonts w:ascii="宋体" w:cs="宋体" w:hint="eastAsia"/>
                <w:color w:val="000000"/>
                <w:kern w:val="0"/>
                <w:sz w:val="20"/>
              </w:rPr>
              <w:t>，否则不得分。（</w:t>
            </w:r>
            <w:r>
              <w:rPr>
                <w:rFonts w:ascii="宋体" w:cs="宋体" w:hint="eastAsia"/>
                <w:color w:val="000000"/>
                <w:kern w:val="0"/>
                <w:sz w:val="20"/>
              </w:rPr>
              <w:t>0</w:t>
            </w:r>
            <w:r>
              <w:rPr>
                <w:rFonts w:ascii="宋体" w:cs="宋体"/>
                <w:color w:val="000000"/>
                <w:kern w:val="0"/>
                <w:sz w:val="20"/>
              </w:rPr>
              <w:t>-1</w:t>
            </w:r>
            <w:r>
              <w:rPr>
                <w:rFonts w:ascii="宋体" w:cs="宋体" w:hint="eastAsia"/>
                <w:color w:val="000000"/>
                <w:kern w:val="0"/>
                <w:sz w:val="20"/>
              </w:rPr>
              <w:t>分）</w:t>
            </w:r>
          </w:p>
        </w:tc>
      </w:tr>
      <w:tr w:rsidR="000D7FD6">
        <w:trPr>
          <w:trHeight w:val="280"/>
        </w:trPr>
        <w:tc>
          <w:tcPr>
            <w:tcW w:w="267" w:type="pct"/>
            <w:vMerge/>
            <w:tcBorders>
              <w:left w:val="single" w:sz="8" w:space="0" w:color="auto"/>
              <w:right w:val="single" w:sz="8" w:space="0" w:color="auto"/>
            </w:tcBorders>
            <w:vAlign w:val="center"/>
          </w:tcPr>
          <w:p w:rsidR="000D7FD6" w:rsidRDefault="000D7FD6">
            <w:pPr>
              <w:rPr>
                <w:rFonts w:hint="eastAsia"/>
              </w:rPr>
            </w:pPr>
          </w:p>
        </w:tc>
        <w:tc>
          <w:tcPr>
            <w:tcW w:w="37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8" w:type="pct"/>
            <w:vMerge/>
            <w:tcBorders>
              <w:left w:val="single" w:sz="8" w:space="0" w:color="auto"/>
              <w:right w:val="single" w:sz="8" w:space="0" w:color="auto"/>
            </w:tcBorders>
            <w:vAlign w:val="center"/>
          </w:tcPr>
          <w:p w:rsidR="000D7FD6" w:rsidRDefault="000D7FD6">
            <w:pPr>
              <w:rPr>
                <w:rFonts w:hint="eastAsia"/>
              </w:rPr>
            </w:pPr>
          </w:p>
        </w:tc>
        <w:tc>
          <w:tcPr>
            <w:tcW w:w="414" w:type="pct"/>
            <w:vMerge/>
            <w:tcBorders>
              <w:left w:val="single" w:sz="8" w:space="0" w:color="auto"/>
              <w:right w:val="single" w:sz="8" w:space="0" w:color="auto"/>
            </w:tcBorders>
            <w:vAlign w:val="center"/>
          </w:tcPr>
          <w:p w:rsidR="000D7FD6" w:rsidRDefault="000D7FD6">
            <w:pPr>
              <w:rPr>
                <w:rFonts w:hint="eastAsia"/>
              </w:rPr>
            </w:pPr>
          </w:p>
        </w:tc>
        <w:tc>
          <w:tcPr>
            <w:tcW w:w="3109" w:type="pct"/>
            <w:tcBorders>
              <w:top w:val="nil"/>
              <w:left w:val="nil"/>
              <w:bottom w:val="nil"/>
              <w:right w:val="single" w:sz="8" w:space="0" w:color="auto"/>
            </w:tcBorders>
            <w:shd w:val="clear" w:color="auto" w:fill="auto"/>
            <w:noWrap/>
            <w:vAlign w:val="center"/>
          </w:tcPr>
          <w:p w:rsidR="000D7FD6" w:rsidRDefault="00CA24C6">
            <w:pPr>
              <w:widowControl/>
              <w:jc w:val="left"/>
              <w:rPr>
                <w:rFonts w:ascii="宋体" w:cs="宋体" w:hint="eastAsia"/>
                <w:color w:val="000000"/>
                <w:kern w:val="0"/>
                <w:sz w:val="20"/>
              </w:rPr>
            </w:pPr>
            <w:r>
              <w:rPr>
                <w:rFonts w:ascii="宋体" w:cs="宋体" w:hint="eastAsia"/>
                <w:color w:val="000000"/>
                <w:kern w:val="0"/>
                <w:sz w:val="20"/>
              </w:rPr>
              <w:t>3.</w:t>
            </w:r>
            <w:r>
              <w:rPr>
                <w:rFonts w:ascii="宋体" w:cs="宋体" w:hint="eastAsia"/>
                <w:color w:val="000000"/>
                <w:kern w:val="0"/>
                <w:sz w:val="20"/>
              </w:rPr>
              <w:t>具备完善的数据记录、统计、处理功能，可提供适应比选人业务需要的数据报表，必须给出满足要求的完善的需求分析说明或者系统</w:t>
            </w:r>
            <w:r>
              <w:rPr>
                <w:rFonts w:ascii="宋体" w:cs="宋体" w:hint="eastAsia"/>
                <w:color w:val="000000"/>
                <w:kern w:val="0"/>
                <w:sz w:val="20"/>
              </w:rPr>
              <w:t xml:space="preserve"> demo </w:t>
            </w:r>
            <w:r>
              <w:rPr>
                <w:rFonts w:ascii="宋体" w:cs="宋体" w:hint="eastAsia"/>
                <w:color w:val="000000"/>
                <w:kern w:val="0"/>
                <w:sz w:val="20"/>
              </w:rPr>
              <w:t>演示，否则不得分。（</w:t>
            </w:r>
            <w:r>
              <w:rPr>
                <w:rFonts w:ascii="宋体" w:cs="宋体" w:hint="eastAsia"/>
                <w:color w:val="000000"/>
                <w:kern w:val="0"/>
                <w:sz w:val="20"/>
              </w:rPr>
              <w:t>0</w:t>
            </w:r>
            <w:r>
              <w:rPr>
                <w:rFonts w:ascii="宋体" w:cs="宋体"/>
                <w:color w:val="000000"/>
                <w:kern w:val="0"/>
                <w:sz w:val="20"/>
              </w:rPr>
              <w:t>-1</w:t>
            </w:r>
            <w:r>
              <w:rPr>
                <w:rFonts w:ascii="宋体" w:cs="宋体" w:hint="eastAsia"/>
                <w:color w:val="000000"/>
                <w:kern w:val="0"/>
                <w:sz w:val="20"/>
              </w:rPr>
              <w:t>分）</w:t>
            </w:r>
          </w:p>
          <w:p w:rsidR="000D7FD6" w:rsidRDefault="00CA24C6">
            <w:pPr>
              <w:widowControl/>
              <w:jc w:val="left"/>
              <w:rPr>
                <w:rFonts w:ascii="宋体" w:cs="宋体" w:hint="eastAsia"/>
                <w:color w:val="000000"/>
                <w:kern w:val="0"/>
                <w:sz w:val="20"/>
              </w:rPr>
            </w:pPr>
            <w:r>
              <w:rPr>
                <w:rFonts w:ascii="宋体" w:cs="宋体" w:hint="eastAsia"/>
                <w:color w:val="000000"/>
                <w:kern w:val="0"/>
                <w:sz w:val="20"/>
              </w:rPr>
              <w:t>4.</w:t>
            </w:r>
            <w:r>
              <w:rPr>
                <w:rFonts w:ascii="宋体" w:cs="宋体" w:hint="eastAsia"/>
                <w:color w:val="000000"/>
                <w:kern w:val="0"/>
                <w:sz w:val="20"/>
              </w:rPr>
              <w:t>业务方案中，有比选人未提及且适用于比选人的，有助于业务实施的亮点，得</w:t>
            </w:r>
            <w:r>
              <w:rPr>
                <w:rFonts w:ascii="宋体" w:cs="宋体" w:hint="eastAsia"/>
                <w:color w:val="000000"/>
                <w:kern w:val="0"/>
                <w:sz w:val="20"/>
              </w:rPr>
              <w:t>2</w:t>
            </w:r>
            <w:r>
              <w:rPr>
                <w:rFonts w:ascii="宋体" w:cs="宋体" w:hint="eastAsia"/>
                <w:color w:val="000000"/>
                <w:kern w:val="0"/>
                <w:sz w:val="20"/>
              </w:rPr>
              <w:t>分（必须给出满足要求的完善的需求分析说明或者系统</w:t>
            </w:r>
            <w:r>
              <w:rPr>
                <w:rFonts w:ascii="宋体" w:cs="宋体" w:hint="eastAsia"/>
                <w:color w:val="000000"/>
                <w:kern w:val="0"/>
                <w:sz w:val="20"/>
              </w:rPr>
              <w:t xml:space="preserve"> demo </w:t>
            </w:r>
            <w:r>
              <w:rPr>
                <w:rFonts w:ascii="宋体" w:cs="宋体" w:hint="eastAsia"/>
                <w:color w:val="000000"/>
                <w:kern w:val="0"/>
                <w:sz w:val="20"/>
              </w:rPr>
              <w:t>演示）</w:t>
            </w:r>
          </w:p>
        </w:tc>
      </w:tr>
      <w:tr w:rsidR="000D7FD6">
        <w:trPr>
          <w:trHeight w:val="280"/>
        </w:trPr>
        <w:tc>
          <w:tcPr>
            <w:tcW w:w="267" w:type="pct"/>
            <w:vMerge/>
            <w:tcBorders>
              <w:left w:val="single" w:sz="8" w:space="0" w:color="auto"/>
              <w:right w:val="single" w:sz="8" w:space="0" w:color="auto"/>
            </w:tcBorders>
            <w:vAlign w:val="center"/>
          </w:tcPr>
          <w:p w:rsidR="000D7FD6" w:rsidRDefault="000D7FD6">
            <w:pPr>
              <w:rPr>
                <w:rFonts w:hint="eastAsia"/>
              </w:rPr>
            </w:pPr>
          </w:p>
        </w:tc>
        <w:tc>
          <w:tcPr>
            <w:tcW w:w="37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8" w:type="pct"/>
            <w:vMerge/>
            <w:tcBorders>
              <w:left w:val="single" w:sz="8" w:space="0" w:color="auto"/>
              <w:bottom w:val="single" w:sz="8" w:space="0" w:color="auto"/>
              <w:right w:val="single" w:sz="8" w:space="0" w:color="auto"/>
            </w:tcBorders>
            <w:vAlign w:val="center"/>
          </w:tcPr>
          <w:p w:rsidR="000D7FD6" w:rsidRDefault="000D7FD6">
            <w:pPr>
              <w:rPr>
                <w:rFonts w:hint="eastAsia"/>
              </w:rPr>
            </w:pPr>
          </w:p>
        </w:tc>
        <w:tc>
          <w:tcPr>
            <w:tcW w:w="414" w:type="pct"/>
            <w:vMerge/>
            <w:tcBorders>
              <w:left w:val="single" w:sz="8" w:space="0" w:color="auto"/>
              <w:bottom w:val="single" w:sz="8" w:space="0" w:color="auto"/>
              <w:right w:val="single" w:sz="8" w:space="0" w:color="auto"/>
            </w:tcBorders>
            <w:vAlign w:val="center"/>
          </w:tcPr>
          <w:p w:rsidR="000D7FD6" w:rsidRDefault="000D7FD6">
            <w:pPr>
              <w:rPr>
                <w:rFonts w:hint="eastAsia"/>
              </w:rPr>
            </w:pPr>
          </w:p>
        </w:tc>
        <w:tc>
          <w:tcPr>
            <w:tcW w:w="3109" w:type="pct"/>
            <w:tcBorders>
              <w:top w:val="nil"/>
              <w:left w:val="nil"/>
              <w:bottom w:val="single" w:sz="8" w:space="0" w:color="auto"/>
              <w:right w:val="single" w:sz="8" w:space="0" w:color="auto"/>
            </w:tcBorders>
            <w:shd w:val="clear" w:color="auto" w:fill="auto"/>
            <w:noWrap/>
            <w:vAlign w:val="center"/>
          </w:tcPr>
          <w:p w:rsidR="000D7FD6" w:rsidRDefault="00CA24C6">
            <w:pPr>
              <w:widowControl/>
              <w:jc w:val="left"/>
              <w:rPr>
                <w:rFonts w:ascii="宋体" w:cs="宋体" w:hint="eastAsia"/>
                <w:color w:val="000000"/>
                <w:kern w:val="0"/>
                <w:sz w:val="18"/>
                <w:szCs w:val="18"/>
              </w:rPr>
            </w:pPr>
            <w:r>
              <w:rPr>
                <w:rFonts w:ascii="宋体" w:cs="宋体" w:hint="eastAsia"/>
                <w:b/>
                <w:bCs/>
                <w:color w:val="000000"/>
                <w:kern w:val="0"/>
                <w:sz w:val="18"/>
                <w:szCs w:val="18"/>
              </w:rPr>
              <w:t>部分方案要求可通过现场</w:t>
            </w:r>
            <w:r>
              <w:rPr>
                <w:rFonts w:ascii="宋体" w:cs="宋体" w:hint="eastAsia"/>
                <w:b/>
                <w:bCs/>
                <w:color w:val="000000"/>
                <w:kern w:val="0"/>
                <w:sz w:val="18"/>
                <w:szCs w:val="18"/>
              </w:rPr>
              <w:t>Q</w:t>
            </w:r>
            <w:r>
              <w:rPr>
                <w:rFonts w:ascii="宋体" w:cs="宋体"/>
                <w:b/>
                <w:bCs/>
                <w:color w:val="000000"/>
                <w:kern w:val="0"/>
                <w:sz w:val="18"/>
                <w:szCs w:val="18"/>
              </w:rPr>
              <w:t>A</w:t>
            </w:r>
            <w:r>
              <w:rPr>
                <w:rFonts w:ascii="宋体" w:cs="宋体" w:hint="eastAsia"/>
                <w:b/>
                <w:bCs/>
                <w:color w:val="000000"/>
                <w:kern w:val="0"/>
                <w:sz w:val="18"/>
                <w:szCs w:val="18"/>
              </w:rPr>
              <w:t>形式佐证，但不仅凭口头答复作为评分依据。</w:t>
            </w:r>
          </w:p>
        </w:tc>
      </w:tr>
      <w:tr w:rsidR="000D7FD6">
        <w:trPr>
          <w:trHeight w:val="494"/>
        </w:trPr>
        <w:tc>
          <w:tcPr>
            <w:tcW w:w="267" w:type="pct"/>
            <w:vMerge w:val="restart"/>
            <w:tcBorders>
              <w:top w:val="nil"/>
              <w:left w:val="single" w:sz="8" w:space="0" w:color="auto"/>
              <w:bottom w:val="nil"/>
              <w:right w:val="single" w:sz="8" w:space="0" w:color="auto"/>
            </w:tcBorders>
            <w:shd w:val="clear" w:color="auto" w:fill="auto"/>
            <w:noWrap/>
            <w:vAlign w:val="center"/>
          </w:tcPr>
          <w:p w:rsidR="000D7FD6" w:rsidRDefault="00CA24C6">
            <w:pPr>
              <w:widowControl/>
              <w:jc w:val="center"/>
              <w:rPr>
                <w:rFonts w:ascii="宋体" w:cs="宋体" w:hint="eastAsia"/>
                <w:color w:val="000000"/>
                <w:kern w:val="0"/>
                <w:sz w:val="20"/>
              </w:rPr>
            </w:pPr>
            <w:r>
              <w:rPr>
                <w:rFonts w:ascii="宋体" w:cs="宋体" w:hint="eastAsia"/>
                <w:color w:val="000000"/>
                <w:kern w:val="0"/>
                <w:sz w:val="20"/>
              </w:rPr>
              <w:t>8</w:t>
            </w:r>
          </w:p>
        </w:tc>
        <w:tc>
          <w:tcPr>
            <w:tcW w:w="37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8" w:type="pct"/>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0D7FD6" w:rsidRDefault="00CA24C6">
            <w:pPr>
              <w:widowControl/>
              <w:jc w:val="center"/>
              <w:rPr>
                <w:rFonts w:ascii="宋体" w:cs="宋体" w:hint="eastAsia"/>
                <w:color w:val="000000"/>
                <w:kern w:val="0"/>
                <w:sz w:val="20"/>
              </w:rPr>
            </w:pPr>
            <w:r>
              <w:rPr>
                <w:rFonts w:ascii="宋体" w:cs="宋体" w:hint="eastAsia"/>
                <w:color w:val="000000"/>
                <w:kern w:val="0"/>
                <w:sz w:val="20"/>
              </w:rPr>
              <w:t>技术方案</w:t>
            </w:r>
          </w:p>
        </w:tc>
        <w:tc>
          <w:tcPr>
            <w:tcW w:w="414" w:type="pct"/>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0D7FD6" w:rsidRDefault="00CA24C6">
            <w:pPr>
              <w:widowControl/>
              <w:jc w:val="center"/>
              <w:rPr>
                <w:rFonts w:ascii="宋体" w:cs="宋体" w:hint="eastAsia"/>
                <w:b/>
                <w:bCs/>
                <w:color w:val="000000"/>
                <w:kern w:val="0"/>
                <w:sz w:val="20"/>
              </w:rPr>
            </w:pPr>
            <w:r>
              <w:rPr>
                <w:rFonts w:ascii="宋体" w:cs="宋体"/>
                <w:b/>
                <w:bCs/>
                <w:color w:val="000000"/>
                <w:kern w:val="0"/>
                <w:sz w:val="20"/>
              </w:rPr>
              <w:t>5</w:t>
            </w:r>
          </w:p>
        </w:tc>
        <w:tc>
          <w:tcPr>
            <w:tcW w:w="3109" w:type="pct"/>
            <w:tcBorders>
              <w:top w:val="single" w:sz="8" w:space="0" w:color="auto"/>
              <w:left w:val="nil"/>
              <w:bottom w:val="nil"/>
              <w:right w:val="single" w:sz="8" w:space="0" w:color="auto"/>
            </w:tcBorders>
            <w:shd w:val="clear" w:color="auto" w:fill="auto"/>
            <w:noWrap/>
            <w:vAlign w:val="center"/>
          </w:tcPr>
          <w:p w:rsidR="000D7FD6" w:rsidRDefault="00CA24C6">
            <w:pPr>
              <w:widowControl/>
              <w:rPr>
                <w:rFonts w:ascii="宋体" w:cs="宋体" w:hint="eastAsia"/>
                <w:color w:val="000000"/>
                <w:kern w:val="0"/>
                <w:sz w:val="20"/>
              </w:rPr>
            </w:pPr>
            <w:r>
              <w:rPr>
                <w:rFonts w:ascii="宋体" w:cs="宋体" w:hint="eastAsia"/>
                <w:color w:val="000000"/>
                <w:kern w:val="0"/>
                <w:sz w:val="20"/>
              </w:rPr>
              <w:t>1.</w:t>
            </w:r>
            <w:r>
              <w:rPr>
                <w:rFonts w:ascii="宋体" w:cs="宋体" w:hint="eastAsia"/>
                <w:color w:val="000000"/>
                <w:kern w:val="0"/>
                <w:sz w:val="20"/>
              </w:rPr>
              <w:t>采用主流的分布式、微服务技术架构平台（</w:t>
            </w:r>
            <w:r>
              <w:rPr>
                <w:rFonts w:ascii="宋体" w:cs="宋体" w:hint="eastAsia"/>
                <w:color w:val="000000"/>
                <w:kern w:val="0"/>
                <w:sz w:val="20"/>
              </w:rPr>
              <w:t>1</w:t>
            </w:r>
            <w:r>
              <w:rPr>
                <w:rFonts w:ascii="宋体" w:cs="宋体" w:hint="eastAsia"/>
                <w:color w:val="000000"/>
                <w:kern w:val="0"/>
                <w:sz w:val="20"/>
              </w:rPr>
              <w:t>分），满足</w:t>
            </w:r>
            <w:r>
              <w:rPr>
                <w:rFonts w:ascii="宋体" w:cs="宋体" w:hint="eastAsia"/>
                <w:color w:val="000000"/>
                <w:kern w:val="0"/>
                <w:sz w:val="20"/>
              </w:rPr>
              <w:t xml:space="preserve"> 1</w:t>
            </w:r>
            <w:r>
              <w:rPr>
                <w:rFonts w:ascii="宋体" w:cs="宋体" w:hint="eastAsia"/>
                <w:color w:val="000000"/>
                <w:kern w:val="0"/>
                <w:sz w:val="20"/>
              </w:rPr>
              <w:t>分，不满足</w:t>
            </w:r>
            <w:r>
              <w:rPr>
                <w:rFonts w:ascii="宋体" w:cs="宋体" w:hint="eastAsia"/>
                <w:color w:val="000000"/>
                <w:kern w:val="0"/>
                <w:sz w:val="20"/>
              </w:rPr>
              <w:t xml:space="preserve"> 0</w:t>
            </w:r>
            <w:r>
              <w:rPr>
                <w:rFonts w:ascii="宋体" w:cs="宋体" w:hint="eastAsia"/>
                <w:color w:val="000000"/>
                <w:kern w:val="0"/>
                <w:sz w:val="20"/>
              </w:rPr>
              <w:t>分。</w:t>
            </w:r>
          </w:p>
        </w:tc>
      </w:tr>
      <w:tr w:rsidR="000D7FD6">
        <w:trPr>
          <w:trHeight w:val="1240"/>
        </w:trPr>
        <w:tc>
          <w:tcPr>
            <w:tcW w:w="267" w:type="pct"/>
            <w:vMerge/>
            <w:tcBorders>
              <w:top w:val="nil"/>
              <w:left w:val="single" w:sz="8" w:space="0" w:color="auto"/>
              <w:bottom w:val="nil"/>
              <w:right w:val="single" w:sz="8" w:space="0" w:color="auto"/>
            </w:tcBorders>
            <w:vAlign w:val="center"/>
          </w:tcPr>
          <w:p w:rsidR="000D7FD6" w:rsidRDefault="000D7FD6">
            <w:pPr>
              <w:rPr>
                <w:rFonts w:hint="eastAsia"/>
              </w:rPr>
            </w:pPr>
          </w:p>
        </w:tc>
        <w:tc>
          <w:tcPr>
            <w:tcW w:w="37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8" w:type="pct"/>
            <w:vMerge/>
            <w:tcBorders>
              <w:top w:val="single" w:sz="8" w:space="0" w:color="auto"/>
              <w:left w:val="single" w:sz="8" w:space="0" w:color="auto"/>
              <w:bottom w:val="single" w:sz="8" w:space="0" w:color="auto"/>
              <w:right w:val="single" w:sz="8" w:space="0" w:color="auto"/>
            </w:tcBorders>
            <w:vAlign w:val="center"/>
          </w:tcPr>
          <w:p w:rsidR="000D7FD6" w:rsidRDefault="000D7FD6">
            <w:pPr>
              <w:rPr>
                <w:rFonts w:hint="eastAsia"/>
              </w:rPr>
            </w:pPr>
          </w:p>
        </w:tc>
        <w:tc>
          <w:tcPr>
            <w:tcW w:w="414" w:type="pct"/>
            <w:vMerge/>
            <w:tcBorders>
              <w:top w:val="single" w:sz="8" w:space="0" w:color="auto"/>
              <w:left w:val="single" w:sz="8" w:space="0" w:color="auto"/>
              <w:bottom w:val="single" w:sz="8" w:space="0" w:color="auto"/>
              <w:right w:val="single" w:sz="8" w:space="0" w:color="auto"/>
            </w:tcBorders>
            <w:vAlign w:val="center"/>
          </w:tcPr>
          <w:p w:rsidR="000D7FD6" w:rsidRDefault="000D7FD6">
            <w:pPr>
              <w:rPr>
                <w:rFonts w:hint="eastAsia"/>
              </w:rPr>
            </w:pPr>
          </w:p>
        </w:tc>
        <w:tc>
          <w:tcPr>
            <w:tcW w:w="3109" w:type="pct"/>
            <w:tcBorders>
              <w:top w:val="nil"/>
              <w:left w:val="nil"/>
              <w:bottom w:val="single" w:sz="8" w:space="0" w:color="auto"/>
              <w:right w:val="single" w:sz="8" w:space="0" w:color="auto"/>
            </w:tcBorders>
            <w:shd w:val="clear" w:color="auto" w:fill="auto"/>
            <w:vAlign w:val="center"/>
          </w:tcPr>
          <w:p w:rsidR="000D7FD6" w:rsidRDefault="00CA24C6">
            <w:pPr>
              <w:widowControl/>
              <w:rPr>
                <w:rFonts w:ascii="宋体" w:cs="宋体" w:hint="eastAsia"/>
                <w:color w:val="000000"/>
                <w:kern w:val="0"/>
                <w:sz w:val="20"/>
              </w:rPr>
            </w:pPr>
            <w:r>
              <w:rPr>
                <w:rFonts w:ascii="宋体" w:cs="宋体" w:hint="eastAsia"/>
                <w:color w:val="000000"/>
                <w:kern w:val="0"/>
                <w:sz w:val="20"/>
              </w:rPr>
              <w:t>2.</w:t>
            </w:r>
            <w:r>
              <w:rPr>
                <w:rFonts w:ascii="宋体" w:cs="宋体" w:hint="eastAsia"/>
                <w:color w:val="000000"/>
                <w:kern w:val="0"/>
                <w:sz w:val="20"/>
              </w:rPr>
              <w:t>满足技术需求的要点：（</w:t>
            </w:r>
            <w:r>
              <w:rPr>
                <w:rFonts w:ascii="宋体" w:cs="宋体" w:hint="eastAsia"/>
                <w:color w:val="000000"/>
                <w:kern w:val="0"/>
                <w:sz w:val="20"/>
              </w:rPr>
              <w:t>4</w:t>
            </w:r>
            <w:r>
              <w:rPr>
                <w:rFonts w:ascii="宋体" w:cs="宋体" w:hint="eastAsia"/>
                <w:color w:val="000000"/>
                <w:kern w:val="0"/>
                <w:sz w:val="20"/>
              </w:rPr>
              <w:t>分）</w:t>
            </w:r>
            <w:r>
              <w:rPr>
                <w:rFonts w:ascii="宋体" w:cs="宋体" w:hint="eastAsia"/>
                <w:color w:val="000000"/>
                <w:kern w:val="0"/>
                <w:sz w:val="20"/>
              </w:rPr>
              <w:br/>
            </w:r>
            <w:r>
              <w:rPr>
                <w:rFonts w:ascii="宋体" w:cs="宋体" w:hint="eastAsia"/>
                <w:color w:val="000000"/>
                <w:kern w:val="0"/>
                <w:sz w:val="20"/>
              </w:rPr>
              <w:t>参选人提供满足比选人国产自主可控相关基线的软硬件产品适配证明材料：包括服务器、服务器操作系统、数据库、中间件、终端操作系统。每提供一个比选人国产自主可控首选基线产品的适配证明材料，得</w:t>
            </w:r>
            <w:r>
              <w:rPr>
                <w:rFonts w:ascii="宋体" w:cs="宋体" w:hint="eastAsia"/>
                <w:color w:val="000000"/>
                <w:kern w:val="0"/>
                <w:sz w:val="20"/>
              </w:rPr>
              <w:t>1</w:t>
            </w:r>
            <w:r>
              <w:rPr>
                <w:rFonts w:ascii="宋体" w:cs="宋体" w:hint="eastAsia"/>
                <w:color w:val="000000"/>
                <w:kern w:val="0"/>
                <w:sz w:val="20"/>
              </w:rPr>
              <w:t>分，未提供或非比选人国产自主可控首选基线产品得适配证明材料，不得分。</w:t>
            </w:r>
          </w:p>
        </w:tc>
      </w:tr>
      <w:tr w:rsidR="000D7FD6">
        <w:trPr>
          <w:trHeight w:val="494"/>
        </w:trPr>
        <w:tc>
          <w:tcPr>
            <w:tcW w:w="267"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0D7FD6" w:rsidRDefault="00CA24C6">
            <w:pPr>
              <w:widowControl/>
              <w:jc w:val="center"/>
              <w:rPr>
                <w:rFonts w:ascii="宋体" w:cs="宋体" w:hint="eastAsia"/>
                <w:color w:val="000000"/>
                <w:kern w:val="0"/>
                <w:sz w:val="20"/>
              </w:rPr>
            </w:pPr>
            <w:r>
              <w:rPr>
                <w:rFonts w:ascii="宋体" w:cs="宋体" w:hint="eastAsia"/>
                <w:color w:val="000000"/>
                <w:kern w:val="0"/>
                <w:sz w:val="20"/>
              </w:rPr>
              <w:t>9</w:t>
            </w:r>
          </w:p>
        </w:tc>
        <w:tc>
          <w:tcPr>
            <w:tcW w:w="37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8"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0D7FD6" w:rsidRDefault="00CA24C6">
            <w:pPr>
              <w:widowControl/>
              <w:jc w:val="center"/>
              <w:rPr>
                <w:rFonts w:ascii="宋体" w:cs="宋体" w:hint="eastAsia"/>
                <w:color w:val="000000"/>
                <w:kern w:val="0"/>
                <w:sz w:val="20"/>
              </w:rPr>
            </w:pPr>
            <w:r>
              <w:rPr>
                <w:rFonts w:ascii="宋体" w:cs="宋体" w:hint="eastAsia"/>
                <w:color w:val="000000"/>
                <w:kern w:val="0"/>
                <w:sz w:val="20"/>
              </w:rPr>
              <w:t>实施计划</w:t>
            </w:r>
          </w:p>
        </w:tc>
        <w:tc>
          <w:tcPr>
            <w:tcW w:w="414"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0D7FD6" w:rsidRDefault="00CA24C6">
            <w:pPr>
              <w:widowControl/>
              <w:jc w:val="center"/>
              <w:rPr>
                <w:rFonts w:ascii="宋体" w:cs="宋体" w:hint="eastAsia"/>
                <w:b/>
                <w:bCs/>
                <w:color w:val="000000"/>
                <w:kern w:val="0"/>
                <w:sz w:val="20"/>
              </w:rPr>
            </w:pPr>
            <w:r>
              <w:rPr>
                <w:rFonts w:ascii="宋体" w:cs="宋体" w:hint="eastAsia"/>
                <w:b/>
                <w:bCs/>
                <w:color w:val="000000"/>
                <w:kern w:val="0"/>
                <w:sz w:val="20"/>
              </w:rPr>
              <w:t>2</w:t>
            </w:r>
          </w:p>
        </w:tc>
        <w:tc>
          <w:tcPr>
            <w:tcW w:w="3109" w:type="pct"/>
            <w:tcBorders>
              <w:top w:val="nil"/>
              <w:left w:val="nil"/>
              <w:bottom w:val="nil"/>
              <w:right w:val="single" w:sz="8" w:space="0" w:color="auto"/>
            </w:tcBorders>
            <w:shd w:val="clear" w:color="auto" w:fill="auto"/>
            <w:noWrap/>
            <w:vAlign w:val="center"/>
          </w:tcPr>
          <w:p w:rsidR="000D7FD6" w:rsidRDefault="00CA24C6">
            <w:pPr>
              <w:widowControl/>
              <w:rPr>
                <w:rFonts w:ascii="宋体" w:cs="宋体" w:hint="eastAsia"/>
                <w:color w:val="000000"/>
                <w:kern w:val="0"/>
                <w:sz w:val="20"/>
              </w:rPr>
            </w:pPr>
            <w:r>
              <w:rPr>
                <w:rFonts w:ascii="宋体" w:cs="宋体" w:hint="eastAsia"/>
                <w:color w:val="000000"/>
                <w:kern w:val="0"/>
                <w:sz w:val="20"/>
              </w:rPr>
              <w:t>1.</w:t>
            </w:r>
            <w:r>
              <w:rPr>
                <w:rFonts w:ascii="宋体" w:cs="宋体" w:hint="eastAsia"/>
                <w:color w:val="000000"/>
                <w:kern w:val="0"/>
                <w:sz w:val="20"/>
              </w:rPr>
              <w:t>参选人所提供的实施方案完整、详细，实施步骤、计划明确，符合项目建设要求，可行性强</w:t>
            </w:r>
            <w:r>
              <w:rPr>
                <w:rFonts w:ascii="宋体" w:cs="宋体" w:hint="eastAsia"/>
                <w:color w:val="000000"/>
                <w:kern w:val="0"/>
                <w:sz w:val="20"/>
              </w:rPr>
              <w:t xml:space="preserve"> </w:t>
            </w:r>
            <w:r>
              <w:rPr>
                <w:rFonts w:ascii="宋体" w:cs="宋体" w:hint="eastAsia"/>
                <w:color w:val="000000"/>
                <w:kern w:val="0"/>
                <w:sz w:val="20"/>
              </w:rPr>
              <w:t>（</w:t>
            </w:r>
            <w:r>
              <w:rPr>
                <w:rFonts w:ascii="宋体" w:cs="宋体" w:hint="eastAsia"/>
                <w:color w:val="000000"/>
                <w:kern w:val="0"/>
                <w:sz w:val="20"/>
              </w:rPr>
              <w:t>2</w:t>
            </w:r>
            <w:r>
              <w:rPr>
                <w:rFonts w:ascii="宋体" w:cs="宋体" w:hint="eastAsia"/>
                <w:color w:val="000000"/>
                <w:kern w:val="0"/>
                <w:sz w:val="20"/>
              </w:rPr>
              <w:t>分）。</w:t>
            </w:r>
          </w:p>
        </w:tc>
      </w:tr>
      <w:tr w:rsidR="000D7FD6">
        <w:trPr>
          <w:trHeight w:val="494"/>
        </w:trPr>
        <w:tc>
          <w:tcPr>
            <w:tcW w:w="267" w:type="pct"/>
            <w:vMerge/>
            <w:tcBorders>
              <w:top w:val="single" w:sz="8" w:space="0" w:color="auto"/>
              <w:left w:val="single" w:sz="8" w:space="0" w:color="auto"/>
              <w:bottom w:val="single" w:sz="8" w:space="0" w:color="000000"/>
              <w:right w:val="single" w:sz="8" w:space="0" w:color="auto"/>
            </w:tcBorders>
            <w:vAlign w:val="center"/>
          </w:tcPr>
          <w:p w:rsidR="000D7FD6" w:rsidRDefault="000D7FD6">
            <w:pPr>
              <w:rPr>
                <w:rFonts w:hint="eastAsia"/>
              </w:rPr>
            </w:pPr>
          </w:p>
        </w:tc>
        <w:tc>
          <w:tcPr>
            <w:tcW w:w="37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8" w:type="pct"/>
            <w:vMerge/>
            <w:tcBorders>
              <w:top w:val="single" w:sz="8" w:space="0" w:color="auto"/>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single" w:sz="8" w:space="0" w:color="auto"/>
              <w:left w:val="single" w:sz="8" w:space="0" w:color="auto"/>
              <w:bottom w:val="single" w:sz="8" w:space="0" w:color="000000"/>
              <w:right w:val="single" w:sz="8" w:space="0" w:color="auto"/>
            </w:tcBorders>
            <w:vAlign w:val="center"/>
          </w:tcPr>
          <w:p w:rsidR="000D7FD6" w:rsidRDefault="000D7FD6">
            <w:pPr>
              <w:rPr>
                <w:rFonts w:hint="eastAsia"/>
              </w:rPr>
            </w:pPr>
          </w:p>
        </w:tc>
        <w:tc>
          <w:tcPr>
            <w:tcW w:w="3109" w:type="pct"/>
            <w:tcBorders>
              <w:top w:val="nil"/>
              <w:left w:val="nil"/>
              <w:bottom w:val="nil"/>
              <w:right w:val="single" w:sz="8" w:space="0" w:color="auto"/>
            </w:tcBorders>
            <w:shd w:val="clear" w:color="auto" w:fill="auto"/>
            <w:noWrap/>
            <w:vAlign w:val="center"/>
          </w:tcPr>
          <w:p w:rsidR="000D7FD6" w:rsidRDefault="00CA24C6">
            <w:pPr>
              <w:widowControl/>
              <w:rPr>
                <w:rFonts w:ascii="宋体" w:cs="宋体" w:hint="eastAsia"/>
                <w:color w:val="000000"/>
                <w:kern w:val="0"/>
                <w:sz w:val="20"/>
              </w:rPr>
            </w:pPr>
            <w:r>
              <w:rPr>
                <w:rFonts w:ascii="宋体" w:cs="宋体" w:hint="eastAsia"/>
                <w:color w:val="000000"/>
                <w:kern w:val="0"/>
                <w:sz w:val="20"/>
              </w:rPr>
              <w:t>2.</w:t>
            </w:r>
            <w:r>
              <w:rPr>
                <w:rFonts w:ascii="宋体" w:cs="宋体" w:hint="eastAsia"/>
                <w:color w:val="000000"/>
                <w:kern w:val="0"/>
                <w:sz w:val="20"/>
              </w:rPr>
              <w:t>参选人所提供的实施方案较完整，实施步骤、计划较明确，基本符合项目建设要求，可行性一般</w:t>
            </w:r>
            <w:r>
              <w:rPr>
                <w:rFonts w:ascii="宋体" w:cs="宋体" w:hint="eastAsia"/>
                <w:color w:val="000000"/>
                <w:kern w:val="0"/>
                <w:sz w:val="20"/>
              </w:rPr>
              <w:t xml:space="preserve"> </w:t>
            </w:r>
            <w:r>
              <w:rPr>
                <w:rFonts w:ascii="宋体" w:cs="宋体" w:hint="eastAsia"/>
                <w:color w:val="000000"/>
                <w:kern w:val="0"/>
                <w:sz w:val="20"/>
              </w:rPr>
              <w:t>（</w:t>
            </w:r>
            <w:r>
              <w:rPr>
                <w:rFonts w:ascii="宋体" w:cs="宋体" w:hint="eastAsia"/>
                <w:color w:val="000000"/>
                <w:kern w:val="0"/>
                <w:sz w:val="20"/>
              </w:rPr>
              <w:t>1</w:t>
            </w:r>
            <w:r>
              <w:rPr>
                <w:rFonts w:ascii="宋体" w:cs="宋体" w:hint="eastAsia"/>
                <w:color w:val="000000"/>
                <w:kern w:val="0"/>
                <w:sz w:val="20"/>
              </w:rPr>
              <w:t>分）。</w:t>
            </w:r>
          </w:p>
        </w:tc>
      </w:tr>
      <w:tr w:rsidR="000D7FD6">
        <w:trPr>
          <w:trHeight w:val="500"/>
        </w:trPr>
        <w:tc>
          <w:tcPr>
            <w:tcW w:w="267" w:type="pct"/>
            <w:vMerge/>
            <w:tcBorders>
              <w:top w:val="single" w:sz="8" w:space="0" w:color="auto"/>
              <w:left w:val="single" w:sz="8" w:space="0" w:color="auto"/>
              <w:bottom w:val="single" w:sz="8" w:space="0" w:color="000000"/>
              <w:right w:val="single" w:sz="8" w:space="0" w:color="auto"/>
            </w:tcBorders>
            <w:vAlign w:val="center"/>
          </w:tcPr>
          <w:p w:rsidR="000D7FD6" w:rsidRDefault="000D7FD6">
            <w:pPr>
              <w:rPr>
                <w:rFonts w:hint="eastAsia"/>
              </w:rPr>
            </w:pPr>
          </w:p>
        </w:tc>
        <w:tc>
          <w:tcPr>
            <w:tcW w:w="37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8" w:type="pct"/>
            <w:vMerge/>
            <w:tcBorders>
              <w:top w:val="single" w:sz="8" w:space="0" w:color="auto"/>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single" w:sz="8" w:space="0" w:color="auto"/>
              <w:left w:val="single" w:sz="8" w:space="0" w:color="auto"/>
              <w:bottom w:val="single" w:sz="8" w:space="0" w:color="000000"/>
              <w:right w:val="single" w:sz="8" w:space="0" w:color="auto"/>
            </w:tcBorders>
            <w:vAlign w:val="center"/>
          </w:tcPr>
          <w:p w:rsidR="000D7FD6" w:rsidRDefault="000D7FD6">
            <w:pPr>
              <w:rPr>
                <w:rFonts w:hint="eastAsia"/>
              </w:rPr>
            </w:pPr>
          </w:p>
        </w:tc>
        <w:tc>
          <w:tcPr>
            <w:tcW w:w="3109" w:type="pct"/>
            <w:tcBorders>
              <w:top w:val="nil"/>
              <w:left w:val="nil"/>
              <w:bottom w:val="single" w:sz="8" w:space="0" w:color="auto"/>
              <w:right w:val="single" w:sz="8" w:space="0" w:color="auto"/>
            </w:tcBorders>
            <w:shd w:val="clear" w:color="auto" w:fill="auto"/>
            <w:noWrap/>
            <w:vAlign w:val="center"/>
          </w:tcPr>
          <w:p w:rsidR="000D7FD6" w:rsidRDefault="00CA24C6">
            <w:pPr>
              <w:widowControl/>
              <w:rPr>
                <w:rFonts w:ascii="宋体" w:cs="宋体" w:hint="eastAsia"/>
                <w:color w:val="000000"/>
                <w:kern w:val="0"/>
                <w:sz w:val="20"/>
              </w:rPr>
            </w:pPr>
            <w:r>
              <w:rPr>
                <w:rFonts w:ascii="宋体" w:cs="宋体" w:hint="eastAsia"/>
                <w:color w:val="000000"/>
                <w:kern w:val="0"/>
                <w:sz w:val="20"/>
              </w:rPr>
              <w:t>3.</w:t>
            </w:r>
            <w:r>
              <w:rPr>
                <w:rFonts w:ascii="宋体" w:cs="宋体" w:hint="eastAsia"/>
                <w:color w:val="000000"/>
                <w:kern w:val="0"/>
                <w:sz w:val="20"/>
              </w:rPr>
              <w:t>参选人所提供的实施方案不够完整，实施计划不够明确，可行性较差（</w:t>
            </w:r>
            <w:r>
              <w:rPr>
                <w:rFonts w:ascii="宋体" w:cs="宋体" w:hint="eastAsia"/>
                <w:color w:val="000000"/>
                <w:kern w:val="0"/>
                <w:sz w:val="20"/>
              </w:rPr>
              <w:t>0</w:t>
            </w:r>
            <w:r>
              <w:rPr>
                <w:rFonts w:ascii="宋体" w:cs="宋体" w:hint="eastAsia"/>
                <w:color w:val="000000"/>
                <w:kern w:val="0"/>
                <w:sz w:val="20"/>
              </w:rPr>
              <w:t>分）。</w:t>
            </w:r>
          </w:p>
        </w:tc>
      </w:tr>
      <w:tr w:rsidR="000D7FD6">
        <w:trPr>
          <w:trHeight w:val="494"/>
        </w:trPr>
        <w:tc>
          <w:tcPr>
            <w:tcW w:w="267" w:type="pct"/>
            <w:vMerge w:val="restart"/>
            <w:tcBorders>
              <w:top w:val="nil"/>
              <w:left w:val="single" w:sz="8" w:space="0" w:color="auto"/>
              <w:bottom w:val="single" w:sz="8" w:space="0" w:color="000000"/>
              <w:right w:val="single" w:sz="8" w:space="0" w:color="auto"/>
            </w:tcBorders>
            <w:shd w:val="clear" w:color="auto" w:fill="auto"/>
            <w:noWrap/>
            <w:vAlign w:val="center"/>
          </w:tcPr>
          <w:p w:rsidR="000D7FD6" w:rsidRDefault="00CA24C6">
            <w:pPr>
              <w:widowControl/>
              <w:jc w:val="center"/>
              <w:rPr>
                <w:rFonts w:ascii="宋体" w:cs="宋体" w:hint="eastAsia"/>
                <w:color w:val="000000"/>
                <w:kern w:val="0"/>
                <w:sz w:val="20"/>
              </w:rPr>
            </w:pPr>
            <w:r>
              <w:rPr>
                <w:rFonts w:ascii="宋体" w:cs="宋体" w:hint="eastAsia"/>
                <w:color w:val="000000"/>
                <w:kern w:val="0"/>
                <w:sz w:val="20"/>
              </w:rPr>
              <w:t>10</w:t>
            </w:r>
          </w:p>
        </w:tc>
        <w:tc>
          <w:tcPr>
            <w:tcW w:w="37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8" w:type="pct"/>
            <w:vMerge w:val="restart"/>
            <w:tcBorders>
              <w:top w:val="nil"/>
              <w:left w:val="single" w:sz="8" w:space="0" w:color="auto"/>
              <w:bottom w:val="single" w:sz="8" w:space="0" w:color="000000"/>
              <w:right w:val="single" w:sz="8" w:space="0" w:color="auto"/>
            </w:tcBorders>
            <w:shd w:val="clear" w:color="auto" w:fill="auto"/>
            <w:noWrap/>
            <w:vAlign w:val="center"/>
          </w:tcPr>
          <w:p w:rsidR="000D7FD6" w:rsidRDefault="00CA24C6">
            <w:pPr>
              <w:widowControl/>
              <w:jc w:val="center"/>
              <w:rPr>
                <w:rFonts w:ascii="宋体" w:cs="宋体" w:hint="eastAsia"/>
                <w:color w:val="000000"/>
                <w:kern w:val="0"/>
                <w:sz w:val="20"/>
              </w:rPr>
            </w:pPr>
            <w:r>
              <w:rPr>
                <w:rFonts w:ascii="宋体" w:cs="宋体" w:hint="eastAsia"/>
                <w:color w:val="000000"/>
                <w:kern w:val="0"/>
                <w:sz w:val="20"/>
              </w:rPr>
              <w:t>实施团队要求</w:t>
            </w:r>
          </w:p>
        </w:tc>
        <w:tc>
          <w:tcPr>
            <w:tcW w:w="414" w:type="pct"/>
            <w:vMerge w:val="restart"/>
            <w:tcBorders>
              <w:top w:val="nil"/>
              <w:left w:val="single" w:sz="8" w:space="0" w:color="auto"/>
              <w:bottom w:val="single" w:sz="8" w:space="0" w:color="000000"/>
              <w:right w:val="single" w:sz="8" w:space="0" w:color="auto"/>
            </w:tcBorders>
            <w:shd w:val="clear" w:color="auto" w:fill="auto"/>
            <w:noWrap/>
            <w:vAlign w:val="center"/>
          </w:tcPr>
          <w:p w:rsidR="000D7FD6" w:rsidRDefault="00CA24C6">
            <w:pPr>
              <w:widowControl/>
              <w:jc w:val="center"/>
              <w:rPr>
                <w:rFonts w:ascii="宋体" w:cs="宋体" w:hint="eastAsia"/>
                <w:b/>
                <w:bCs/>
                <w:color w:val="000000"/>
                <w:kern w:val="0"/>
                <w:sz w:val="20"/>
              </w:rPr>
            </w:pPr>
            <w:r>
              <w:rPr>
                <w:rFonts w:ascii="宋体" w:cs="宋体"/>
                <w:b/>
                <w:bCs/>
                <w:color w:val="000000"/>
                <w:kern w:val="0"/>
                <w:sz w:val="20"/>
              </w:rPr>
              <w:t>8</w:t>
            </w:r>
          </w:p>
        </w:tc>
        <w:tc>
          <w:tcPr>
            <w:tcW w:w="3109" w:type="pct"/>
            <w:tcBorders>
              <w:top w:val="nil"/>
              <w:left w:val="nil"/>
              <w:bottom w:val="nil"/>
              <w:right w:val="single" w:sz="8" w:space="0" w:color="auto"/>
            </w:tcBorders>
            <w:shd w:val="clear" w:color="auto" w:fill="auto"/>
            <w:noWrap/>
            <w:vAlign w:val="center"/>
          </w:tcPr>
          <w:p w:rsidR="000D7FD6" w:rsidRDefault="00CA24C6">
            <w:pPr>
              <w:widowControl/>
              <w:rPr>
                <w:rFonts w:ascii="宋体" w:cs="宋体" w:hint="eastAsia"/>
                <w:color w:val="000000"/>
                <w:kern w:val="0"/>
                <w:sz w:val="20"/>
              </w:rPr>
            </w:pPr>
            <w:r>
              <w:rPr>
                <w:rFonts w:ascii="宋体" w:cs="宋体" w:hint="eastAsia"/>
                <w:color w:val="000000"/>
                <w:kern w:val="0"/>
                <w:sz w:val="20"/>
              </w:rPr>
              <w:t>1.</w:t>
            </w:r>
            <w:r>
              <w:rPr>
                <w:rFonts w:ascii="宋体" w:cs="宋体" w:hint="eastAsia"/>
                <w:color w:val="000000"/>
                <w:kern w:val="0"/>
                <w:sz w:val="20"/>
              </w:rPr>
              <w:t>项目组成员是否在同类型系统方面具有</w:t>
            </w:r>
            <w:r>
              <w:rPr>
                <w:rFonts w:ascii="宋体" w:cs="宋体" w:hint="eastAsia"/>
                <w:color w:val="000000"/>
                <w:kern w:val="0"/>
                <w:sz w:val="20"/>
              </w:rPr>
              <w:t>5</w:t>
            </w:r>
            <w:r>
              <w:rPr>
                <w:rFonts w:ascii="宋体" w:cs="宋体" w:hint="eastAsia"/>
                <w:color w:val="000000"/>
                <w:kern w:val="0"/>
                <w:sz w:val="20"/>
              </w:rPr>
              <w:t>年以上的实施经验，</w:t>
            </w:r>
            <w:r>
              <w:rPr>
                <w:rFonts w:ascii="宋体" w:cs="宋体" w:hint="eastAsia"/>
                <w:color w:val="000000"/>
                <w:kern w:val="0"/>
                <w:sz w:val="20"/>
              </w:rPr>
              <w:t>5</w:t>
            </w:r>
            <w:r>
              <w:rPr>
                <w:rFonts w:ascii="宋体" w:cs="宋体" w:hint="eastAsia"/>
                <w:color w:val="000000"/>
                <w:kern w:val="0"/>
                <w:sz w:val="20"/>
              </w:rPr>
              <w:t>名（含）以上得</w:t>
            </w:r>
            <w:r>
              <w:rPr>
                <w:rFonts w:ascii="宋体" w:cs="宋体" w:hint="eastAsia"/>
                <w:color w:val="000000"/>
                <w:kern w:val="0"/>
                <w:sz w:val="20"/>
              </w:rPr>
              <w:t>2</w:t>
            </w:r>
            <w:r>
              <w:rPr>
                <w:rFonts w:ascii="宋体" w:cs="宋体" w:hint="eastAsia"/>
                <w:color w:val="000000"/>
                <w:kern w:val="0"/>
                <w:sz w:val="20"/>
              </w:rPr>
              <w:t>分，</w:t>
            </w:r>
            <w:r>
              <w:rPr>
                <w:rFonts w:ascii="宋体" w:cs="宋体" w:hint="eastAsia"/>
                <w:color w:val="000000"/>
                <w:kern w:val="0"/>
                <w:sz w:val="20"/>
              </w:rPr>
              <w:t>3</w:t>
            </w:r>
            <w:r>
              <w:rPr>
                <w:rFonts w:ascii="宋体" w:cs="宋体" w:hint="eastAsia"/>
                <w:color w:val="000000"/>
                <w:kern w:val="0"/>
                <w:sz w:val="20"/>
              </w:rPr>
              <w:t>名（含）到</w:t>
            </w:r>
            <w:r>
              <w:rPr>
                <w:rFonts w:ascii="宋体" w:cs="宋体" w:hint="eastAsia"/>
                <w:color w:val="000000"/>
                <w:kern w:val="0"/>
                <w:sz w:val="20"/>
              </w:rPr>
              <w:t>5</w:t>
            </w:r>
            <w:r>
              <w:rPr>
                <w:rFonts w:ascii="宋体" w:cs="宋体" w:hint="eastAsia"/>
                <w:color w:val="000000"/>
                <w:kern w:val="0"/>
                <w:sz w:val="20"/>
              </w:rPr>
              <w:t>名得</w:t>
            </w:r>
            <w:r>
              <w:rPr>
                <w:rFonts w:ascii="宋体" w:cs="宋体" w:hint="eastAsia"/>
                <w:color w:val="000000"/>
                <w:kern w:val="0"/>
                <w:sz w:val="20"/>
              </w:rPr>
              <w:t>1</w:t>
            </w:r>
            <w:r>
              <w:rPr>
                <w:rFonts w:ascii="宋体" w:cs="宋体" w:hint="eastAsia"/>
                <w:color w:val="000000"/>
                <w:kern w:val="0"/>
                <w:sz w:val="20"/>
              </w:rPr>
              <w:t>分，低于</w:t>
            </w:r>
            <w:r>
              <w:rPr>
                <w:rFonts w:ascii="宋体" w:cs="宋体" w:hint="eastAsia"/>
                <w:color w:val="000000"/>
                <w:kern w:val="0"/>
                <w:sz w:val="20"/>
              </w:rPr>
              <w:t>3</w:t>
            </w:r>
            <w:r>
              <w:rPr>
                <w:rFonts w:ascii="宋体" w:cs="宋体" w:hint="eastAsia"/>
                <w:color w:val="000000"/>
                <w:kern w:val="0"/>
                <w:sz w:val="20"/>
              </w:rPr>
              <w:t>名得</w:t>
            </w:r>
            <w:r>
              <w:rPr>
                <w:rFonts w:ascii="宋体" w:cs="宋体" w:hint="eastAsia"/>
                <w:color w:val="000000"/>
                <w:kern w:val="0"/>
                <w:sz w:val="20"/>
              </w:rPr>
              <w:t>0</w:t>
            </w:r>
            <w:r>
              <w:rPr>
                <w:rFonts w:ascii="宋体" w:cs="宋体" w:hint="eastAsia"/>
                <w:color w:val="000000"/>
                <w:kern w:val="0"/>
                <w:sz w:val="20"/>
              </w:rPr>
              <w:t>分。</w:t>
            </w:r>
          </w:p>
        </w:tc>
      </w:tr>
      <w:tr w:rsidR="000D7FD6">
        <w:trPr>
          <w:trHeight w:val="494"/>
        </w:trPr>
        <w:tc>
          <w:tcPr>
            <w:tcW w:w="267"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37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3109" w:type="pct"/>
            <w:tcBorders>
              <w:top w:val="nil"/>
              <w:left w:val="nil"/>
              <w:bottom w:val="nil"/>
              <w:right w:val="single" w:sz="8" w:space="0" w:color="auto"/>
            </w:tcBorders>
            <w:shd w:val="clear" w:color="auto" w:fill="auto"/>
            <w:noWrap/>
            <w:vAlign w:val="center"/>
          </w:tcPr>
          <w:p w:rsidR="000D7FD6" w:rsidRDefault="00CA24C6">
            <w:pPr>
              <w:widowControl/>
              <w:rPr>
                <w:rFonts w:ascii="宋体" w:cs="宋体" w:hint="eastAsia"/>
                <w:color w:val="000000"/>
                <w:kern w:val="0"/>
                <w:sz w:val="20"/>
              </w:rPr>
            </w:pPr>
            <w:r>
              <w:rPr>
                <w:rFonts w:ascii="宋体" w:cs="宋体" w:hint="eastAsia"/>
                <w:color w:val="000000"/>
                <w:kern w:val="0"/>
                <w:sz w:val="20"/>
              </w:rPr>
              <w:t>2.</w:t>
            </w:r>
            <w:r>
              <w:rPr>
                <w:rFonts w:ascii="宋体" w:cs="宋体" w:hint="eastAsia"/>
                <w:color w:val="000000"/>
                <w:kern w:val="0"/>
                <w:sz w:val="20"/>
              </w:rPr>
              <w:t>项目组成员是否在同类型系统国产化方面具有实施经验：</w:t>
            </w:r>
            <w:r>
              <w:rPr>
                <w:rFonts w:ascii="宋体" w:cs="宋体" w:hint="eastAsia"/>
                <w:color w:val="000000"/>
                <w:kern w:val="0"/>
                <w:sz w:val="20"/>
              </w:rPr>
              <w:t>5</w:t>
            </w:r>
            <w:r>
              <w:rPr>
                <w:rFonts w:ascii="宋体" w:cs="宋体" w:hint="eastAsia"/>
                <w:color w:val="000000"/>
                <w:kern w:val="0"/>
                <w:sz w:val="20"/>
              </w:rPr>
              <w:t>名（含）以上得</w:t>
            </w:r>
            <w:r>
              <w:rPr>
                <w:rFonts w:ascii="宋体" w:cs="宋体" w:hint="eastAsia"/>
                <w:color w:val="000000"/>
                <w:kern w:val="0"/>
                <w:sz w:val="20"/>
              </w:rPr>
              <w:t>2</w:t>
            </w:r>
            <w:r>
              <w:rPr>
                <w:rFonts w:ascii="宋体" w:cs="宋体" w:hint="eastAsia"/>
                <w:color w:val="000000"/>
                <w:kern w:val="0"/>
                <w:sz w:val="20"/>
              </w:rPr>
              <w:t>分，</w:t>
            </w:r>
            <w:r>
              <w:rPr>
                <w:rFonts w:ascii="宋体" w:cs="宋体" w:hint="eastAsia"/>
                <w:color w:val="000000"/>
                <w:kern w:val="0"/>
                <w:sz w:val="20"/>
              </w:rPr>
              <w:t>3</w:t>
            </w:r>
            <w:r>
              <w:rPr>
                <w:rFonts w:ascii="宋体" w:cs="宋体" w:hint="eastAsia"/>
                <w:color w:val="000000"/>
                <w:kern w:val="0"/>
                <w:sz w:val="20"/>
              </w:rPr>
              <w:t>名（含）到</w:t>
            </w:r>
            <w:r>
              <w:rPr>
                <w:rFonts w:ascii="宋体" w:cs="宋体" w:hint="eastAsia"/>
                <w:color w:val="000000"/>
                <w:kern w:val="0"/>
                <w:sz w:val="20"/>
              </w:rPr>
              <w:t>5</w:t>
            </w:r>
            <w:r>
              <w:rPr>
                <w:rFonts w:ascii="宋体" w:cs="宋体" w:hint="eastAsia"/>
                <w:color w:val="000000"/>
                <w:kern w:val="0"/>
                <w:sz w:val="20"/>
              </w:rPr>
              <w:t>名得</w:t>
            </w:r>
            <w:r>
              <w:rPr>
                <w:rFonts w:ascii="宋体" w:cs="宋体" w:hint="eastAsia"/>
                <w:color w:val="000000"/>
                <w:kern w:val="0"/>
                <w:sz w:val="20"/>
              </w:rPr>
              <w:t>1</w:t>
            </w:r>
            <w:r>
              <w:rPr>
                <w:rFonts w:ascii="宋体" w:cs="宋体" w:hint="eastAsia"/>
                <w:color w:val="000000"/>
                <w:kern w:val="0"/>
                <w:sz w:val="20"/>
              </w:rPr>
              <w:t>分，低于</w:t>
            </w:r>
            <w:r>
              <w:rPr>
                <w:rFonts w:ascii="宋体" w:cs="宋体" w:hint="eastAsia"/>
                <w:color w:val="000000"/>
                <w:kern w:val="0"/>
                <w:sz w:val="20"/>
              </w:rPr>
              <w:t>3</w:t>
            </w:r>
            <w:r>
              <w:rPr>
                <w:rFonts w:ascii="宋体" w:cs="宋体" w:hint="eastAsia"/>
                <w:color w:val="000000"/>
                <w:kern w:val="0"/>
                <w:sz w:val="20"/>
              </w:rPr>
              <w:t>名得</w:t>
            </w:r>
            <w:r>
              <w:rPr>
                <w:rFonts w:ascii="宋体" w:cs="宋体" w:hint="eastAsia"/>
                <w:color w:val="000000"/>
                <w:kern w:val="0"/>
                <w:sz w:val="20"/>
              </w:rPr>
              <w:t>0</w:t>
            </w:r>
            <w:r>
              <w:rPr>
                <w:rFonts w:ascii="宋体" w:cs="宋体" w:hint="eastAsia"/>
                <w:color w:val="000000"/>
                <w:kern w:val="0"/>
                <w:sz w:val="20"/>
              </w:rPr>
              <w:t>分。</w:t>
            </w:r>
          </w:p>
        </w:tc>
      </w:tr>
      <w:tr w:rsidR="000D7FD6">
        <w:trPr>
          <w:trHeight w:val="280"/>
        </w:trPr>
        <w:tc>
          <w:tcPr>
            <w:tcW w:w="267"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37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3109" w:type="pct"/>
            <w:tcBorders>
              <w:top w:val="nil"/>
              <w:left w:val="nil"/>
              <w:bottom w:val="nil"/>
              <w:right w:val="single" w:sz="8" w:space="0" w:color="auto"/>
            </w:tcBorders>
            <w:shd w:val="clear" w:color="auto" w:fill="auto"/>
            <w:noWrap/>
            <w:vAlign w:val="center"/>
          </w:tcPr>
          <w:p w:rsidR="000D7FD6" w:rsidRDefault="00CA24C6">
            <w:pPr>
              <w:widowControl/>
              <w:rPr>
                <w:rFonts w:ascii="宋体" w:cs="宋体" w:hint="eastAsia"/>
                <w:color w:val="000000"/>
                <w:kern w:val="0"/>
                <w:sz w:val="20"/>
              </w:rPr>
            </w:pPr>
            <w:r>
              <w:rPr>
                <w:rFonts w:ascii="宋体" w:cs="宋体" w:hint="eastAsia"/>
                <w:color w:val="000000"/>
                <w:kern w:val="0"/>
                <w:sz w:val="20"/>
              </w:rPr>
              <w:t>3.</w:t>
            </w:r>
            <w:r>
              <w:rPr>
                <w:rFonts w:ascii="宋体" w:cs="宋体" w:hint="eastAsia"/>
                <w:color w:val="000000"/>
                <w:kern w:val="0"/>
                <w:sz w:val="20"/>
              </w:rPr>
              <w:t>重庆本地有分公司或办事处且重庆本地社保员工超过</w:t>
            </w:r>
            <w:r>
              <w:rPr>
                <w:rFonts w:ascii="宋体" w:cs="宋体" w:hint="eastAsia"/>
                <w:color w:val="000000"/>
                <w:kern w:val="0"/>
                <w:sz w:val="20"/>
              </w:rPr>
              <w:t>5</w:t>
            </w:r>
            <w:r>
              <w:rPr>
                <w:rFonts w:ascii="宋体" w:cs="宋体" w:hint="eastAsia"/>
                <w:color w:val="000000"/>
                <w:kern w:val="0"/>
                <w:sz w:val="20"/>
              </w:rPr>
              <w:t>人，得</w:t>
            </w:r>
            <w:r>
              <w:rPr>
                <w:rFonts w:ascii="宋体" w:cs="宋体"/>
                <w:color w:val="000000"/>
                <w:kern w:val="0"/>
                <w:sz w:val="20"/>
              </w:rPr>
              <w:t>1</w:t>
            </w:r>
            <w:r>
              <w:rPr>
                <w:rFonts w:ascii="宋体" w:cs="宋体" w:hint="eastAsia"/>
                <w:color w:val="000000"/>
                <w:kern w:val="0"/>
                <w:sz w:val="20"/>
              </w:rPr>
              <w:t>分。</w:t>
            </w:r>
          </w:p>
        </w:tc>
      </w:tr>
      <w:tr w:rsidR="000D7FD6">
        <w:trPr>
          <w:trHeight w:val="500"/>
        </w:trPr>
        <w:tc>
          <w:tcPr>
            <w:tcW w:w="267"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37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3109" w:type="pct"/>
            <w:tcBorders>
              <w:top w:val="nil"/>
              <w:left w:val="nil"/>
              <w:bottom w:val="single" w:sz="8" w:space="0" w:color="auto"/>
              <w:right w:val="single" w:sz="8" w:space="0" w:color="auto"/>
            </w:tcBorders>
            <w:shd w:val="clear" w:color="auto" w:fill="auto"/>
            <w:noWrap/>
            <w:vAlign w:val="center"/>
          </w:tcPr>
          <w:p w:rsidR="000D7FD6" w:rsidRDefault="00CA24C6">
            <w:pPr>
              <w:widowControl/>
              <w:rPr>
                <w:rFonts w:ascii="宋体" w:cs="宋体" w:hint="eastAsia"/>
                <w:color w:val="000000"/>
                <w:kern w:val="0"/>
                <w:sz w:val="20"/>
              </w:rPr>
            </w:pPr>
            <w:r>
              <w:rPr>
                <w:rFonts w:ascii="宋体" w:cs="宋体" w:hint="eastAsia"/>
                <w:color w:val="000000"/>
                <w:kern w:val="0"/>
                <w:sz w:val="20"/>
              </w:rPr>
              <w:t>4.</w:t>
            </w:r>
            <w:r>
              <w:rPr>
                <w:rFonts w:ascii="宋体" w:cs="宋体" w:hint="eastAsia"/>
                <w:color w:val="000000"/>
                <w:kern w:val="0"/>
                <w:sz w:val="20"/>
              </w:rPr>
              <w:t>项目经理具备</w:t>
            </w:r>
            <w:r>
              <w:rPr>
                <w:rFonts w:ascii="宋体" w:cs="宋体" w:hint="eastAsia"/>
                <w:color w:val="000000"/>
                <w:kern w:val="0"/>
                <w:sz w:val="20"/>
              </w:rPr>
              <w:t>PMP</w:t>
            </w:r>
            <w:r>
              <w:rPr>
                <w:rFonts w:ascii="宋体" w:cs="宋体" w:hint="eastAsia"/>
                <w:color w:val="000000"/>
                <w:kern w:val="0"/>
                <w:sz w:val="20"/>
              </w:rPr>
              <w:t>或信息系统项目管理师认证，得</w:t>
            </w:r>
            <w:r>
              <w:rPr>
                <w:rFonts w:ascii="宋体" w:cs="宋体"/>
                <w:color w:val="000000"/>
                <w:kern w:val="0"/>
                <w:sz w:val="20"/>
              </w:rPr>
              <w:t>1</w:t>
            </w:r>
            <w:r>
              <w:rPr>
                <w:rFonts w:ascii="宋体" w:cs="宋体" w:hint="eastAsia"/>
                <w:color w:val="000000"/>
                <w:kern w:val="0"/>
                <w:sz w:val="20"/>
              </w:rPr>
              <w:t>；具有</w:t>
            </w:r>
            <w:r>
              <w:rPr>
                <w:rFonts w:ascii="宋体" w:cs="宋体" w:hint="eastAsia"/>
                <w:color w:val="000000"/>
                <w:kern w:val="0"/>
                <w:sz w:val="20"/>
              </w:rPr>
              <w:t>ITIL foundation</w:t>
            </w:r>
            <w:r>
              <w:rPr>
                <w:rFonts w:ascii="宋体" w:cs="宋体" w:hint="eastAsia"/>
                <w:color w:val="000000"/>
                <w:kern w:val="0"/>
                <w:sz w:val="20"/>
              </w:rPr>
              <w:t>以上（不含）证书，得</w:t>
            </w:r>
            <w:r>
              <w:rPr>
                <w:rFonts w:ascii="宋体" w:cs="宋体"/>
                <w:color w:val="000000"/>
                <w:kern w:val="0"/>
                <w:sz w:val="20"/>
              </w:rPr>
              <w:t>1</w:t>
            </w:r>
            <w:r>
              <w:rPr>
                <w:rFonts w:ascii="宋体" w:cs="宋体" w:hint="eastAsia"/>
                <w:color w:val="000000"/>
                <w:kern w:val="0"/>
                <w:sz w:val="20"/>
              </w:rPr>
              <w:t>分；有</w:t>
            </w:r>
            <w:r>
              <w:rPr>
                <w:rFonts w:ascii="宋体" w:cs="宋体" w:hint="eastAsia"/>
                <w:color w:val="000000"/>
                <w:kern w:val="0"/>
                <w:sz w:val="20"/>
              </w:rPr>
              <w:t>10</w:t>
            </w:r>
            <w:r>
              <w:rPr>
                <w:rFonts w:ascii="宋体" w:cs="宋体" w:hint="eastAsia"/>
                <w:color w:val="000000"/>
                <w:kern w:val="0"/>
                <w:sz w:val="20"/>
              </w:rPr>
              <w:t>年以上工作经验，得</w:t>
            </w:r>
            <w:r>
              <w:rPr>
                <w:rFonts w:ascii="宋体" w:cs="宋体"/>
                <w:color w:val="000000"/>
                <w:kern w:val="0"/>
                <w:sz w:val="20"/>
              </w:rPr>
              <w:t>1</w:t>
            </w:r>
            <w:r>
              <w:rPr>
                <w:rFonts w:ascii="宋体" w:cs="宋体" w:hint="eastAsia"/>
                <w:color w:val="000000"/>
                <w:kern w:val="0"/>
                <w:sz w:val="20"/>
              </w:rPr>
              <w:t>分</w:t>
            </w:r>
          </w:p>
          <w:p w:rsidR="000D7FD6" w:rsidRDefault="00CA24C6">
            <w:pPr>
              <w:widowControl/>
              <w:rPr>
                <w:rFonts w:ascii="宋体" w:cs="宋体" w:hint="eastAsia"/>
                <w:color w:val="000000"/>
                <w:kern w:val="0"/>
                <w:sz w:val="20"/>
              </w:rPr>
            </w:pPr>
            <w:r>
              <w:rPr>
                <w:rFonts w:ascii="宋体" w:cs="宋体" w:hint="eastAsia"/>
                <w:color w:val="000000"/>
                <w:kern w:val="0"/>
                <w:sz w:val="20"/>
              </w:rPr>
              <w:t>5</w:t>
            </w:r>
            <w:r>
              <w:rPr>
                <w:rFonts w:ascii="宋体" w:cs="宋体"/>
                <w:color w:val="000000"/>
                <w:kern w:val="0"/>
                <w:sz w:val="20"/>
              </w:rPr>
              <w:t>.</w:t>
            </w:r>
            <w:r>
              <w:rPr>
                <w:rFonts w:ascii="宋体" w:cs="宋体" w:hint="eastAsia"/>
                <w:color w:val="000000"/>
                <w:kern w:val="0"/>
                <w:sz w:val="20"/>
              </w:rPr>
              <w:t>签订的合作合同中能够明确保证以下内容，并有相应扣款措施约束保证内容有效。（全部承诺得</w:t>
            </w:r>
            <w:r>
              <w:rPr>
                <w:rFonts w:ascii="宋体" w:cs="宋体" w:hint="eastAsia"/>
                <w:color w:val="000000"/>
                <w:kern w:val="0"/>
                <w:sz w:val="20"/>
              </w:rPr>
              <w:t>2</w:t>
            </w:r>
            <w:r>
              <w:rPr>
                <w:rFonts w:ascii="宋体" w:cs="宋体" w:hint="eastAsia"/>
                <w:color w:val="000000"/>
                <w:kern w:val="0"/>
                <w:sz w:val="20"/>
              </w:rPr>
              <w:t>分，否则得</w:t>
            </w:r>
            <w:r>
              <w:rPr>
                <w:rFonts w:ascii="宋体" w:cs="宋体" w:hint="eastAsia"/>
                <w:color w:val="000000"/>
                <w:kern w:val="0"/>
                <w:sz w:val="20"/>
              </w:rPr>
              <w:t>0</w:t>
            </w:r>
            <w:r>
              <w:rPr>
                <w:rFonts w:ascii="宋体" w:cs="宋体" w:hint="eastAsia"/>
                <w:color w:val="000000"/>
                <w:kern w:val="0"/>
                <w:sz w:val="20"/>
              </w:rPr>
              <w:t>分）</w:t>
            </w:r>
          </w:p>
          <w:p w:rsidR="000D7FD6" w:rsidRDefault="00CA24C6">
            <w:pPr>
              <w:widowControl/>
              <w:rPr>
                <w:rFonts w:ascii="宋体" w:cs="宋体" w:hint="eastAsia"/>
                <w:color w:val="000000"/>
                <w:kern w:val="0"/>
                <w:sz w:val="20"/>
              </w:rPr>
            </w:pPr>
            <w:r>
              <w:rPr>
                <w:rFonts w:ascii="宋体" w:cs="宋体" w:hint="eastAsia"/>
                <w:color w:val="000000"/>
                <w:kern w:val="0"/>
                <w:sz w:val="20"/>
              </w:rPr>
              <w:t>（</w:t>
            </w:r>
            <w:r>
              <w:rPr>
                <w:rFonts w:ascii="宋体" w:cs="宋体" w:hint="eastAsia"/>
                <w:color w:val="000000"/>
                <w:kern w:val="0"/>
                <w:sz w:val="20"/>
              </w:rPr>
              <w:t>1</w:t>
            </w:r>
            <w:r>
              <w:rPr>
                <w:rFonts w:ascii="宋体" w:cs="宋体" w:hint="eastAsia"/>
                <w:color w:val="000000"/>
                <w:kern w:val="0"/>
                <w:sz w:val="20"/>
              </w:rPr>
              <w:t>）前期沟通的技术人员，至少</w:t>
            </w:r>
            <w:r>
              <w:rPr>
                <w:rFonts w:ascii="宋体" w:cs="宋体" w:hint="eastAsia"/>
                <w:color w:val="000000"/>
                <w:kern w:val="0"/>
                <w:sz w:val="20"/>
              </w:rPr>
              <w:t>2</w:t>
            </w:r>
            <w:r>
              <w:rPr>
                <w:rFonts w:ascii="宋体" w:cs="宋体" w:hint="eastAsia"/>
                <w:color w:val="000000"/>
                <w:kern w:val="0"/>
                <w:sz w:val="20"/>
              </w:rPr>
              <w:t>名会全程参与项目实施，不得出现售前和实施人员完全不同，项目实施中途更换项目组成员的情况。</w:t>
            </w:r>
          </w:p>
          <w:p w:rsidR="000D7FD6" w:rsidRDefault="00CA24C6">
            <w:pPr>
              <w:widowControl/>
              <w:rPr>
                <w:rFonts w:ascii="宋体" w:cs="宋体" w:hint="eastAsia"/>
                <w:color w:val="000000"/>
                <w:kern w:val="0"/>
                <w:sz w:val="20"/>
              </w:rPr>
            </w:pPr>
            <w:r>
              <w:rPr>
                <w:rFonts w:ascii="宋体" w:cs="宋体" w:hint="eastAsia"/>
                <w:color w:val="000000"/>
                <w:kern w:val="0"/>
                <w:sz w:val="20"/>
              </w:rPr>
              <w:t>（</w:t>
            </w:r>
            <w:r>
              <w:rPr>
                <w:rFonts w:ascii="宋体" w:cs="宋体" w:hint="eastAsia"/>
                <w:color w:val="000000"/>
                <w:kern w:val="0"/>
                <w:sz w:val="20"/>
              </w:rPr>
              <w:t>2</w:t>
            </w:r>
            <w:r>
              <w:rPr>
                <w:rFonts w:ascii="宋体" w:cs="宋体" w:hint="eastAsia"/>
                <w:color w:val="000000"/>
                <w:kern w:val="0"/>
                <w:sz w:val="20"/>
              </w:rPr>
              <w:t>）所有服务均需提供专业的现场支持，包括申牌辅导。</w:t>
            </w:r>
          </w:p>
        </w:tc>
      </w:tr>
      <w:tr w:rsidR="000D7FD6">
        <w:trPr>
          <w:trHeight w:val="629"/>
        </w:trPr>
        <w:tc>
          <w:tcPr>
            <w:tcW w:w="267" w:type="pct"/>
            <w:tcBorders>
              <w:top w:val="nil"/>
              <w:left w:val="single" w:sz="8" w:space="0" w:color="auto"/>
              <w:bottom w:val="single" w:sz="8" w:space="0" w:color="auto"/>
              <w:right w:val="single" w:sz="8" w:space="0" w:color="auto"/>
            </w:tcBorders>
            <w:shd w:val="clear" w:color="auto" w:fill="auto"/>
            <w:noWrap/>
            <w:vAlign w:val="center"/>
          </w:tcPr>
          <w:p w:rsidR="000D7FD6" w:rsidRDefault="00CA24C6">
            <w:pPr>
              <w:widowControl/>
              <w:jc w:val="center"/>
              <w:rPr>
                <w:rFonts w:ascii="宋体" w:cs="宋体" w:hint="eastAsia"/>
                <w:color w:val="000000"/>
                <w:kern w:val="0"/>
                <w:sz w:val="20"/>
              </w:rPr>
            </w:pPr>
            <w:r>
              <w:rPr>
                <w:rFonts w:ascii="宋体" w:cs="宋体" w:hint="eastAsia"/>
                <w:color w:val="000000"/>
                <w:kern w:val="0"/>
                <w:sz w:val="20"/>
              </w:rPr>
              <w:t xml:space="preserve">　</w:t>
            </w:r>
          </w:p>
        </w:tc>
        <w:tc>
          <w:tcPr>
            <w:tcW w:w="378" w:type="pct"/>
            <w:vMerge/>
            <w:tcBorders>
              <w:top w:val="nil"/>
              <w:left w:val="single" w:sz="8" w:space="0" w:color="auto"/>
              <w:bottom w:val="single" w:sz="8" w:space="0" w:color="000000"/>
              <w:right w:val="single" w:sz="8" w:space="0" w:color="auto"/>
            </w:tcBorders>
            <w:vAlign w:val="center"/>
          </w:tcPr>
          <w:p w:rsidR="000D7FD6" w:rsidRDefault="000D7FD6">
            <w:pPr>
              <w:rPr>
                <w:rFonts w:hint="eastAsia"/>
              </w:rPr>
            </w:pPr>
          </w:p>
        </w:tc>
        <w:tc>
          <w:tcPr>
            <w:tcW w:w="414" w:type="pct"/>
            <w:tcBorders>
              <w:top w:val="nil"/>
              <w:left w:val="nil"/>
              <w:bottom w:val="single" w:sz="8" w:space="0" w:color="auto"/>
              <w:right w:val="single" w:sz="8" w:space="0" w:color="auto"/>
            </w:tcBorders>
            <w:shd w:val="clear" w:color="auto" w:fill="auto"/>
            <w:noWrap/>
            <w:vAlign w:val="center"/>
          </w:tcPr>
          <w:p w:rsidR="000D7FD6" w:rsidRDefault="00CA24C6">
            <w:pPr>
              <w:widowControl/>
              <w:jc w:val="center"/>
              <w:rPr>
                <w:rFonts w:ascii="宋体" w:cs="宋体" w:hint="eastAsia"/>
                <w:color w:val="000000"/>
                <w:kern w:val="0"/>
                <w:sz w:val="20"/>
              </w:rPr>
            </w:pPr>
            <w:r>
              <w:rPr>
                <w:rFonts w:ascii="宋体" w:cs="宋体" w:hint="eastAsia"/>
                <w:color w:val="000000"/>
                <w:kern w:val="0"/>
                <w:sz w:val="20"/>
              </w:rPr>
              <w:t>功能满足度</w:t>
            </w:r>
          </w:p>
        </w:tc>
        <w:tc>
          <w:tcPr>
            <w:tcW w:w="418" w:type="pct"/>
            <w:tcBorders>
              <w:top w:val="nil"/>
              <w:left w:val="nil"/>
              <w:bottom w:val="single" w:sz="8" w:space="0" w:color="auto"/>
              <w:right w:val="single" w:sz="8" w:space="0" w:color="auto"/>
            </w:tcBorders>
            <w:shd w:val="clear" w:color="auto" w:fill="auto"/>
            <w:noWrap/>
            <w:vAlign w:val="center"/>
          </w:tcPr>
          <w:p w:rsidR="000D7FD6" w:rsidRDefault="00CA24C6">
            <w:pPr>
              <w:widowControl/>
              <w:jc w:val="center"/>
              <w:rPr>
                <w:rFonts w:ascii="宋体" w:cs="宋体" w:hint="eastAsia"/>
                <w:color w:val="000000"/>
                <w:kern w:val="0"/>
                <w:sz w:val="20"/>
              </w:rPr>
            </w:pPr>
            <w:r>
              <w:rPr>
                <w:rFonts w:ascii="宋体" w:cs="宋体" w:hint="eastAsia"/>
                <w:color w:val="000000"/>
                <w:kern w:val="0"/>
                <w:sz w:val="20"/>
              </w:rPr>
              <w:t>验证性测试</w:t>
            </w:r>
          </w:p>
        </w:tc>
        <w:tc>
          <w:tcPr>
            <w:tcW w:w="414" w:type="pct"/>
            <w:tcBorders>
              <w:top w:val="nil"/>
              <w:left w:val="nil"/>
              <w:bottom w:val="single" w:sz="8" w:space="0" w:color="auto"/>
              <w:right w:val="single" w:sz="8" w:space="0" w:color="auto"/>
            </w:tcBorders>
            <w:shd w:val="clear" w:color="auto" w:fill="auto"/>
            <w:noWrap/>
            <w:vAlign w:val="center"/>
          </w:tcPr>
          <w:p w:rsidR="000D7FD6" w:rsidRDefault="00CA24C6">
            <w:pPr>
              <w:widowControl/>
              <w:jc w:val="center"/>
              <w:rPr>
                <w:rFonts w:ascii="宋体" w:cs="宋体" w:hint="eastAsia"/>
                <w:b/>
                <w:bCs/>
                <w:color w:val="000000"/>
                <w:kern w:val="0"/>
                <w:sz w:val="20"/>
              </w:rPr>
            </w:pPr>
            <w:r>
              <w:rPr>
                <w:rFonts w:ascii="宋体" w:cs="宋体"/>
                <w:b/>
                <w:bCs/>
                <w:color w:val="000000"/>
                <w:kern w:val="0"/>
                <w:sz w:val="20"/>
              </w:rPr>
              <w:t>30</w:t>
            </w:r>
          </w:p>
        </w:tc>
        <w:tc>
          <w:tcPr>
            <w:tcW w:w="3109" w:type="pct"/>
            <w:tcBorders>
              <w:top w:val="nil"/>
              <w:left w:val="nil"/>
              <w:bottom w:val="single" w:sz="8" w:space="0" w:color="auto"/>
              <w:right w:val="single" w:sz="8" w:space="0" w:color="auto"/>
            </w:tcBorders>
            <w:shd w:val="clear" w:color="auto" w:fill="auto"/>
            <w:noWrap/>
            <w:vAlign w:val="center"/>
          </w:tcPr>
          <w:p w:rsidR="000D7FD6" w:rsidRDefault="00CA24C6">
            <w:pPr>
              <w:widowControl/>
              <w:rPr>
                <w:rFonts w:ascii="宋体" w:cs="宋体" w:hint="eastAsia"/>
                <w:color w:val="000000"/>
                <w:kern w:val="0"/>
                <w:sz w:val="20"/>
              </w:rPr>
            </w:pPr>
            <w:r>
              <w:rPr>
                <w:rFonts w:ascii="宋体" w:cs="宋体" w:hint="eastAsia"/>
                <w:color w:val="000000"/>
                <w:kern w:val="0"/>
                <w:sz w:val="20"/>
              </w:rPr>
              <w:t>根据</w:t>
            </w:r>
            <w:r>
              <w:rPr>
                <w:rFonts w:ascii="宋体" w:cs="宋体" w:hint="eastAsia"/>
                <w:color w:val="000000"/>
                <w:kern w:val="0"/>
                <w:sz w:val="20"/>
              </w:rPr>
              <w:t>POC</w:t>
            </w:r>
            <w:r>
              <w:rPr>
                <w:rFonts w:ascii="宋体" w:cs="宋体" w:hint="eastAsia"/>
                <w:color w:val="000000"/>
                <w:kern w:val="0"/>
                <w:sz w:val="20"/>
              </w:rPr>
              <w:t>测试评分表中的得分</w:t>
            </w:r>
            <w:r>
              <w:rPr>
                <w:rFonts w:ascii="宋体" w:cs="宋体" w:hint="eastAsia"/>
                <w:color w:val="000000"/>
                <w:kern w:val="0"/>
                <w:sz w:val="20"/>
              </w:rPr>
              <w:t>*0.</w:t>
            </w:r>
            <w:r>
              <w:rPr>
                <w:rFonts w:ascii="宋体" w:cs="宋体"/>
                <w:color w:val="000000"/>
                <w:kern w:val="0"/>
                <w:sz w:val="20"/>
              </w:rPr>
              <w:t>3</w:t>
            </w:r>
            <w:r>
              <w:rPr>
                <w:rFonts w:ascii="宋体" w:cs="宋体" w:hint="eastAsia"/>
                <w:color w:val="000000"/>
                <w:kern w:val="0"/>
                <w:sz w:val="20"/>
              </w:rPr>
              <w:t>即为本项得分</w:t>
            </w:r>
          </w:p>
        </w:tc>
      </w:tr>
      <w:tr w:rsidR="000D7FD6">
        <w:trPr>
          <w:trHeight w:val="294"/>
        </w:trPr>
        <w:tc>
          <w:tcPr>
            <w:tcW w:w="645"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rsidR="000D7FD6" w:rsidRDefault="00CA24C6">
            <w:pPr>
              <w:widowControl/>
              <w:jc w:val="center"/>
              <w:rPr>
                <w:rFonts w:ascii="宋体" w:cs="宋体" w:hint="eastAsia"/>
                <w:color w:val="000000"/>
                <w:kern w:val="0"/>
                <w:sz w:val="22"/>
                <w:szCs w:val="22"/>
              </w:rPr>
            </w:pPr>
            <w:r>
              <w:rPr>
                <w:rFonts w:ascii="宋体" w:cs="宋体" w:hint="eastAsia"/>
                <w:color w:val="000000"/>
                <w:kern w:val="0"/>
                <w:sz w:val="22"/>
                <w:szCs w:val="22"/>
              </w:rPr>
              <w:t xml:space="preserve">　</w:t>
            </w:r>
          </w:p>
        </w:tc>
        <w:tc>
          <w:tcPr>
            <w:tcW w:w="832" w:type="pct"/>
            <w:gridSpan w:val="2"/>
            <w:tcBorders>
              <w:top w:val="single" w:sz="8" w:space="0" w:color="auto"/>
              <w:left w:val="nil"/>
              <w:bottom w:val="single" w:sz="8" w:space="0" w:color="auto"/>
              <w:right w:val="single" w:sz="8" w:space="0" w:color="000000"/>
            </w:tcBorders>
            <w:shd w:val="clear" w:color="auto" w:fill="auto"/>
            <w:noWrap/>
            <w:vAlign w:val="center"/>
          </w:tcPr>
          <w:p w:rsidR="000D7FD6" w:rsidRDefault="00CA24C6">
            <w:pPr>
              <w:widowControl/>
              <w:jc w:val="center"/>
              <w:rPr>
                <w:rFonts w:ascii="宋体" w:cs="宋体" w:hint="eastAsia"/>
                <w:b/>
                <w:bCs/>
                <w:color w:val="000000"/>
                <w:kern w:val="0"/>
                <w:sz w:val="20"/>
              </w:rPr>
            </w:pPr>
            <w:r>
              <w:rPr>
                <w:rFonts w:ascii="宋体" w:cs="宋体" w:hint="eastAsia"/>
                <w:b/>
                <w:bCs/>
                <w:color w:val="000000"/>
                <w:kern w:val="0"/>
                <w:sz w:val="20"/>
              </w:rPr>
              <w:t>合计</w:t>
            </w:r>
          </w:p>
        </w:tc>
        <w:tc>
          <w:tcPr>
            <w:tcW w:w="414" w:type="pct"/>
            <w:tcBorders>
              <w:top w:val="nil"/>
              <w:left w:val="nil"/>
              <w:bottom w:val="single" w:sz="8" w:space="0" w:color="auto"/>
              <w:right w:val="single" w:sz="8" w:space="0" w:color="auto"/>
            </w:tcBorders>
            <w:shd w:val="clear" w:color="auto" w:fill="auto"/>
            <w:noWrap/>
            <w:vAlign w:val="center"/>
          </w:tcPr>
          <w:p w:rsidR="000D7FD6" w:rsidRDefault="00CA24C6">
            <w:pPr>
              <w:widowControl/>
              <w:jc w:val="center"/>
              <w:rPr>
                <w:rFonts w:ascii="宋体" w:cs="宋体" w:hint="eastAsia"/>
                <w:b/>
                <w:bCs/>
                <w:color w:val="000000"/>
                <w:kern w:val="0"/>
                <w:sz w:val="20"/>
              </w:rPr>
            </w:pPr>
            <w:r>
              <w:rPr>
                <w:rFonts w:ascii="宋体" w:cs="宋体" w:hint="eastAsia"/>
                <w:b/>
                <w:bCs/>
                <w:color w:val="000000"/>
                <w:kern w:val="0"/>
                <w:sz w:val="20"/>
              </w:rPr>
              <w:t>100</w:t>
            </w:r>
          </w:p>
        </w:tc>
        <w:tc>
          <w:tcPr>
            <w:tcW w:w="3109" w:type="pct"/>
            <w:tcBorders>
              <w:top w:val="nil"/>
              <w:left w:val="nil"/>
              <w:bottom w:val="single" w:sz="8" w:space="0" w:color="auto"/>
              <w:right w:val="single" w:sz="8" w:space="0" w:color="auto"/>
            </w:tcBorders>
            <w:shd w:val="clear" w:color="auto" w:fill="auto"/>
            <w:noWrap/>
            <w:vAlign w:val="center"/>
          </w:tcPr>
          <w:p w:rsidR="000D7FD6" w:rsidRDefault="00CA24C6">
            <w:pPr>
              <w:widowControl/>
              <w:jc w:val="center"/>
              <w:rPr>
                <w:rFonts w:ascii="宋体" w:cs="宋体" w:hint="eastAsia"/>
                <w:b/>
                <w:bCs/>
                <w:color w:val="000000"/>
                <w:kern w:val="0"/>
                <w:sz w:val="20"/>
              </w:rPr>
            </w:pPr>
            <w:r>
              <w:rPr>
                <w:rFonts w:ascii="宋体" w:cs="宋体" w:hint="eastAsia"/>
                <w:b/>
                <w:bCs/>
                <w:color w:val="000000"/>
                <w:kern w:val="0"/>
                <w:sz w:val="20"/>
              </w:rPr>
              <w:t xml:space="preserve">　</w:t>
            </w:r>
          </w:p>
        </w:tc>
      </w:tr>
    </w:tbl>
    <w:p w:rsidR="000D7FD6" w:rsidRDefault="000D7FD6">
      <w:pPr>
        <w:rPr>
          <w:rFonts w:hint="eastAsia"/>
          <w:snapToGrid w:val="0"/>
        </w:rPr>
      </w:pPr>
    </w:p>
    <w:p w:rsidR="000D7FD6" w:rsidRDefault="00CA24C6" w:rsidP="006C30FB">
      <w:pPr>
        <w:spacing w:line="360" w:lineRule="auto"/>
        <w:ind w:firstLineChars="200" w:firstLine="482"/>
        <w:jc w:val="left"/>
        <w:outlineLvl w:val="1"/>
        <w:rPr>
          <w:rFonts w:ascii="宋体" w:hint="eastAsia"/>
          <w:b/>
          <w:snapToGrid w:val="0"/>
          <w:kern w:val="0"/>
          <w:sz w:val="24"/>
          <w:szCs w:val="24"/>
        </w:rPr>
      </w:pPr>
      <w:bookmarkStart w:id="88" w:name="_Toc11439"/>
      <w:bookmarkStart w:id="89" w:name="_Toc275199618"/>
      <w:bookmarkStart w:id="90" w:name="_Toc440628924"/>
      <w:bookmarkStart w:id="91" w:name="_Toc89675157"/>
      <w:bookmarkStart w:id="92" w:name="_Toc15059431"/>
      <w:bookmarkEnd w:id="80"/>
      <w:bookmarkEnd w:id="81"/>
      <w:r>
        <w:rPr>
          <w:rFonts w:ascii="宋体" w:hint="eastAsia"/>
          <w:b/>
          <w:snapToGrid w:val="0"/>
          <w:kern w:val="0"/>
          <w:sz w:val="24"/>
          <w:szCs w:val="24"/>
        </w:rPr>
        <w:t>三、无效</w:t>
      </w:r>
      <w:r>
        <w:rPr>
          <w:rFonts w:ascii="宋体"/>
          <w:b/>
          <w:snapToGrid w:val="0"/>
          <w:kern w:val="0"/>
          <w:sz w:val="24"/>
          <w:szCs w:val="24"/>
        </w:rPr>
        <w:t>参选</w:t>
      </w:r>
      <w:r>
        <w:rPr>
          <w:rFonts w:ascii="宋体" w:hint="eastAsia"/>
          <w:b/>
          <w:snapToGrid w:val="0"/>
          <w:kern w:val="0"/>
          <w:sz w:val="24"/>
          <w:szCs w:val="24"/>
        </w:rPr>
        <w:t>条款</w:t>
      </w:r>
      <w:bookmarkEnd w:id="88"/>
      <w:bookmarkEnd w:id="89"/>
      <w:bookmarkEnd w:id="90"/>
      <w:bookmarkEnd w:id="91"/>
      <w:bookmarkEnd w:id="92"/>
    </w:p>
    <w:p w:rsidR="000D7FD6" w:rsidRDefault="00CA24C6">
      <w:pPr>
        <w:snapToGrid w:val="0"/>
        <w:spacing w:line="360" w:lineRule="auto"/>
        <w:ind w:firstLineChars="200" w:firstLine="480"/>
        <w:rPr>
          <w:rFonts w:ascii="宋体" w:hint="eastAsia"/>
          <w:snapToGrid w:val="0"/>
          <w:kern w:val="0"/>
          <w:sz w:val="24"/>
          <w:szCs w:val="24"/>
        </w:rPr>
      </w:pPr>
      <w:r>
        <w:rPr>
          <w:rFonts w:ascii="宋体" w:cs="宋体" w:hint="eastAsia"/>
          <w:snapToGrid w:val="0"/>
          <w:kern w:val="0"/>
          <w:sz w:val="24"/>
          <w:szCs w:val="24"/>
        </w:rPr>
        <w:t>参选</w:t>
      </w:r>
      <w:r>
        <w:rPr>
          <w:rFonts w:ascii="宋体" w:hint="eastAsia"/>
          <w:snapToGrid w:val="0"/>
          <w:kern w:val="0"/>
          <w:sz w:val="24"/>
          <w:szCs w:val="24"/>
        </w:rPr>
        <w:t>人或其</w:t>
      </w:r>
      <w:r>
        <w:rPr>
          <w:rFonts w:ascii="宋体" w:cs="宋体" w:hint="eastAsia"/>
          <w:snapToGrid w:val="0"/>
          <w:kern w:val="0"/>
          <w:sz w:val="24"/>
          <w:szCs w:val="24"/>
        </w:rPr>
        <w:t>参选</w:t>
      </w:r>
      <w:r>
        <w:rPr>
          <w:rFonts w:ascii="宋体" w:hint="eastAsia"/>
          <w:snapToGrid w:val="0"/>
          <w:kern w:val="0"/>
          <w:sz w:val="24"/>
          <w:szCs w:val="24"/>
        </w:rPr>
        <w:t>文件出现下列情况之一者，应为无效</w:t>
      </w:r>
      <w:r>
        <w:rPr>
          <w:rFonts w:ascii="宋体" w:cs="宋体" w:hint="eastAsia"/>
          <w:snapToGrid w:val="0"/>
          <w:kern w:val="0"/>
          <w:sz w:val="24"/>
          <w:szCs w:val="24"/>
        </w:rPr>
        <w:t>参选</w:t>
      </w:r>
      <w:r>
        <w:rPr>
          <w:rFonts w:ascii="宋体" w:hint="eastAsia"/>
          <w:snapToGrid w:val="0"/>
          <w:kern w:val="0"/>
          <w:sz w:val="24"/>
          <w:szCs w:val="24"/>
        </w:rPr>
        <w:t>：</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人未按比选文件规定提交足额</w:t>
      </w:r>
      <w:r>
        <w:rPr>
          <w:rFonts w:ascii="宋体" w:cs="宋体" w:hint="eastAsia"/>
          <w:snapToGrid w:val="0"/>
          <w:kern w:val="0"/>
          <w:sz w:val="24"/>
          <w:szCs w:val="24"/>
        </w:rPr>
        <w:t>参选</w:t>
      </w:r>
      <w:r>
        <w:rPr>
          <w:rFonts w:ascii="宋体" w:hint="eastAsia"/>
          <w:snapToGrid w:val="0"/>
          <w:kern w:val="0"/>
          <w:sz w:val="24"/>
          <w:szCs w:val="24"/>
        </w:rPr>
        <w:t>保证金的；</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w:t>
      </w:r>
      <w:r>
        <w:rPr>
          <w:rFonts w:ascii="宋体" w:cs="宋体" w:hint="eastAsia"/>
          <w:snapToGrid w:val="0"/>
          <w:kern w:val="0"/>
          <w:sz w:val="24"/>
          <w:szCs w:val="24"/>
        </w:rPr>
        <w:t>参选</w:t>
      </w:r>
      <w:r>
        <w:rPr>
          <w:rFonts w:ascii="宋体" w:hint="eastAsia"/>
          <w:snapToGrid w:val="0"/>
          <w:kern w:val="0"/>
          <w:sz w:val="24"/>
          <w:szCs w:val="24"/>
        </w:rPr>
        <w:t>人未通过资格性检查或</w:t>
      </w:r>
      <w:r>
        <w:rPr>
          <w:rFonts w:ascii="宋体" w:cs="宋体" w:hint="eastAsia"/>
          <w:snapToGrid w:val="0"/>
          <w:kern w:val="0"/>
          <w:sz w:val="24"/>
          <w:szCs w:val="24"/>
        </w:rPr>
        <w:t>参选</w:t>
      </w:r>
      <w:r>
        <w:rPr>
          <w:rFonts w:ascii="宋体" w:hint="eastAsia"/>
          <w:snapToGrid w:val="0"/>
          <w:kern w:val="0"/>
          <w:sz w:val="24"/>
          <w:szCs w:val="24"/>
        </w:rPr>
        <w:t>文件未通过符合性检查的；</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w:t>
      </w:r>
      <w:r>
        <w:rPr>
          <w:rFonts w:ascii="宋体" w:cs="宋体" w:hint="eastAsia"/>
          <w:snapToGrid w:val="0"/>
          <w:kern w:val="0"/>
          <w:sz w:val="24"/>
          <w:szCs w:val="24"/>
        </w:rPr>
        <w:t>参选</w:t>
      </w:r>
      <w:r>
        <w:rPr>
          <w:rFonts w:ascii="宋体" w:hint="eastAsia"/>
          <w:snapToGrid w:val="0"/>
          <w:kern w:val="0"/>
          <w:sz w:val="24"/>
          <w:szCs w:val="24"/>
        </w:rPr>
        <w:t>人超出其营业执照或事业单位法人证书上经营范围（业务范围）</w:t>
      </w:r>
      <w:r>
        <w:rPr>
          <w:rFonts w:ascii="宋体" w:cs="宋体" w:hint="eastAsia"/>
          <w:snapToGrid w:val="0"/>
          <w:kern w:val="0"/>
          <w:sz w:val="24"/>
          <w:szCs w:val="24"/>
        </w:rPr>
        <w:t>参选</w:t>
      </w:r>
      <w:r>
        <w:rPr>
          <w:rFonts w:ascii="宋体" w:hint="eastAsia"/>
          <w:snapToGrid w:val="0"/>
          <w:kern w:val="0"/>
          <w:sz w:val="24"/>
          <w:szCs w:val="24"/>
        </w:rPr>
        <w:t>的；</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（四）单位负责人为同一人或者存在直接控股、管理关系的不同</w:t>
      </w:r>
      <w:r>
        <w:rPr>
          <w:rFonts w:ascii="宋体" w:cs="宋体" w:hint="eastAsia"/>
          <w:snapToGrid w:val="0"/>
          <w:kern w:val="0"/>
          <w:sz w:val="24"/>
          <w:szCs w:val="24"/>
        </w:rPr>
        <w:t>参选</w:t>
      </w:r>
      <w:r>
        <w:rPr>
          <w:rFonts w:ascii="宋体" w:hint="eastAsia"/>
          <w:snapToGrid w:val="0"/>
          <w:kern w:val="0"/>
          <w:sz w:val="24"/>
          <w:szCs w:val="24"/>
        </w:rPr>
        <w:t>人，不得参加同一合同项下的采购活动，上述</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均无效；</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（五）同一分包的软件，制造商参与</w:t>
      </w:r>
      <w:r>
        <w:rPr>
          <w:rFonts w:ascii="宋体" w:cs="宋体" w:hint="eastAsia"/>
          <w:snapToGrid w:val="0"/>
          <w:kern w:val="0"/>
          <w:sz w:val="24"/>
          <w:szCs w:val="24"/>
        </w:rPr>
        <w:t>参选</w:t>
      </w:r>
      <w:r>
        <w:rPr>
          <w:rFonts w:ascii="宋体" w:hint="eastAsia"/>
          <w:snapToGrid w:val="0"/>
          <w:kern w:val="0"/>
          <w:sz w:val="24"/>
          <w:szCs w:val="24"/>
        </w:rPr>
        <w:t>，再委托代理商参与</w:t>
      </w:r>
      <w:r>
        <w:rPr>
          <w:rFonts w:ascii="宋体" w:cs="宋体" w:hint="eastAsia"/>
          <w:snapToGrid w:val="0"/>
          <w:kern w:val="0"/>
          <w:sz w:val="24"/>
          <w:szCs w:val="24"/>
        </w:rPr>
        <w:t>参选</w:t>
      </w:r>
      <w:r>
        <w:rPr>
          <w:rFonts w:ascii="宋体" w:hint="eastAsia"/>
          <w:snapToGrid w:val="0"/>
          <w:kern w:val="0"/>
          <w:sz w:val="24"/>
          <w:szCs w:val="24"/>
        </w:rPr>
        <w:t>的；</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（六）</w:t>
      </w:r>
      <w:r>
        <w:rPr>
          <w:rFonts w:ascii="宋体" w:cs="宋体" w:hint="eastAsia"/>
          <w:snapToGrid w:val="0"/>
          <w:kern w:val="0"/>
          <w:sz w:val="24"/>
          <w:szCs w:val="24"/>
        </w:rPr>
        <w:t>参选</w:t>
      </w:r>
      <w:r>
        <w:rPr>
          <w:rFonts w:ascii="宋体" w:hint="eastAsia"/>
          <w:snapToGrid w:val="0"/>
          <w:kern w:val="0"/>
          <w:sz w:val="24"/>
          <w:szCs w:val="24"/>
        </w:rPr>
        <w:t>文件不满足比选文件第七章</w:t>
      </w:r>
      <w:r>
        <w:rPr>
          <w:rFonts w:ascii="宋体" w:cs="宋体" w:hint="eastAsia"/>
          <w:snapToGrid w:val="0"/>
          <w:kern w:val="0"/>
          <w:sz w:val="24"/>
          <w:szCs w:val="24"/>
        </w:rPr>
        <w:t>参选</w:t>
      </w:r>
      <w:r>
        <w:rPr>
          <w:rFonts w:ascii="宋体" w:hint="eastAsia"/>
          <w:snapToGrid w:val="0"/>
          <w:kern w:val="0"/>
          <w:sz w:val="24"/>
          <w:szCs w:val="24"/>
        </w:rPr>
        <w:t>文件格式中所规定签字、盖章的；</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（七）</w:t>
      </w:r>
      <w:r>
        <w:rPr>
          <w:rFonts w:ascii="宋体" w:cs="宋体" w:hint="eastAsia"/>
          <w:snapToGrid w:val="0"/>
          <w:kern w:val="0"/>
          <w:sz w:val="24"/>
          <w:szCs w:val="24"/>
        </w:rPr>
        <w:t>参选</w:t>
      </w:r>
      <w:r>
        <w:rPr>
          <w:rFonts w:ascii="宋体" w:hint="eastAsia"/>
          <w:snapToGrid w:val="0"/>
          <w:kern w:val="0"/>
          <w:sz w:val="24"/>
          <w:szCs w:val="24"/>
        </w:rPr>
        <w:t>文件出现多个</w:t>
      </w:r>
      <w:r>
        <w:rPr>
          <w:rFonts w:ascii="宋体" w:cs="宋体" w:hint="eastAsia"/>
          <w:snapToGrid w:val="0"/>
          <w:kern w:val="0"/>
          <w:sz w:val="24"/>
          <w:szCs w:val="24"/>
        </w:rPr>
        <w:t>参选</w:t>
      </w:r>
      <w:r>
        <w:rPr>
          <w:rFonts w:ascii="宋体" w:hint="eastAsia"/>
          <w:snapToGrid w:val="0"/>
          <w:kern w:val="0"/>
          <w:sz w:val="24"/>
          <w:szCs w:val="24"/>
        </w:rPr>
        <w:t>方案或</w:t>
      </w:r>
      <w:r>
        <w:rPr>
          <w:rFonts w:ascii="宋体" w:cs="宋体" w:hint="eastAsia"/>
          <w:snapToGrid w:val="0"/>
          <w:kern w:val="0"/>
          <w:sz w:val="24"/>
          <w:szCs w:val="24"/>
        </w:rPr>
        <w:t>参选</w:t>
      </w:r>
      <w:r>
        <w:rPr>
          <w:rFonts w:ascii="宋体" w:hint="eastAsia"/>
          <w:snapToGrid w:val="0"/>
          <w:kern w:val="0"/>
          <w:sz w:val="24"/>
          <w:szCs w:val="24"/>
        </w:rPr>
        <w:t>报价的；</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（八）</w:t>
      </w:r>
      <w:r>
        <w:rPr>
          <w:rFonts w:ascii="宋体" w:cs="宋体" w:hint="eastAsia"/>
          <w:snapToGrid w:val="0"/>
          <w:kern w:val="0"/>
          <w:sz w:val="24"/>
          <w:szCs w:val="24"/>
        </w:rPr>
        <w:t>参选</w:t>
      </w:r>
      <w:r>
        <w:rPr>
          <w:rFonts w:ascii="宋体" w:hint="eastAsia"/>
          <w:snapToGrid w:val="0"/>
          <w:kern w:val="0"/>
          <w:sz w:val="24"/>
          <w:szCs w:val="24"/>
        </w:rPr>
        <w:t>报价超出最高限价的；</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（九）</w:t>
      </w:r>
      <w:r>
        <w:rPr>
          <w:rFonts w:ascii="宋体" w:cs="宋体" w:hint="eastAsia"/>
          <w:snapToGrid w:val="0"/>
          <w:kern w:val="0"/>
          <w:sz w:val="24"/>
          <w:szCs w:val="24"/>
        </w:rPr>
        <w:t>参选</w:t>
      </w:r>
      <w:r>
        <w:rPr>
          <w:rFonts w:ascii="宋体" w:hint="eastAsia"/>
          <w:snapToGrid w:val="0"/>
          <w:kern w:val="0"/>
          <w:sz w:val="24"/>
          <w:szCs w:val="24"/>
        </w:rPr>
        <w:t>文件含有违反国家法律、法规的内容，或附有比选人不能接受的条件的。</w:t>
      </w:r>
    </w:p>
    <w:p w:rsidR="000D7FD6" w:rsidRDefault="00CA24C6" w:rsidP="006C30FB">
      <w:pPr>
        <w:spacing w:line="360" w:lineRule="auto"/>
        <w:ind w:firstLineChars="200" w:firstLine="482"/>
        <w:jc w:val="left"/>
        <w:outlineLvl w:val="1"/>
        <w:rPr>
          <w:rFonts w:ascii="宋体" w:hint="eastAsia"/>
          <w:b/>
          <w:snapToGrid w:val="0"/>
          <w:kern w:val="0"/>
          <w:sz w:val="24"/>
          <w:szCs w:val="24"/>
        </w:rPr>
      </w:pPr>
      <w:bookmarkStart w:id="93" w:name="_Toc447618249"/>
      <w:bookmarkStart w:id="94" w:name="_Toc12224"/>
      <w:bookmarkStart w:id="95" w:name="_Toc89675158"/>
      <w:bookmarkStart w:id="96" w:name="_Toc15059432"/>
      <w:r>
        <w:rPr>
          <w:rFonts w:ascii="宋体" w:hint="eastAsia"/>
          <w:b/>
          <w:snapToGrid w:val="0"/>
          <w:kern w:val="0"/>
          <w:sz w:val="24"/>
          <w:szCs w:val="24"/>
        </w:rPr>
        <w:t>四、废</w:t>
      </w:r>
      <w:r>
        <w:rPr>
          <w:rFonts w:ascii="宋体"/>
          <w:b/>
          <w:snapToGrid w:val="0"/>
          <w:kern w:val="0"/>
          <w:sz w:val="24"/>
          <w:szCs w:val="24"/>
        </w:rPr>
        <w:t>选</w:t>
      </w:r>
      <w:r>
        <w:rPr>
          <w:rFonts w:ascii="宋体" w:hint="eastAsia"/>
          <w:b/>
          <w:snapToGrid w:val="0"/>
          <w:kern w:val="0"/>
          <w:sz w:val="24"/>
          <w:szCs w:val="24"/>
        </w:rPr>
        <w:t>条款</w:t>
      </w:r>
      <w:bookmarkEnd w:id="93"/>
      <w:bookmarkEnd w:id="94"/>
      <w:bookmarkEnd w:id="95"/>
      <w:bookmarkEnd w:id="96"/>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评审时出现以下情况之一的，应予废选：</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人的报价均超出最高限价，比选人不能支付的；</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（二）出现影响比选公正的违法、违规行为的；</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（三）因重大变故，比选任务取消的。</w:t>
      </w:r>
    </w:p>
    <w:p w:rsidR="000D7FD6" w:rsidRDefault="00CA24C6">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废选后，除比选任务取消情形外，应当重新组织比选。</w:t>
      </w:r>
    </w:p>
    <w:p w:rsidR="000D7FD6" w:rsidRDefault="000D7FD6">
      <w:pPr>
        <w:spacing w:line="360" w:lineRule="auto"/>
        <w:ind w:firstLineChars="200" w:firstLine="480"/>
        <w:rPr>
          <w:rFonts w:ascii="宋体" w:hint="eastAsia"/>
          <w:snapToGrid w:val="0"/>
          <w:kern w:val="0"/>
          <w:sz w:val="24"/>
          <w:szCs w:val="24"/>
        </w:rPr>
      </w:pPr>
    </w:p>
    <w:p w:rsidR="000D7FD6" w:rsidRDefault="00CA24C6">
      <w:pPr>
        <w:pStyle w:val="1"/>
        <w:spacing w:before="0"/>
        <w:ind w:rightChars="0" w:right="0"/>
        <w:rPr>
          <w:rFonts w:hint="eastAsia"/>
        </w:rPr>
      </w:pPr>
      <w:bookmarkStart w:id="97" w:name="_Toc303066033"/>
      <w:bookmarkStart w:id="98" w:name="_Toc89675159"/>
      <w:bookmarkStart w:id="99" w:name="_Toc55566259"/>
      <w:r>
        <w:rPr>
          <w:rFonts w:hint="eastAsia"/>
        </w:rPr>
        <w:t>第六章</w:t>
      </w:r>
      <w:r>
        <w:rPr>
          <w:rFonts w:hint="eastAsia"/>
        </w:rPr>
        <w:t xml:space="preserve"> </w:t>
      </w:r>
      <w:r>
        <w:rPr>
          <w:rFonts w:hint="eastAsia"/>
        </w:rPr>
        <w:t>参选人须知</w:t>
      </w:r>
      <w:bookmarkEnd w:id="97"/>
      <w:bookmarkEnd w:id="98"/>
      <w:bookmarkEnd w:id="99"/>
    </w:p>
    <w:p w:rsidR="000D7FD6" w:rsidRDefault="000D7FD6">
      <w:pPr>
        <w:spacing w:line="360" w:lineRule="auto"/>
        <w:rPr>
          <w:rFonts w:ascii="宋体" w:hint="eastAsia"/>
        </w:rPr>
      </w:pPr>
    </w:p>
    <w:p w:rsidR="000D7FD6" w:rsidRDefault="00CA24C6" w:rsidP="006C30FB">
      <w:pPr>
        <w:spacing w:line="360" w:lineRule="auto"/>
        <w:ind w:firstLineChars="200" w:firstLine="482"/>
        <w:jc w:val="left"/>
        <w:outlineLvl w:val="1"/>
        <w:rPr>
          <w:rFonts w:ascii="宋体" w:hint="eastAsia"/>
          <w:b/>
          <w:snapToGrid w:val="0"/>
          <w:kern w:val="0"/>
          <w:sz w:val="24"/>
          <w:szCs w:val="24"/>
        </w:rPr>
      </w:pPr>
      <w:bookmarkStart w:id="100" w:name="_Toc89675160"/>
      <w:r>
        <w:rPr>
          <w:rFonts w:ascii="宋体" w:hint="eastAsia"/>
          <w:b/>
          <w:snapToGrid w:val="0"/>
          <w:kern w:val="0"/>
          <w:sz w:val="24"/>
          <w:szCs w:val="24"/>
        </w:rPr>
        <w:t>一、</w:t>
      </w:r>
      <w:r>
        <w:rPr>
          <w:rFonts w:ascii="宋体"/>
          <w:b/>
          <w:snapToGrid w:val="0"/>
          <w:kern w:val="0"/>
          <w:sz w:val="24"/>
          <w:szCs w:val="24"/>
        </w:rPr>
        <w:t>参选</w:t>
      </w:r>
      <w:r>
        <w:rPr>
          <w:rFonts w:ascii="宋体" w:hint="eastAsia"/>
          <w:b/>
          <w:snapToGrid w:val="0"/>
          <w:kern w:val="0"/>
          <w:sz w:val="24"/>
          <w:szCs w:val="24"/>
        </w:rPr>
        <w:t>费用</w:t>
      </w:r>
      <w:bookmarkEnd w:id="100"/>
    </w:p>
    <w:p w:rsidR="000D7FD6" w:rsidRDefault="00CA24C6">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人参与本比选项目时，一切与</w:t>
      </w:r>
      <w:r>
        <w:rPr>
          <w:rFonts w:ascii="宋体" w:cs="Cambria" w:hint="eastAsia"/>
          <w:snapToGrid w:val="0"/>
          <w:kern w:val="0"/>
          <w:sz w:val="24"/>
          <w:szCs w:val="24"/>
        </w:rPr>
        <w:t>参选</w:t>
      </w:r>
      <w:r>
        <w:rPr>
          <w:rFonts w:ascii="宋体" w:hint="eastAsia"/>
          <w:snapToGrid w:val="0"/>
          <w:kern w:val="0"/>
          <w:sz w:val="24"/>
          <w:szCs w:val="24"/>
        </w:rPr>
        <w:t>有关的费用均由</w:t>
      </w:r>
      <w:r>
        <w:rPr>
          <w:rFonts w:ascii="宋体" w:cs="Cambria" w:hint="eastAsia"/>
          <w:snapToGrid w:val="0"/>
          <w:kern w:val="0"/>
          <w:sz w:val="24"/>
          <w:szCs w:val="24"/>
        </w:rPr>
        <w:t>参选</w:t>
      </w:r>
      <w:r>
        <w:rPr>
          <w:rFonts w:ascii="宋体" w:hint="eastAsia"/>
          <w:snapToGrid w:val="0"/>
          <w:kern w:val="0"/>
          <w:sz w:val="24"/>
          <w:szCs w:val="24"/>
        </w:rPr>
        <w:t>人自理。</w:t>
      </w:r>
    </w:p>
    <w:p w:rsidR="000D7FD6" w:rsidRDefault="00CA24C6" w:rsidP="006C30FB">
      <w:pPr>
        <w:spacing w:line="360" w:lineRule="auto"/>
        <w:ind w:firstLineChars="200" w:firstLine="482"/>
        <w:jc w:val="left"/>
        <w:outlineLvl w:val="1"/>
        <w:rPr>
          <w:rFonts w:ascii="宋体" w:hint="eastAsia"/>
          <w:b/>
          <w:snapToGrid w:val="0"/>
          <w:kern w:val="0"/>
          <w:sz w:val="24"/>
          <w:szCs w:val="24"/>
        </w:rPr>
      </w:pPr>
      <w:bookmarkStart w:id="101" w:name="_Toc89675161"/>
      <w:r>
        <w:rPr>
          <w:rFonts w:ascii="宋体" w:hint="eastAsia"/>
          <w:b/>
          <w:snapToGrid w:val="0"/>
          <w:kern w:val="0"/>
          <w:sz w:val="24"/>
          <w:szCs w:val="24"/>
        </w:rPr>
        <w:t>二、</w:t>
      </w:r>
      <w:r>
        <w:rPr>
          <w:rFonts w:ascii="宋体"/>
          <w:b/>
          <w:snapToGrid w:val="0"/>
          <w:kern w:val="0"/>
          <w:sz w:val="24"/>
          <w:szCs w:val="24"/>
        </w:rPr>
        <w:t>参选</w:t>
      </w:r>
      <w:r>
        <w:rPr>
          <w:rFonts w:ascii="宋体" w:hint="eastAsia"/>
          <w:b/>
          <w:snapToGrid w:val="0"/>
          <w:kern w:val="0"/>
          <w:sz w:val="24"/>
          <w:szCs w:val="24"/>
        </w:rPr>
        <w:t>人</w:t>
      </w:r>
      <w:bookmarkEnd w:id="101"/>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、合格</w:t>
      </w:r>
      <w:r>
        <w:rPr>
          <w:rFonts w:ascii="宋体" w:cs="Cambria" w:hint="eastAsia"/>
          <w:snapToGrid w:val="0"/>
          <w:kern w:val="0"/>
          <w:sz w:val="24"/>
          <w:szCs w:val="24"/>
        </w:rPr>
        <w:t>参选</w:t>
      </w:r>
      <w:r>
        <w:rPr>
          <w:rFonts w:ascii="宋体" w:hint="eastAsia"/>
          <w:snapToGrid w:val="0"/>
          <w:kern w:val="0"/>
          <w:sz w:val="24"/>
          <w:szCs w:val="24"/>
        </w:rPr>
        <w:t>人条件</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合格</w:t>
      </w:r>
      <w:r>
        <w:rPr>
          <w:rFonts w:ascii="宋体" w:cs="Cambria" w:hint="eastAsia"/>
          <w:snapToGrid w:val="0"/>
          <w:kern w:val="0"/>
          <w:sz w:val="24"/>
          <w:szCs w:val="24"/>
        </w:rPr>
        <w:t>参选</w:t>
      </w:r>
      <w:r>
        <w:rPr>
          <w:rFonts w:ascii="宋体" w:hint="eastAsia"/>
          <w:snapToGrid w:val="0"/>
          <w:kern w:val="0"/>
          <w:sz w:val="24"/>
          <w:szCs w:val="24"/>
        </w:rPr>
        <w:t>人应完全符合比选文件第一章中规定的</w:t>
      </w:r>
      <w:r>
        <w:rPr>
          <w:rFonts w:ascii="宋体" w:cs="Cambria" w:hint="eastAsia"/>
          <w:snapToGrid w:val="0"/>
          <w:kern w:val="0"/>
          <w:sz w:val="24"/>
          <w:szCs w:val="24"/>
        </w:rPr>
        <w:t>参选</w:t>
      </w:r>
      <w:r>
        <w:rPr>
          <w:rFonts w:ascii="宋体" w:hint="eastAsia"/>
          <w:snapToGrid w:val="0"/>
          <w:kern w:val="0"/>
          <w:sz w:val="24"/>
          <w:szCs w:val="24"/>
        </w:rPr>
        <w:t>人资格条件，并对比选文件作出实质性响应。</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人的风险</w:t>
      </w:r>
    </w:p>
    <w:p w:rsidR="000D7FD6" w:rsidRDefault="00CA24C6">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人没有按照比选文件要求提供全部资料，或者</w:t>
      </w:r>
      <w:r>
        <w:rPr>
          <w:rFonts w:ascii="宋体" w:cs="Cambria" w:hint="eastAsia"/>
          <w:snapToGrid w:val="0"/>
          <w:kern w:val="0"/>
          <w:sz w:val="24"/>
          <w:szCs w:val="24"/>
        </w:rPr>
        <w:t>参选</w:t>
      </w:r>
      <w:r>
        <w:rPr>
          <w:rFonts w:ascii="宋体" w:hint="eastAsia"/>
          <w:snapToGrid w:val="0"/>
          <w:kern w:val="0"/>
          <w:sz w:val="24"/>
          <w:szCs w:val="24"/>
        </w:rPr>
        <w:t>人没有对比选文件在各方面作出实质性响应，可能导致</w:t>
      </w:r>
      <w:r>
        <w:rPr>
          <w:rFonts w:ascii="宋体" w:cs="Cambria" w:hint="eastAsia"/>
          <w:snapToGrid w:val="0"/>
          <w:kern w:val="0"/>
          <w:sz w:val="24"/>
          <w:szCs w:val="24"/>
        </w:rPr>
        <w:t>参选</w:t>
      </w:r>
      <w:r>
        <w:rPr>
          <w:rFonts w:ascii="宋体" w:hint="eastAsia"/>
          <w:snapToGrid w:val="0"/>
          <w:kern w:val="0"/>
          <w:sz w:val="24"/>
          <w:szCs w:val="24"/>
        </w:rPr>
        <w:t>被拒绝或评定为无效</w:t>
      </w:r>
      <w:r>
        <w:rPr>
          <w:rFonts w:ascii="宋体" w:cs="Cambria" w:hint="eastAsia"/>
          <w:snapToGrid w:val="0"/>
          <w:kern w:val="0"/>
          <w:sz w:val="24"/>
          <w:szCs w:val="24"/>
        </w:rPr>
        <w:t>参选</w:t>
      </w:r>
      <w:r>
        <w:rPr>
          <w:rFonts w:ascii="宋体" w:hint="eastAsia"/>
          <w:snapToGrid w:val="0"/>
          <w:kern w:val="0"/>
          <w:sz w:val="24"/>
          <w:szCs w:val="24"/>
        </w:rPr>
        <w:t>。</w:t>
      </w:r>
    </w:p>
    <w:p w:rsidR="000D7FD6" w:rsidRDefault="00CA24C6" w:rsidP="006C30FB">
      <w:pPr>
        <w:spacing w:line="360" w:lineRule="auto"/>
        <w:ind w:firstLineChars="200" w:firstLine="482"/>
        <w:jc w:val="left"/>
        <w:outlineLvl w:val="1"/>
        <w:rPr>
          <w:rFonts w:ascii="宋体" w:hint="eastAsia"/>
          <w:b/>
          <w:snapToGrid w:val="0"/>
          <w:kern w:val="0"/>
          <w:sz w:val="24"/>
          <w:szCs w:val="24"/>
        </w:rPr>
      </w:pPr>
      <w:bookmarkStart w:id="102" w:name="_Toc89675162"/>
      <w:r>
        <w:rPr>
          <w:rFonts w:ascii="宋体" w:hint="eastAsia"/>
          <w:b/>
          <w:snapToGrid w:val="0"/>
          <w:kern w:val="0"/>
          <w:sz w:val="24"/>
          <w:szCs w:val="24"/>
        </w:rPr>
        <w:t>三、比选文件</w:t>
      </w:r>
      <w:bookmarkEnd w:id="102"/>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比选文件是</w:t>
      </w:r>
      <w:r>
        <w:rPr>
          <w:rFonts w:ascii="宋体" w:cs="Cambria" w:hint="eastAsia"/>
          <w:snapToGrid w:val="0"/>
          <w:kern w:val="0"/>
          <w:sz w:val="24"/>
          <w:szCs w:val="24"/>
        </w:rPr>
        <w:t>参选</w:t>
      </w:r>
      <w:r>
        <w:rPr>
          <w:rFonts w:ascii="宋体" w:hint="eastAsia"/>
          <w:snapToGrid w:val="0"/>
          <w:kern w:val="0"/>
          <w:sz w:val="24"/>
          <w:szCs w:val="24"/>
        </w:rPr>
        <w:t>人编制</w:t>
      </w:r>
      <w:r>
        <w:rPr>
          <w:rFonts w:ascii="宋体" w:cs="Cambria" w:hint="eastAsia"/>
          <w:snapToGrid w:val="0"/>
          <w:kern w:val="0"/>
          <w:sz w:val="24"/>
          <w:szCs w:val="24"/>
        </w:rPr>
        <w:t>参选</w:t>
      </w:r>
      <w:r>
        <w:rPr>
          <w:rFonts w:ascii="宋体" w:hint="eastAsia"/>
          <w:snapToGrid w:val="0"/>
          <w:kern w:val="0"/>
          <w:sz w:val="24"/>
          <w:szCs w:val="24"/>
        </w:rPr>
        <w:t>文件的依据，是评选委员会评判依据和标准。比选文件也是比选人与中选人签订合同的基础。</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1</w:t>
      </w:r>
      <w:r>
        <w:rPr>
          <w:rFonts w:ascii="宋体" w:hint="eastAsia"/>
          <w:snapToGrid w:val="0"/>
          <w:kern w:val="0"/>
          <w:sz w:val="24"/>
          <w:szCs w:val="24"/>
        </w:rPr>
        <w:t>、比选人对比选文件所作的一切有效的书面通知、修改及补充，都是比选文件不可分割的部分。</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人对比选文件如有异议，应在</w:t>
      </w:r>
      <w:r>
        <w:rPr>
          <w:rFonts w:ascii="宋体" w:cs="Cambria" w:hint="eastAsia"/>
          <w:snapToGrid w:val="0"/>
          <w:kern w:val="0"/>
          <w:sz w:val="24"/>
          <w:szCs w:val="24"/>
        </w:rPr>
        <w:t>参选</w:t>
      </w:r>
      <w:r>
        <w:rPr>
          <w:rFonts w:ascii="宋体" w:hint="eastAsia"/>
          <w:snapToGrid w:val="0"/>
          <w:kern w:val="0"/>
          <w:sz w:val="24"/>
          <w:szCs w:val="24"/>
        </w:rPr>
        <w:t>截止时间前五个日历日前以书面形式告知比选人。比选人对已发出的比选文件需要进行澄清或修改的，应以书面形式通知所有比选文件收受人。该澄清或者修改的内容为比选文件的组成部分。</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人对比选文件有异议的，应在规定时间内提出，否则视同认可比选文件所有要求。逾期提出异议的，比选人不予受理。</w:t>
      </w:r>
    </w:p>
    <w:p w:rsidR="000D7FD6" w:rsidRDefault="00CA24C6" w:rsidP="006C30FB">
      <w:pPr>
        <w:spacing w:line="360" w:lineRule="auto"/>
        <w:ind w:firstLineChars="200" w:firstLine="482"/>
        <w:jc w:val="left"/>
        <w:outlineLvl w:val="1"/>
        <w:rPr>
          <w:rFonts w:ascii="宋体" w:hint="eastAsia"/>
          <w:b/>
          <w:snapToGrid w:val="0"/>
          <w:kern w:val="0"/>
          <w:sz w:val="24"/>
          <w:szCs w:val="24"/>
        </w:rPr>
      </w:pPr>
      <w:bookmarkStart w:id="103" w:name="_Toc89675163"/>
      <w:r>
        <w:rPr>
          <w:rFonts w:ascii="宋体" w:hint="eastAsia"/>
          <w:b/>
          <w:snapToGrid w:val="0"/>
          <w:kern w:val="0"/>
          <w:sz w:val="24"/>
          <w:szCs w:val="24"/>
        </w:rPr>
        <w:t>四、</w:t>
      </w:r>
      <w:r>
        <w:rPr>
          <w:rFonts w:ascii="宋体"/>
          <w:b/>
          <w:snapToGrid w:val="0"/>
          <w:kern w:val="0"/>
          <w:sz w:val="24"/>
          <w:szCs w:val="24"/>
        </w:rPr>
        <w:t>参选</w:t>
      </w:r>
      <w:bookmarkEnd w:id="103"/>
    </w:p>
    <w:p w:rsidR="000D7FD6" w:rsidRDefault="00CA24C6">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人应当按照比选文件的要求编制</w:t>
      </w:r>
      <w:r>
        <w:rPr>
          <w:rFonts w:ascii="宋体" w:cs="Cambria" w:hint="eastAsia"/>
          <w:snapToGrid w:val="0"/>
          <w:kern w:val="0"/>
          <w:sz w:val="24"/>
          <w:szCs w:val="24"/>
        </w:rPr>
        <w:t>参选</w:t>
      </w:r>
      <w:r>
        <w:rPr>
          <w:rFonts w:ascii="宋体" w:hint="eastAsia"/>
          <w:snapToGrid w:val="0"/>
          <w:kern w:val="0"/>
          <w:sz w:val="24"/>
          <w:szCs w:val="24"/>
        </w:rPr>
        <w:t>文件，并对比选文件提出的要求和条件作出实质性响应。</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Cambria" w:hint="eastAsia"/>
          <w:snapToGrid w:val="0"/>
          <w:kern w:val="0"/>
          <w:sz w:val="24"/>
          <w:szCs w:val="24"/>
        </w:rPr>
        <w:t>参选</w:t>
      </w:r>
      <w:r>
        <w:rPr>
          <w:rFonts w:ascii="宋体" w:hint="eastAsia"/>
          <w:snapToGrid w:val="0"/>
          <w:kern w:val="0"/>
          <w:sz w:val="24"/>
          <w:szCs w:val="24"/>
        </w:rPr>
        <w:t>文件组成</w:t>
      </w:r>
    </w:p>
    <w:p w:rsidR="000D7FD6" w:rsidRDefault="00CA24C6">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w:t>
      </w:r>
      <w:r>
        <w:rPr>
          <w:rFonts w:ascii="宋体" w:cs="Cambria" w:hint="eastAsia"/>
          <w:snapToGrid w:val="0"/>
          <w:kern w:val="0"/>
          <w:sz w:val="24"/>
          <w:szCs w:val="24"/>
        </w:rPr>
        <w:t>参选</w:t>
      </w:r>
      <w:r>
        <w:rPr>
          <w:rFonts w:ascii="宋体" w:hint="eastAsia"/>
          <w:snapToGrid w:val="0"/>
          <w:kern w:val="0"/>
          <w:sz w:val="24"/>
          <w:szCs w:val="24"/>
        </w:rPr>
        <w:t>人所作的一切有效补充、修改和承诺等文件组成，</w:t>
      </w:r>
      <w:r>
        <w:rPr>
          <w:rFonts w:ascii="宋体" w:cs="Cambria" w:hint="eastAsia"/>
          <w:snapToGrid w:val="0"/>
          <w:kern w:val="0"/>
          <w:sz w:val="24"/>
          <w:szCs w:val="24"/>
        </w:rPr>
        <w:t>参选</w:t>
      </w:r>
      <w:r>
        <w:rPr>
          <w:rFonts w:ascii="宋体" w:hint="eastAsia"/>
          <w:snapToGrid w:val="0"/>
          <w:kern w:val="0"/>
          <w:sz w:val="24"/>
          <w:szCs w:val="24"/>
        </w:rPr>
        <w:t>人应按照第七章“</w:t>
      </w:r>
      <w:r>
        <w:rPr>
          <w:rFonts w:ascii="宋体" w:cs="Cambria" w:hint="eastAsia"/>
          <w:snapToGrid w:val="0"/>
          <w:kern w:val="0"/>
          <w:sz w:val="24"/>
          <w:szCs w:val="24"/>
        </w:rPr>
        <w:t>参选</w:t>
      </w:r>
      <w:r>
        <w:rPr>
          <w:rFonts w:ascii="宋体" w:hint="eastAsia"/>
          <w:snapToGrid w:val="0"/>
          <w:kern w:val="0"/>
          <w:sz w:val="24"/>
          <w:szCs w:val="24"/>
        </w:rPr>
        <w:t>文件格式”规定的目录顺序组织编</w:t>
      </w:r>
      <w:r>
        <w:rPr>
          <w:rFonts w:ascii="宋体" w:hint="eastAsia"/>
          <w:snapToGrid w:val="0"/>
          <w:kern w:val="0"/>
          <w:sz w:val="24"/>
          <w:szCs w:val="24"/>
        </w:rPr>
        <w:t>写和装订，否则有可能影响</w:t>
      </w:r>
      <w:r>
        <w:rPr>
          <w:rFonts w:ascii="宋体" w:cs="Cambria" w:hint="eastAsia"/>
          <w:snapToGrid w:val="0"/>
          <w:kern w:val="0"/>
          <w:sz w:val="24"/>
          <w:szCs w:val="24"/>
        </w:rPr>
        <w:t>参选</w:t>
      </w:r>
      <w:r>
        <w:rPr>
          <w:rFonts w:ascii="宋体" w:hint="eastAsia"/>
          <w:snapToGrid w:val="0"/>
          <w:kern w:val="0"/>
          <w:sz w:val="24"/>
          <w:szCs w:val="24"/>
        </w:rPr>
        <w:t>人的</w:t>
      </w:r>
      <w:r>
        <w:rPr>
          <w:rFonts w:ascii="宋体" w:cs="Cambria" w:hint="eastAsia"/>
          <w:snapToGrid w:val="0"/>
          <w:kern w:val="0"/>
          <w:sz w:val="24"/>
          <w:szCs w:val="24"/>
        </w:rPr>
        <w:t>参选</w:t>
      </w:r>
      <w:r>
        <w:rPr>
          <w:rFonts w:ascii="宋体" w:hint="eastAsia"/>
          <w:snapToGrid w:val="0"/>
          <w:kern w:val="0"/>
          <w:sz w:val="24"/>
          <w:szCs w:val="24"/>
        </w:rPr>
        <w:t>文件响应程度得分。</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（二）联合</w:t>
      </w:r>
      <w:r>
        <w:rPr>
          <w:rFonts w:ascii="宋体" w:cs="Cambria" w:hint="eastAsia"/>
          <w:snapToGrid w:val="0"/>
          <w:kern w:val="0"/>
          <w:sz w:val="24"/>
          <w:szCs w:val="24"/>
        </w:rPr>
        <w:t>参选</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本比选项目不接受联合</w:t>
      </w:r>
      <w:r>
        <w:rPr>
          <w:rFonts w:ascii="宋体" w:cs="Cambria" w:hint="eastAsia"/>
          <w:snapToGrid w:val="0"/>
          <w:kern w:val="0"/>
          <w:sz w:val="24"/>
          <w:szCs w:val="24"/>
        </w:rPr>
        <w:t>参选</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w:t>
      </w:r>
      <w:r>
        <w:rPr>
          <w:rFonts w:ascii="宋体" w:cs="Cambria" w:hint="eastAsia"/>
          <w:snapToGrid w:val="0"/>
          <w:kern w:val="0"/>
          <w:sz w:val="24"/>
          <w:szCs w:val="24"/>
        </w:rPr>
        <w:t>参选</w:t>
      </w:r>
      <w:r>
        <w:rPr>
          <w:rFonts w:ascii="宋体" w:hint="eastAsia"/>
          <w:snapToGrid w:val="0"/>
          <w:kern w:val="0"/>
          <w:sz w:val="24"/>
          <w:szCs w:val="24"/>
        </w:rPr>
        <w:t>有效期</w:t>
      </w:r>
    </w:p>
    <w:p w:rsidR="000D7FD6" w:rsidRDefault="00CA24C6">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有效期为</w:t>
      </w:r>
      <w:r>
        <w:rPr>
          <w:rFonts w:ascii="宋体" w:cs="Cambria" w:hint="eastAsia"/>
          <w:snapToGrid w:val="0"/>
          <w:kern w:val="0"/>
          <w:sz w:val="24"/>
          <w:szCs w:val="24"/>
        </w:rPr>
        <w:t>参选</w:t>
      </w:r>
      <w:r>
        <w:rPr>
          <w:rFonts w:ascii="宋体" w:hint="eastAsia"/>
          <w:snapToGrid w:val="0"/>
          <w:kern w:val="0"/>
          <w:sz w:val="24"/>
          <w:szCs w:val="24"/>
        </w:rPr>
        <w:t>截止日期后</w:t>
      </w:r>
      <w:r>
        <w:rPr>
          <w:rFonts w:ascii="宋体" w:hint="eastAsia"/>
          <w:snapToGrid w:val="0"/>
          <w:kern w:val="0"/>
          <w:sz w:val="24"/>
          <w:szCs w:val="24"/>
        </w:rPr>
        <w:t>90</w:t>
      </w:r>
      <w:r>
        <w:rPr>
          <w:rFonts w:ascii="宋体" w:hint="eastAsia"/>
          <w:snapToGrid w:val="0"/>
          <w:kern w:val="0"/>
          <w:sz w:val="24"/>
          <w:szCs w:val="24"/>
        </w:rPr>
        <w:t>天内。</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（四）</w:t>
      </w:r>
      <w:r>
        <w:rPr>
          <w:rFonts w:ascii="宋体" w:cs="Cambria" w:hint="eastAsia"/>
          <w:snapToGrid w:val="0"/>
          <w:kern w:val="0"/>
          <w:sz w:val="24"/>
          <w:szCs w:val="24"/>
        </w:rPr>
        <w:t>参选</w:t>
      </w:r>
      <w:r>
        <w:rPr>
          <w:rFonts w:ascii="宋体" w:hint="eastAsia"/>
          <w:snapToGrid w:val="0"/>
          <w:kern w:val="0"/>
          <w:sz w:val="24"/>
          <w:szCs w:val="24"/>
        </w:rPr>
        <w:t>保证金</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人应在</w:t>
      </w:r>
      <w:r>
        <w:rPr>
          <w:rFonts w:ascii="宋体" w:cs="Cambria" w:hint="eastAsia"/>
          <w:snapToGrid w:val="0"/>
          <w:kern w:val="0"/>
          <w:sz w:val="24"/>
          <w:szCs w:val="24"/>
        </w:rPr>
        <w:t>参选</w:t>
      </w:r>
      <w:r>
        <w:rPr>
          <w:rFonts w:ascii="宋体" w:hint="eastAsia"/>
          <w:snapToGrid w:val="0"/>
          <w:kern w:val="0"/>
          <w:sz w:val="24"/>
          <w:szCs w:val="24"/>
        </w:rPr>
        <w:t>截止时间前，按比选文件第一章规定向比选人缴纳</w:t>
      </w:r>
      <w:r>
        <w:rPr>
          <w:rFonts w:ascii="宋体" w:cs="Cambria" w:hint="eastAsia"/>
          <w:snapToGrid w:val="0"/>
          <w:kern w:val="0"/>
          <w:sz w:val="24"/>
          <w:szCs w:val="24"/>
        </w:rPr>
        <w:t>参选</w:t>
      </w:r>
      <w:r>
        <w:rPr>
          <w:rFonts w:ascii="宋体" w:hint="eastAsia"/>
          <w:snapToGrid w:val="0"/>
          <w:kern w:val="0"/>
          <w:sz w:val="24"/>
          <w:szCs w:val="24"/>
        </w:rPr>
        <w:t>保证金。</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保证金为</w:t>
      </w:r>
      <w:r>
        <w:rPr>
          <w:rFonts w:ascii="宋体" w:cs="Cambria" w:hint="eastAsia"/>
          <w:snapToGrid w:val="0"/>
          <w:kern w:val="0"/>
          <w:sz w:val="24"/>
          <w:szCs w:val="24"/>
        </w:rPr>
        <w:t>参选</w:t>
      </w:r>
      <w:r>
        <w:rPr>
          <w:rFonts w:ascii="宋体" w:hint="eastAsia"/>
          <w:snapToGrid w:val="0"/>
          <w:kern w:val="0"/>
          <w:sz w:val="24"/>
          <w:szCs w:val="24"/>
        </w:rPr>
        <w:t>的有效约束条件。</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保证金的有效期限在</w:t>
      </w:r>
      <w:r>
        <w:rPr>
          <w:rFonts w:ascii="宋体" w:cs="Cambria" w:hint="eastAsia"/>
          <w:snapToGrid w:val="0"/>
          <w:kern w:val="0"/>
          <w:sz w:val="24"/>
          <w:szCs w:val="24"/>
        </w:rPr>
        <w:t>参选</w:t>
      </w:r>
      <w:r>
        <w:rPr>
          <w:rFonts w:ascii="宋体" w:hint="eastAsia"/>
          <w:snapToGrid w:val="0"/>
          <w:kern w:val="0"/>
          <w:sz w:val="24"/>
          <w:szCs w:val="24"/>
        </w:rPr>
        <w:t>有效期过后</w:t>
      </w:r>
      <w:r>
        <w:rPr>
          <w:rFonts w:ascii="宋体" w:hint="eastAsia"/>
          <w:snapToGrid w:val="0"/>
          <w:kern w:val="0"/>
          <w:sz w:val="24"/>
          <w:szCs w:val="24"/>
        </w:rPr>
        <w:t>30</w:t>
      </w:r>
      <w:r>
        <w:rPr>
          <w:rFonts w:ascii="宋体" w:hint="eastAsia"/>
          <w:snapToGrid w:val="0"/>
          <w:kern w:val="0"/>
          <w:sz w:val="24"/>
          <w:szCs w:val="24"/>
        </w:rPr>
        <w:t>天内继续有效。</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保证金币种应与</w:t>
      </w:r>
      <w:r>
        <w:rPr>
          <w:rFonts w:ascii="宋体" w:cs="Cambria" w:hint="eastAsia"/>
          <w:snapToGrid w:val="0"/>
          <w:kern w:val="0"/>
          <w:sz w:val="24"/>
          <w:szCs w:val="24"/>
        </w:rPr>
        <w:t>参选</w:t>
      </w:r>
      <w:r>
        <w:rPr>
          <w:rFonts w:ascii="宋体" w:hint="eastAsia"/>
          <w:snapToGrid w:val="0"/>
          <w:kern w:val="0"/>
          <w:sz w:val="24"/>
          <w:szCs w:val="24"/>
        </w:rPr>
        <w:t>报价币种相同。</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、比选人应当在确定中选人，且与中选人签订合同后五个工作日无息退还</w:t>
      </w:r>
      <w:r>
        <w:rPr>
          <w:rFonts w:ascii="宋体" w:cs="Cambria" w:hint="eastAsia"/>
          <w:snapToGrid w:val="0"/>
          <w:kern w:val="0"/>
          <w:sz w:val="24"/>
          <w:szCs w:val="24"/>
        </w:rPr>
        <w:t>参选</w:t>
      </w:r>
      <w:r>
        <w:rPr>
          <w:rFonts w:ascii="宋体" w:hint="eastAsia"/>
          <w:snapToGrid w:val="0"/>
          <w:kern w:val="0"/>
          <w:sz w:val="24"/>
          <w:szCs w:val="24"/>
        </w:rPr>
        <w:t>保证金。</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6</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人有下列情形之一的，</w:t>
      </w:r>
      <w:r>
        <w:rPr>
          <w:rFonts w:ascii="宋体" w:cs="Cambria" w:hint="eastAsia"/>
          <w:snapToGrid w:val="0"/>
          <w:kern w:val="0"/>
          <w:sz w:val="24"/>
          <w:szCs w:val="24"/>
        </w:rPr>
        <w:t>参选</w:t>
      </w:r>
      <w:r>
        <w:rPr>
          <w:rFonts w:ascii="宋体" w:hint="eastAsia"/>
          <w:snapToGrid w:val="0"/>
          <w:kern w:val="0"/>
          <w:sz w:val="24"/>
          <w:szCs w:val="24"/>
        </w:rPr>
        <w:t>保证金将不予退还：</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有效期内撤回</w:t>
      </w:r>
      <w:r>
        <w:rPr>
          <w:rFonts w:ascii="宋体" w:cs="Cambria" w:hint="eastAsia"/>
          <w:snapToGrid w:val="0"/>
          <w:kern w:val="0"/>
          <w:sz w:val="24"/>
          <w:szCs w:val="24"/>
        </w:rPr>
        <w:t>参选</w:t>
      </w:r>
      <w:r>
        <w:rPr>
          <w:rFonts w:ascii="宋体" w:hint="eastAsia"/>
          <w:snapToGrid w:val="0"/>
          <w:kern w:val="0"/>
          <w:sz w:val="24"/>
          <w:szCs w:val="24"/>
        </w:rPr>
        <w:t>文件的；</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过程中弄虚作假，提供虚假材料的；</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3</w:t>
      </w:r>
      <w:r>
        <w:rPr>
          <w:rFonts w:ascii="宋体" w:hint="eastAsia"/>
          <w:snapToGrid w:val="0"/>
          <w:kern w:val="0"/>
          <w:sz w:val="24"/>
          <w:szCs w:val="24"/>
        </w:rPr>
        <w:t>）中选人无正当理由不与比选人签订合同的；</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w:t>
      </w:r>
      <w:r>
        <w:rPr>
          <w:rFonts w:ascii="宋体" w:hint="eastAsia"/>
          <w:snapToGrid w:val="0"/>
          <w:kern w:val="0"/>
          <w:sz w:val="24"/>
          <w:szCs w:val="24"/>
        </w:rPr>
        <w:t>4</w:t>
      </w:r>
      <w:r>
        <w:rPr>
          <w:rFonts w:ascii="宋体" w:hint="eastAsia"/>
          <w:snapToGrid w:val="0"/>
          <w:kern w:val="0"/>
          <w:sz w:val="24"/>
          <w:szCs w:val="24"/>
        </w:rPr>
        <w:t>）中选人将中选项目转让给他人或者在</w:t>
      </w:r>
      <w:r>
        <w:rPr>
          <w:rFonts w:ascii="宋体" w:cs="Cambria" w:hint="eastAsia"/>
          <w:snapToGrid w:val="0"/>
          <w:kern w:val="0"/>
          <w:sz w:val="24"/>
          <w:szCs w:val="24"/>
        </w:rPr>
        <w:t>参选</w:t>
      </w:r>
      <w:r>
        <w:rPr>
          <w:rFonts w:ascii="宋体" w:hint="eastAsia"/>
          <w:snapToGrid w:val="0"/>
          <w:kern w:val="0"/>
          <w:sz w:val="24"/>
          <w:szCs w:val="24"/>
        </w:rPr>
        <w:t>文件中未说明且未经比选单位同意，将中选项目分包给他人的；</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5</w:t>
      </w:r>
      <w:r>
        <w:rPr>
          <w:rFonts w:ascii="宋体" w:hint="eastAsia"/>
          <w:snapToGrid w:val="0"/>
          <w:kern w:val="0"/>
          <w:sz w:val="24"/>
          <w:szCs w:val="24"/>
        </w:rPr>
        <w:t>）中选人拒绝履行合同义务的；</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6</w:t>
      </w:r>
      <w:r>
        <w:rPr>
          <w:rFonts w:ascii="宋体" w:hint="eastAsia"/>
          <w:snapToGrid w:val="0"/>
          <w:kern w:val="0"/>
          <w:sz w:val="24"/>
          <w:szCs w:val="24"/>
        </w:rPr>
        <w:t>）其他严重扰乱比选程序的；</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（五）</w:t>
      </w:r>
      <w:r>
        <w:rPr>
          <w:rFonts w:ascii="宋体" w:cs="Cambria" w:hint="eastAsia"/>
          <w:snapToGrid w:val="0"/>
          <w:kern w:val="0"/>
          <w:sz w:val="24"/>
          <w:szCs w:val="24"/>
        </w:rPr>
        <w:t>参选</w:t>
      </w:r>
      <w:r>
        <w:rPr>
          <w:rFonts w:ascii="宋体" w:hint="eastAsia"/>
          <w:snapToGrid w:val="0"/>
          <w:kern w:val="0"/>
          <w:sz w:val="24"/>
          <w:szCs w:val="24"/>
        </w:rPr>
        <w:t>文件的份数和签署</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文件一式二份，其中正本一份，副本一份。副本可为正本的复印件，必须与正本一致，如出现不一致情况以正本为准。</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文件正本中，每一页均应由</w:t>
      </w:r>
      <w:r>
        <w:rPr>
          <w:rFonts w:ascii="宋体" w:cs="Cambria" w:hint="eastAsia"/>
          <w:snapToGrid w:val="0"/>
          <w:kern w:val="0"/>
          <w:sz w:val="24"/>
          <w:szCs w:val="24"/>
        </w:rPr>
        <w:t>参选</w:t>
      </w:r>
      <w:r>
        <w:rPr>
          <w:rFonts w:ascii="宋体" w:hint="eastAsia"/>
          <w:snapToGrid w:val="0"/>
          <w:kern w:val="0"/>
          <w:sz w:val="24"/>
          <w:szCs w:val="24"/>
        </w:rPr>
        <w:t>人加盖公章，其中规定格式的文件应当按要求签名和加盖</w:t>
      </w:r>
      <w:r>
        <w:rPr>
          <w:rFonts w:ascii="宋体" w:cs="Cambria" w:hint="eastAsia"/>
          <w:snapToGrid w:val="0"/>
          <w:kern w:val="0"/>
          <w:sz w:val="24"/>
          <w:szCs w:val="24"/>
        </w:rPr>
        <w:t>参选</w:t>
      </w:r>
      <w:r>
        <w:rPr>
          <w:rFonts w:ascii="宋体" w:hint="eastAsia"/>
          <w:snapToGrid w:val="0"/>
          <w:kern w:val="0"/>
          <w:sz w:val="24"/>
          <w:szCs w:val="24"/>
        </w:rPr>
        <w:t>人公章。</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、若</w:t>
      </w:r>
      <w:r>
        <w:rPr>
          <w:rFonts w:ascii="宋体" w:cs="Cambria" w:hint="eastAsia"/>
          <w:snapToGrid w:val="0"/>
          <w:kern w:val="0"/>
          <w:sz w:val="24"/>
          <w:szCs w:val="24"/>
        </w:rPr>
        <w:t>参选</w:t>
      </w:r>
      <w:r>
        <w:rPr>
          <w:rFonts w:ascii="宋体" w:hint="eastAsia"/>
          <w:snapToGrid w:val="0"/>
          <w:kern w:val="0"/>
          <w:sz w:val="24"/>
          <w:szCs w:val="24"/>
        </w:rPr>
        <w:t>人对</w:t>
      </w:r>
      <w:r>
        <w:rPr>
          <w:rFonts w:ascii="宋体" w:cs="Cambria" w:hint="eastAsia"/>
          <w:snapToGrid w:val="0"/>
          <w:kern w:val="0"/>
          <w:sz w:val="24"/>
          <w:szCs w:val="24"/>
        </w:rPr>
        <w:t>参选</w:t>
      </w:r>
      <w:r>
        <w:rPr>
          <w:rFonts w:ascii="宋体" w:hint="eastAsia"/>
          <w:snapToGrid w:val="0"/>
          <w:kern w:val="0"/>
          <w:sz w:val="24"/>
          <w:szCs w:val="24"/>
        </w:rPr>
        <w:t>文件的错处作必要修改，则应在修改处加盖</w:t>
      </w:r>
      <w:r>
        <w:rPr>
          <w:rFonts w:ascii="宋体" w:cs="Cambria" w:hint="eastAsia"/>
          <w:snapToGrid w:val="0"/>
          <w:kern w:val="0"/>
          <w:sz w:val="24"/>
          <w:szCs w:val="24"/>
        </w:rPr>
        <w:t>参选</w:t>
      </w:r>
      <w:r>
        <w:rPr>
          <w:rFonts w:ascii="宋体" w:hint="eastAsia"/>
          <w:snapToGrid w:val="0"/>
          <w:kern w:val="0"/>
          <w:sz w:val="24"/>
          <w:szCs w:val="24"/>
        </w:rPr>
        <w:t>人公章或由法人或法人授权代表签字确认。</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、电报、电话、传真形式的</w:t>
      </w:r>
      <w:r>
        <w:rPr>
          <w:rFonts w:ascii="宋体" w:cs="Cambria" w:hint="eastAsia"/>
          <w:snapToGrid w:val="0"/>
          <w:kern w:val="0"/>
          <w:sz w:val="24"/>
          <w:szCs w:val="24"/>
        </w:rPr>
        <w:t>参选</w:t>
      </w:r>
      <w:r>
        <w:rPr>
          <w:rFonts w:ascii="宋体" w:hint="eastAsia"/>
          <w:snapToGrid w:val="0"/>
          <w:kern w:val="0"/>
          <w:sz w:val="24"/>
          <w:szCs w:val="24"/>
        </w:rPr>
        <w:t>文件概不接受。</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（六）</w:t>
      </w:r>
      <w:r>
        <w:rPr>
          <w:rFonts w:ascii="宋体" w:cs="Cambria" w:hint="eastAsia"/>
          <w:snapToGrid w:val="0"/>
          <w:kern w:val="0"/>
          <w:sz w:val="24"/>
          <w:szCs w:val="24"/>
        </w:rPr>
        <w:t>参选</w:t>
      </w:r>
      <w:r>
        <w:rPr>
          <w:rFonts w:ascii="宋体" w:hint="eastAsia"/>
          <w:snapToGrid w:val="0"/>
          <w:kern w:val="0"/>
          <w:sz w:val="24"/>
          <w:szCs w:val="24"/>
        </w:rPr>
        <w:t>报价</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人应严格按照“</w:t>
      </w:r>
      <w:r>
        <w:rPr>
          <w:rFonts w:ascii="宋体" w:cs="Cambria" w:hint="eastAsia"/>
          <w:snapToGrid w:val="0"/>
          <w:kern w:val="0"/>
          <w:sz w:val="24"/>
          <w:szCs w:val="24"/>
        </w:rPr>
        <w:t>参选</w:t>
      </w:r>
      <w:r>
        <w:rPr>
          <w:rFonts w:ascii="宋体" w:hint="eastAsia"/>
          <w:snapToGrid w:val="0"/>
          <w:kern w:val="0"/>
          <w:sz w:val="24"/>
          <w:szCs w:val="24"/>
        </w:rPr>
        <w:t>文件格式”填写报价。</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人的报价为一次性报价，即在</w:t>
      </w:r>
      <w:r>
        <w:rPr>
          <w:rFonts w:ascii="宋体" w:cs="Cambria" w:hint="eastAsia"/>
          <w:snapToGrid w:val="0"/>
          <w:kern w:val="0"/>
          <w:sz w:val="24"/>
          <w:szCs w:val="24"/>
        </w:rPr>
        <w:t>参选</w:t>
      </w:r>
      <w:r>
        <w:rPr>
          <w:rFonts w:ascii="宋体" w:hint="eastAsia"/>
          <w:snapToGrid w:val="0"/>
          <w:kern w:val="0"/>
          <w:sz w:val="24"/>
          <w:szCs w:val="24"/>
        </w:rPr>
        <w:t>有效期内</w:t>
      </w:r>
      <w:r>
        <w:rPr>
          <w:rFonts w:ascii="宋体" w:cs="Cambria" w:hint="eastAsia"/>
          <w:snapToGrid w:val="0"/>
          <w:kern w:val="0"/>
          <w:sz w:val="24"/>
          <w:szCs w:val="24"/>
        </w:rPr>
        <w:t>参选</w:t>
      </w:r>
      <w:r>
        <w:rPr>
          <w:rFonts w:ascii="宋体" w:hint="eastAsia"/>
          <w:snapToGrid w:val="0"/>
          <w:kern w:val="0"/>
          <w:sz w:val="24"/>
          <w:szCs w:val="24"/>
        </w:rPr>
        <w:t>价格固定不变。</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、本项目只接受一个</w:t>
      </w:r>
      <w:r>
        <w:rPr>
          <w:rFonts w:ascii="宋体" w:cs="Cambria" w:hint="eastAsia"/>
          <w:snapToGrid w:val="0"/>
          <w:kern w:val="0"/>
          <w:sz w:val="24"/>
          <w:szCs w:val="24"/>
        </w:rPr>
        <w:t>参选</w:t>
      </w:r>
      <w:r>
        <w:rPr>
          <w:rFonts w:ascii="宋体" w:hint="eastAsia"/>
          <w:snapToGrid w:val="0"/>
          <w:kern w:val="0"/>
          <w:sz w:val="24"/>
          <w:szCs w:val="24"/>
        </w:rPr>
        <w:t>报价，有选择的或有条件的</w:t>
      </w:r>
      <w:r>
        <w:rPr>
          <w:rFonts w:ascii="宋体" w:cs="Cambria" w:hint="eastAsia"/>
          <w:snapToGrid w:val="0"/>
          <w:kern w:val="0"/>
          <w:sz w:val="24"/>
          <w:szCs w:val="24"/>
        </w:rPr>
        <w:t>参选</w:t>
      </w:r>
      <w:r>
        <w:rPr>
          <w:rFonts w:ascii="宋体" w:hint="eastAsia"/>
          <w:snapToGrid w:val="0"/>
          <w:kern w:val="0"/>
          <w:sz w:val="24"/>
          <w:szCs w:val="24"/>
        </w:rPr>
        <w:t>将不予接受。</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（七）修正错误</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若</w:t>
      </w:r>
      <w:r>
        <w:rPr>
          <w:rFonts w:ascii="宋体" w:cs="Cambria" w:hint="eastAsia"/>
          <w:snapToGrid w:val="0"/>
          <w:kern w:val="0"/>
          <w:sz w:val="24"/>
          <w:szCs w:val="24"/>
        </w:rPr>
        <w:t>参选</w:t>
      </w:r>
      <w:r>
        <w:rPr>
          <w:rFonts w:ascii="宋体" w:hint="eastAsia"/>
          <w:snapToGrid w:val="0"/>
          <w:kern w:val="0"/>
          <w:sz w:val="24"/>
          <w:szCs w:val="24"/>
        </w:rPr>
        <w:t>文件出现计算或表达上的错误，修正错误的原则如下：</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、报价一览表总价与</w:t>
      </w:r>
      <w:r>
        <w:rPr>
          <w:rFonts w:ascii="宋体" w:cs="Cambria" w:hint="eastAsia"/>
          <w:snapToGrid w:val="0"/>
          <w:kern w:val="0"/>
          <w:sz w:val="24"/>
          <w:szCs w:val="24"/>
        </w:rPr>
        <w:t>参选</w:t>
      </w:r>
      <w:r>
        <w:rPr>
          <w:rFonts w:ascii="宋体" w:hint="eastAsia"/>
          <w:snapToGrid w:val="0"/>
          <w:kern w:val="0"/>
          <w:sz w:val="24"/>
          <w:szCs w:val="24"/>
        </w:rPr>
        <w:t>报价明细表汇总数不一致的，以报价一览表为准；</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文件的大写金额和小写金额不一致的，以大写金额为准；</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、总价金额与按单价汇总金额不一致的，以单价金额计算结果为准；</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、单价金额小数点有明显错位的，应以总价为准，并修正单价；</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、对不同文字文本</w:t>
      </w:r>
      <w:r>
        <w:rPr>
          <w:rFonts w:ascii="宋体" w:cs="Cambria" w:hint="eastAsia"/>
          <w:snapToGrid w:val="0"/>
          <w:kern w:val="0"/>
          <w:sz w:val="24"/>
          <w:szCs w:val="24"/>
        </w:rPr>
        <w:t>参选</w:t>
      </w:r>
      <w:r>
        <w:rPr>
          <w:rFonts w:ascii="宋体" w:hint="eastAsia"/>
          <w:snapToGrid w:val="0"/>
          <w:kern w:val="0"/>
          <w:sz w:val="24"/>
          <w:szCs w:val="24"/>
        </w:rPr>
        <w:t>文件的解释发生异议的，以中文文本为准。</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评选委员会按上述修正错误的原则及方法调整或修正</w:t>
      </w:r>
      <w:r>
        <w:rPr>
          <w:rFonts w:ascii="宋体" w:cs="Cambria" w:hint="eastAsia"/>
          <w:snapToGrid w:val="0"/>
          <w:kern w:val="0"/>
          <w:sz w:val="24"/>
          <w:szCs w:val="24"/>
        </w:rPr>
        <w:t>参选</w:t>
      </w:r>
      <w:r>
        <w:rPr>
          <w:rFonts w:ascii="宋体" w:hint="eastAsia"/>
          <w:snapToGrid w:val="0"/>
          <w:kern w:val="0"/>
          <w:sz w:val="24"/>
          <w:szCs w:val="24"/>
        </w:rPr>
        <w:t>人</w:t>
      </w:r>
      <w:r>
        <w:rPr>
          <w:rFonts w:ascii="宋体" w:cs="Cambria" w:hint="eastAsia"/>
          <w:snapToGrid w:val="0"/>
          <w:kern w:val="0"/>
          <w:sz w:val="24"/>
          <w:szCs w:val="24"/>
        </w:rPr>
        <w:t>参选</w:t>
      </w:r>
      <w:r>
        <w:rPr>
          <w:rFonts w:ascii="宋体" w:hint="eastAsia"/>
          <w:snapToGrid w:val="0"/>
          <w:kern w:val="0"/>
          <w:sz w:val="24"/>
          <w:szCs w:val="24"/>
        </w:rPr>
        <w:t>报价，</w:t>
      </w:r>
      <w:r>
        <w:rPr>
          <w:rFonts w:ascii="宋体" w:cs="Cambria" w:hint="eastAsia"/>
          <w:snapToGrid w:val="0"/>
          <w:kern w:val="0"/>
          <w:sz w:val="24"/>
          <w:szCs w:val="24"/>
        </w:rPr>
        <w:t>参选</w:t>
      </w:r>
      <w:r>
        <w:rPr>
          <w:rFonts w:ascii="宋体" w:hint="eastAsia"/>
          <w:snapToGrid w:val="0"/>
          <w:kern w:val="0"/>
          <w:sz w:val="24"/>
          <w:szCs w:val="24"/>
        </w:rPr>
        <w:t>人同意并签字确认后，调整后的</w:t>
      </w:r>
      <w:r>
        <w:rPr>
          <w:rFonts w:ascii="宋体" w:cs="Cambria" w:hint="eastAsia"/>
          <w:snapToGrid w:val="0"/>
          <w:kern w:val="0"/>
          <w:sz w:val="24"/>
          <w:szCs w:val="24"/>
        </w:rPr>
        <w:t>参选</w:t>
      </w:r>
      <w:r>
        <w:rPr>
          <w:rFonts w:ascii="宋体" w:hint="eastAsia"/>
          <w:snapToGrid w:val="0"/>
          <w:kern w:val="0"/>
          <w:sz w:val="24"/>
          <w:szCs w:val="24"/>
        </w:rPr>
        <w:t>报价对</w:t>
      </w:r>
      <w:r>
        <w:rPr>
          <w:rFonts w:ascii="宋体" w:cs="Cambria" w:hint="eastAsia"/>
          <w:snapToGrid w:val="0"/>
          <w:kern w:val="0"/>
          <w:sz w:val="24"/>
          <w:szCs w:val="24"/>
        </w:rPr>
        <w:t>参选</w:t>
      </w:r>
      <w:r>
        <w:rPr>
          <w:rFonts w:ascii="宋体" w:hint="eastAsia"/>
          <w:snapToGrid w:val="0"/>
          <w:kern w:val="0"/>
          <w:sz w:val="24"/>
          <w:szCs w:val="24"/>
        </w:rPr>
        <w:t>人具有约束作用。如果</w:t>
      </w:r>
      <w:r>
        <w:rPr>
          <w:rFonts w:ascii="宋体" w:cs="Cambria" w:hint="eastAsia"/>
          <w:snapToGrid w:val="0"/>
          <w:kern w:val="0"/>
          <w:sz w:val="24"/>
          <w:szCs w:val="24"/>
        </w:rPr>
        <w:t>参选</w:t>
      </w:r>
      <w:r>
        <w:rPr>
          <w:rFonts w:ascii="宋体" w:hint="eastAsia"/>
          <w:snapToGrid w:val="0"/>
          <w:kern w:val="0"/>
          <w:sz w:val="24"/>
          <w:szCs w:val="24"/>
        </w:rPr>
        <w:t>人不接受修正后的报价，则其</w:t>
      </w:r>
      <w:r>
        <w:rPr>
          <w:rFonts w:ascii="宋体" w:cs="Cambria" w:hint="eastAsia"/>
          <w:snapToGrid w:val="0"/>
          <w:kern w:val="0"/>
          <w:sz w:val="24"/>
          <w:szCs w:val="24"/>
        </w:rPr>
        <w:t>参选</w:t>
      </w:r>
      <w:r>
        <w:rPr>
          <w:rFonts w:ascii="宋体" w:hint="eastAsia"/>
          <w:snapToGrid w:val="0"/>
          <w:kern w:val="0"/>
          <w:sz w:val="24"/>
          <w:szCs w:val="24"/>
        </w:rPr>
        <w:t>将作为无效</w:t>
      </w:r>
      <w:r>
        <w:rPr>
          <w:rFonts w:ascii="宋体" w:cs="Cambria" w:hint="eastAsia"/>
          <w:snapToGrid w:val="0"/>
          <w:kern w:val="0"/>
          <w:sz w:val="24"/>
          <w:szCs w:val="24"/>
        </w:rPr>
        <w:t>参选</w:t>
      </w:r>
      <w:r>
        <w:rPr>
          <w:rFonts w:ascii="宋体" w:hint="eastAsia"/>
          <w:snapToGrid w:val="0"/>
          <w:kern w:val="0"/>
          <w:sz w:val="24"/>
          <w:szCs w:val="24"/>
        </w:rPr>
        <w:t>处理。</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（八）</w:t>
      </w:r>
      <w:r>
        <w:rPr>
          <w:rFonts w:ascii="宋体" w:cs="Cambria" w:hint="eastAsia"/>
          <w:snapToGrid w:val="0"/>
          <w:kern w:val="0"/>
          <w:sz w:val="24"/>
          <w:szCs w:val="24"/>
        </w:rPr>
        <w:t>参选</w:t>
      </w:r>
      <w:r>
        <w:rPr>
          <w:rFonts w:ascii="宋体" w:hint="eastAsia"/>
          <w:snapToGrid w:val="0"/>
          <w:kern w:val="0"/>
          <w:sz w:val="24"/>
          <w:szCs w:val="24"/>
        </w:rPr>
        <w:t>文件的递交</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文件的</w:t>
      </w:r>
      <w:r>
        <w:rPr>
          <w:rFonts w:ascii="宋体" w:hint="eastAsia"/>
          <w:snapToGrid w:val="0"/>
          <w:kern w:val="0"/>
          <w:sz w:val="24"/>
          <w:szCs w:val="24"/>
        </w:rPr>
        <w:t>密封与标记</w:t>
      </w:r>
    </w:p>
    <w:p w:rsidR="000D7FD6" w:rsidRDefault="00CA24C6">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文件的正本、副本均应用信封分别密封。信封上注明项目名称、</w:t>
      </w:r>
      <w:r>
        <w:rPr>
          <w:rFonts w:ascii="宋体" w:cs="Cambria" w:hint="eastAsia"/>
          <w:snapToGrid w:val="0"/>
          <w:kern w:val="0"/>
          <w:sz w:val="24"/>
          <w:szCs w:val="24"/>
        </w:rPr>
        <w:t>参选</w:t>
      </w:r>
      <w:r>
        <w:rPr>
          <w:rFonts w:ascii="宋体" w:hint="eastAsia"/>
          <w:snapToGrid w:val="0"/>
          <w:kern w:val="0"/>
          <w:sz w:val="24"/>
          <w:szCs w:val="24"/>
        </w:rPr>
        <w:t>人名称地址、“正本”、“副本”字样及“不准提前启封”字样。信封的封口须加</w:t>
      </w:r>
      <w:r>
        <w:rPr>
          <w:rFonts w:ascii="宋体" w:hint="eastAsia"/>
          <w:snapToGrid w:val="0"/>
          <w:kern w:val="0"/>
          <w:sz w:val="24"/>
          <w:szCs w:val="24"/>
        </w:rPr>
        <w:lastRenderedPageBreak/>
        <w:t>盖</w:t>
      </w:r>
      <w:r>
        <w:rPr>
          <w:rFonts w:ascii="宋体" w:cs="Cambria" w:hint="eastAsia"/>
          <w:snapToGrid w:val="0"/>
          <w:kern w:val="0"/>
          <w:sz w:val="24"/>
          <w:szCs w:val="24"/>
        </w:rPr>
        <w:t>参选</w:t>
      </w:r>
      <w:r>
        <w:rPr>
          <w:rFonts w:ascii="宋体" w:hint="eastAsia"/>
          <w:snapToGrid w:val="0"/>
          <w:kern w:val="0"/>
          <w:sz w:val="24"/>
          <w:szCs w:val="24"/>
        </w:rPr>
        <w:t>人公章或授权代表签字。</w:t>
      </w:r>
    </w:p>
    <w:p w:rsidR="000D7FD6" w:rsidRDefault="00CA24C6">
      <w:pPr>
        <w:autoSpaceDE w:val="0"/>
        <w:autoSpaceDN w:val="0"/>
        <w:spacing w:line="360" w:lineRule="auto"/>
        <w:ind w:firstLineChars="200" w:firstLine="480"/>
        <w:jc w:val="left"/>
        <w:rPr>
          <w:rFonts w:ascii="宋体" w:hint="eastAsia"/>
          <w:snapToGrid w:val="0"/>
          <w:kern w:val="0"/>
          <w:sz w:val="24"/>
          <w:szCs w:val="24"/>
        </w:rPr>
      </w:pPr>
      <w:r>
        <w:rPr>
          <w:rFonts w:ascii="宋体" w:cs="Cambria" w:hint="eastAsia"/>
          <w:color w:val="000000"/>
          <w:sz w:val="24"/>
          <w:szCs w:val="24"/>
        </w:rPr>
        <w:t>如果未按上述规定进行密封和标记，则其</w:t>
      </w:r>
      <w:r>
        <w:rPr>
          <w:rFonts w:ascii="宋体" w:cs="Cambria" w:hint="eastAsia"/>
          <w:snapToGrid w:val="0"/>
          <w:kern w:val="0"/>
          <w:sz w:val="24"/>
          <w:szCs w:val="24"/>
        </w:rPr>
        <w:t>参选</w:t>
      </w:r>
      <w:r>
        <w:rPr>
          <w:rFonts w:ascii="宋体" w:cs="Cambria" w:hint="eastAsia"/>
          <w:color w:val="000000"/>
          <w:sz w:val="24"/>
          <w:szCs w:val="24"/>
        </w:rPr>
        <w:t>将作为无效</w:t>
      </w:r>
      <w:r>
        <w:rPr>
          <w:rFonts w:ascii="宋体" w:cs="Cambria" w:hint="eastAsia"/>
          <w:snapToGrid w:val="0"/>
          <w:kern w:val="0"/>
          <w:sz w:val="24"/>
          <w:szCs w:val="24"/>
        </w:rPr>
        <w:t>参选</w:t>
      </w:r>
      <w:r>
        <w:rPr>
          <w:rFonts w:ascii="宋体" w:cs="Cambria" w:hint="eastAsia"/>
          <w:color w:val="000000"/>
          <w:sz w:val="24"/>
          <w:szCs w:val="24"/>
        </w:rPr>
        <w:t>处理。</w:t>
      </w:r>
    </w:p>
    <w:p w:rsidR="000D7FD6" w:rsidRDefault="00CA24C6" w:rsidP="006C30FB">
      <w:pPr>
        <w:spacing w:line="360" w:lineRule="auto"/>
        <w:ind w:firstLineChars="200" w:firstLine="482"/>
        <w:jc w:val="left"/>
        <w:outlineLvl w:val="1"/>
        <w:rPr>
          <w:rFonts w:ascii="宋体" w:hint="eastAsia"/>
          <w:b/>
          <w:snapToGrid w:val="0"/>
          <w:kern w:val="0"/>
          <w:sz w:val="24"/>
          <w:szCs w:val="24"/>
        </w:rPr>
      </w:pPr>
      <w:bookmarkStart w:id="104" w:name="_Toc89675164"/>
      <w:r>
        <w:rPr>
          <w:rFonts w:ascii="宋体" w:hint="eastAsia"/>
          <w:b/>
          <w:snapToGrid w:val="0"/>
          <w:kern w:val="0"/>
          <w:sz w:val="24"/>
          <w:szCs w:val="24"/>
        </w:rPr>
        <w:t>五、开</w:t>
      </w:r>
      <w:bookmarkEnd w:id="104"/>
      <w:r>
        <w:rPr>
          <w:rFonts w:ascii="宋体" w:hint="eastAsia"/>
          <w:b/>
          <w:snapToGrid w:val="0"/>
          <w:kern w:val="0"/>
          <w:sz w:val="24"/>
          <w:szCs w:val="24"/>
        </w:rPr>
        <w:t>标</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开标由比选人物资采购管理委员会组织按照比选人相关开标流程开标。</w:t>
      </w:r>
    </w:p>
    <w:p w:rsidR="000D7FD6" w:rsidRDefault="00CA24C6" w:rsidP="006C30FB">
      <w:pPr>
        <w:spacing w:line="360" w:lineRule="auto"/>
        <w:ind w:firstLineChars="200" w:firstLine="482"/>
        <w:jc w:val="left"/>
        <w:outlineLvl w:val="1"/>
        <w:rPr>
          <w:rFonts w:ascii="宋体" w:hint="eastAsia"/>
          <w:b/>
          <w:snapToGrid w:val="0"/>
          <w:kern w:val="0"/>
          <w:sz w:val="24"/>
          <w:szCs w:val="24"/>
        </w:rPr>
      </w:pPr>
      <w:bookmarkStart w:id="105" w:name="_Toc89675165"/>
      <w:r>
        <w:rPr>
          <w:rFonts w:ascii="宋体" w:hint="eastAsia"/>
          <w:b/>
          <w:snapToGrid w:val="0"/>
          <w:kern w:val="0"/>
          <w:sz w:val="24"/>
          <w:szCs w:val="24"/>
        </w:rPr>
        <w:t>六、评</w:t>
      </w:r>
      <w:r>
        <w:rPr>
          <w:rFonts w:ascii="宋体"/>
          <w:b/>
          <w:snapToGrid w:val="0"/>
          <w:kern w:val="0"/>
          <w:sz w:val="24"/>
          <w:szCs w:val="24"/>
        </w:rPr>
        <w:t>选</w:t>
      </w:r>
      <w:bookmarkEnd w:id="105"/>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见第</w:t>
      </w:r>
      <w:bookmarkStart w:id="106" w:name="_Hlk59456309"/>
      <w:r>
        <w:rPr>
          <w:rFonts w:ascii="宋体" w:hint="eastAsia"/>
          <w:snapToGrid w:val="0"/>
          <w:kern w:val="0"/>
          <w:sz w:val="24"/>
          <w:szCs w:val="24"/>
        </w:rPr>
        <w:t>五</w:t>
      </w:r>
      <w:bookmarkEnd w:id="106"/>
      <w:r>
        <w:rPr>
          <w:rFonts w:ascii="宋体" w:hint="eastAsia"/>
          <w:snapToGrid w:val="0"/>
          <w:kern w:val="0"/>
          <w:sz w:val="24"/>
          <w:szCs w:val="24"/>
        </w:rPr>
        <w:t>章内容。</w:t>
      </w:r>
    </w:p>
    <w:p w:rsidR="000D7FD6" w:rsidRDefault="00CA24C6" w:rsidP="006C30FB">
      <w:pPr>
        <w:spacing w:line="360" w:lineRule="auto"/>
        <w:ind w:firstLineChars="200" w:firstLine="482"/>
        <w:jc w:val="left"/>
        <w:outlineLvl w:val="1"/>
        <w:rPr>
          <w:rFonts w:ascii="宋体" w:hint="eastAsia"/>
          <w:b/>
          <w:snapToGrid w:val="0"/>
          <w:kern w:val="0"/>
          <w:sz w:val="24"/>
          <w:szCs w:val="24"/>
        </w:rPr>
      </w:pPr>
      <w:bookmarkStart w:id="107" w:name="_Toc89675166"/>
      <w:r>
        <w:rPr>
          <w:rFonts w:ascii="宋体" w:hint="eastAsia"/>
          <w:b/>
          <w:snapToGrid w:val="0"/>
          <w:kern w:val="0"/>
          <w:sz w:val="24"/>
          <w:szCs w:val="24"/>
        </w:rPr>
        <w:t>七、定</w:t>
      </w:r>
      <w:r>
        <w:rPr>
          <w:rFonts w:ascii="宋体"/>
          <w:b/>
          <w:snapToGrid w:val="0"/>
          <w:kern w:val="0"/>
          <w:sz w:val="24"/>
          <w:szCs w:val="24"/>
        </w:rPr>
        <w:t>选</w:t>
      </w:r>
      <w:bookmarkEnd w:id="107"/>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、定选原则</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比选人和评选委员会按照评选报告中推荐的中选候选人排名顺序确定中选人，如中选人因不可抗力或者自身原因不能履行合同的，比选人和评选委员会可以确定依次其后的候选人为中选人，以此类推。</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、不承诺最低价格中选。</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、若中选人参选材料出现造假、不实等与实际查询结果不符或无故弃选的情况，比选人有权选择重新比选或顺延下一中选候选人，由此带来的损失比选人有权通过没收参选保证金等方式进行追溯。</w:t>
      </w:r>
    </w:p>
    <w:p w:rsidR="000D7FD6" w:rsidRDefault="00CA24C6" w:rsidP="006C30FB">
      <w:pPr>
        <w:spacing w:line="360" w:lineRule="auto"/>
        <w:ind w:firstLineChars="200" w:firstLine="482"/>
        <w:jc w:val="left"/>
        <w:outlineLvl w:val="1"/>
        <w:rPr>
          <w:rFonts w:ascii="宋体" w:hint="eastAsia"/>
          <w:b/>
          <w:snapToGrid w:val="0"/>
          <w:kern w:val="0"/>
          <w:sz w:val="24"/>
          <w:szCs w:val="24"/>
        </w:rPr>
      </w:pPr>
      <w:bookmarkStart w:id="108" w:name="_Toc12245"/>
      <w:bookmarkStart w:id="109" w:name="_Toc89675168"/>
      <w:r>
        <w:rPr>
          <w:rFonts w:ascii="宋体" w:hint="eastAsia"/>
          <w:b/>
          <w:snapToGrid w:val="0"/>
          <w:kern w:val="0"/>
          <w:sz w:val="24"/>
          <w:szCs w:val="24"/>
        </w:rPr>
        <w:t>八、签订合同</w:t>
      </w:r>
      <w:bookmarkEnd w:id="108"/>
      <w:bookmarkEnd w:id="109"/>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比选人指定的使用单位将在自中选通知发出之日起，依据比选文件和中选人</w:t>
      </w:r>
      <w:r>
        <w:rPr>
          <w:rFonts w:ascii="宋体" w:cs="Cambria" w:hint="eastAsia"/>
          <w:snapToGrid w:val="0"/>
          <w:kern w:val="0"/>
          <w:sz w:val="24"/>
          <w:szCs w:val="24"/>
        </w:rPr>
        <w:t>参选</w:t>
      </w:r>
      <w:r>
        <w:rPr>
          <w:rFonts w:ascii="宋体" w:hint="eastAsia"/>
          <w:snapToGrid w:val="0"/>
          <w:kern w:val="0"/>
          <w:sz w:val="24"/>
          <w:szCs w:val="24"/>
        </w:rPr>
        <w:t>文件的约定，按照比选人内部流程与中选人签订书</w:t>
      </w:r>
      <w:r>
        <w:rPr>
          <w:rFonts w:ascii="宋体" w:hint="eastAsia"/>
          <w:snapToGrid w:val="0"/>
          <w:kern w:val="0"/>
          <w:sz w:val="24"/>
          <w:szCs w:val="24"/>
        </w:rPr>
        <w:t>面合同。所签订的合同不得对比选文件和中选人</w:t>
      </w:r>
      <w:r>
        <w:rPr>
          <w:rFonts w:ascii="宋体" w:cs="Cambria" w:hint="eastAsia"/>
          <w:snapToGrid w:val="0"/>
          <w:kern w:val="0"/>
          <w:sz w:val="24"/>
          <w:szCs w:val="24"/>
        </w:rPr>
        <w:t>参选</w:t>
      </w:r>
      <w:r>
        <w:rPr>
          <w:rFonts w:ascii="宋体" w:hint="eastAsia"/>
          <w:snapToGrid w:val="0"/>
          <w:kern w:val="0"/>
          <w:sz w:val="24"/>
          <w:szCs w:val="24"/>
        </w:rPr>
        <w:t>文件作实质性修改。</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比选文件、中选人的</w:t>
      </w:r>
      <w:r>
        <w:rPr>
          <w:rFonts w:ascii="宋体" w:cs="Cambria" w:hint="eastAsia"/>
          <w:snapToGrid w:val="0"/>
          <w:kern w:val="0"/>
          <w:sz w:val="24"/>
          <w:szCs w:val="24"/>
        </w:rPr>
        <w:t>参选</w:t>
      </w:r>
      <w:r>
        <w:rPr>
          <w:rFonts w:ascii="宋体" w:hint="eastAsia"/>
          <w:snapToGrid w:val="0"/>
          <w:kern w:val="0"/>
          <w:sz w:val="24"/>
          <w:szCs w:val="24"/>
        </w:rPr>
        <w:t>文件及澄清文件等，均为签订合同的依据。</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合同生效条款由供需双方约定，法律、行政法规规定应当办理批准、登记等手续后生效的合同，依照其规定。</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签订合同后，若中选人无法按要求履约，比选人可以废除中选人资格，并可选择按照中选候选人顺位与第二候选人签订合同。</w:t>
      </w:r>
    </w:p>
    <w:p w:rsidR="000D7FD6" w:rsidRDefault="00CA24C6" w:rsidP="006C30FB">
      <w:pPr>
        <w:pStyle w:val="2"/>
        <w:ind w:firstLine="482"/>
        <w:rPr>
          <w:rFonts w:cs="Cambria" w:hint="eastAsia"/>
          <w:bCs w:val="0"/>
          <w:snapToGrid/>
        </w:rPr>
      </w:pPr>
      <w:r>
        <w:rPr>
          <w:rFonts w:cs="Cambria" w:hint="eastAsia"/>
          <w:bCs w:val="0"/>
          <w:snapToGrid/>
        </w:rPr>
        <w:t>九、纪律与要求</w:t>
      </w:r>
    </w:p>
    <w:p w:rsidR="000D7FD6" w:rsidRDefault="00CA24C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参选人不得相互串通参选或者与比选人串通参选，不得向比选人行贿谋取中选，不得以他人名义参选或者以其他方式弄虚作假骗取中选；参选人不得以任何方式干扰、</w:t>
      </w:r>
      <w:r>
        <w:rPr>
          <w:rFonts w:ascii="宋体" w:cs="Cambria" w:hint="eastAsia"/>
          <w:snapToGrid w:val="0"/>
          <w:kern w:val="0"/>
          <w:sz w:val="24"/>
          <w:szCs w:val="24"/>
        </w:rPr>
        <w:t>影响评标工作。</w:t>
      </w:r>
    </w:p>
    <w:p w:rsidR="000D7FD6" w:rsidRDefault="00CA24C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w:t>
      </w:r>
      <w:r>
        <w:rPr>
          <w:rFonts w:ascii="宋体" w:cs="Cambria" w:hint="eastAsia"/>
          <w:snapToGrid w:val="0"/>
          <w:kern w:val="0"/>
          <w:sz w:val="24"/>
          <w:szCs w:val="24"/>
        </w:rPr>
        <w:t>、有下列情形之一的，属于参选人相互串通参选：</w:t>
      </w:r>
    </w:p>
    <w:p w:rsidR="000D7FD6" w:rsidRDefault="00CA24C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1</w:t>
      </w:r>
      <w:r>
        <w:rPr>
          <w:rFonts w:ascii="宋体" w:cs="Cambria" w:hint="eastAsia"/>
          <w:snapToGrid w:val="0"/>
          <w:kern w:val="0"/>
          <w:sz w:val="24"/>
          <w:szCs w:val="24"/>
        </w:rPr>
        <w:t>）参选人之间协商参选报价等参选文件的实质性内容；</w:t>
      </w:r>
    </w:p>
    <w:p w:rsidR="000D7FD6" w:rsidRDefault="00CA24C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lastRenderedPageBreak/>
        <w:t>（</w:t>
      </w:r>
      <w:r>
        <w:rPr>
          <w:rFonts w:ascii="宋体" w:cs="Cambria" w:hint="eastAsia"/>
          <w:snapToGrid w:val="0"/>
          <w:kern w:val="0"/>
          <w:sz w:val="24"/>
          <w:szCs w:val="24"/>
        </w:rPr>
        <w:t>2</w:t>
      </w:r>
      <w:r>
        <w:rPr>
          <w:rFonts w:ascii="宋体" w:cs="Cambria" w:hint="eastAsia"/>
          <w:snapToGrid w:val="0"/>
          <w:kern w:val="0"/>
          <w:sz w:val="24"/>
          <w:szCs w:val="24"/>
        </w:rPr>
        <w:t>）参选人之间约定中选人；</w:t>
      </w:r>
    </w:p>
    <w:p w:rsidR="000D7FD6" w:rsidRDefault="00CA24C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3</w:t>
      </w:r>
      <w:r>
        <w:rPr>
          <w:rFonts w:ascii="宋体" w:cs="Cambria" w:hint="eastAsia"/>
          <w:snapToGrid w:val="0"/>
          <w:kern w:val="0"/>
          <w:sz w:val="24"/>
          <w:szCs w:val="24"/>
        </w:rPr>
        <w:t>）参选人之间约定部分参选人放弃参选或者中选；</w:t>
      </w:r>
    </w:p>
    <w:p w:rsidR="000D7FD6" w:rsidRDefault="00CA24C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4</w:t>
      </w:r>
      <w:r>
        <w:rPr>
          <w:rFonts w:ascii="宋体" w:cs="Cambria" w:hint="eastAsia"/>
          <w:snapToGrid w:val="0"/>
          <w:kern w:val="0"/>
          <w:sz w:val="24"/>
          <w:szCs w:val="24"/>
        </w:rPr>
        <w:t>）属于同一集团、协会、商会等组织成员的参选人按照该组织要求协同参选；</w:t>
      </w:r>
    </w:p>
    <w:p w:rsidR="000D7FD6" w:rsidRDefault="00CA24C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5</w:t>
      </w:r>
      <w:r>
        <w:rPr>
          <w:rFonts w:ascii="宋体" w:cs="Cambria" w:hint="eastAsia"/>
          <w:snapToGrid w:val="0"/>
          <w:kern w:val="0"/>
          <w:sz w:val="24"/>
          <w:szCs w:val="24"/>
        </w:rPr>
        <w:t>）参选人之间为谋取中选或者排斥特定参选人而采取的其他联合行动。</w:t>
      </w:r>
    </w:p>
    <w:p w:rsidR="000D7FD6" w:rsidRDefault="00CA24C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w:t>
      </w:r>
      <w:r>
        <w:rPr>
          <w:rFonts w:ascii="宋体" w:cs="Cambria" w:hint="eastAsia"/>
          <w:snapToGrid w:val="0"/>
          <w:kern w:val="0"/>
          <w:sz w:val="24"/>
          <w:szCs w:val="24"/>
        </w:rPr>
        <w:t>、有下列情形之一的，视为参选人相互串通参选：</w:t>
      </w:r>
    </w:p>
    <w:p w:rsidR="000D7FD6" w:rsidRDefault="00CA24C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1</w:t>
      </w:r>
      <w:r>
        <w:rPr>
          <w:rFonts w:ascii="宋体" w:cs="Cambria" w:hint="eastAsia"/>
          <w:snapToGrid w:val="0"/>
          <w:kern w:val="0"/>
          <w:sz w:val="24"/>
          <w:szCs w:val="24"/>
        </w:rPr>
        <w:t>）不同参选人的参选文件由同一单位或者个人编制；</w:t>
      </w:r>
    </w:p>
    <w:p w:rsidR="000D7FD6" w:rsidRDefault="00CA24C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2</w:t>
      </w:r>
      <w:r>
        <w:rPr>
          <w:rFonts w:ascii="宋体" w:cs="Cambria" w:hint="eastAsia"/>
          <w:snapToGrid w:val="0"/>
          <w:kern w:val="0"/>
          <w:sz w:val="24"/>
          <w:szCs w:val="24"/>
        </w:rPr>
        <w:t>）不同参选人委托同一单位或者个人办理参选事宜；</w:t>
      </w:r>
    </w:p>
    <w:p w:rsidR="000D7FD6" w:rsidRDefault="00CA24C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3</w:t>
      </w:r>
      <w:r>
        <w:rPr>
          <w:rFonts w:ascii="宋体" w:cs="Cambria" w:hint="eastAsia"/>
          <w:snapToGrid w:val="0"/>
          <w:kern w:val="0"/>
          <w:sz w:val="24"/>
          <w:szCs w:val="24"/>
        </w:rPr>
        <w:t>）不同参选人的参选文件载明的项目管理成员为同一人；</w:t>
      </w:r>
    </w:p>
    <w:p w:rsidR="000D7FD6" w:rsidRDefault="00CA24C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4</w:t>
      </w:r>
      <w:r>
        <w:rPr>
          <w:rFonts w:ascii="宋体" w:cs="Cambria" w:hint="eastAsia"/>
          <w:snapToGrid w:val="0"/>
          <w:kern w:val="0"/>
          <w:sz w:val="24"/>
          <w:szCs w:val="24"/>
        </w:rPr>
        <w:t>）不同参选人的参选文件异常一致或者参选报价呈规律性差异；</w:t>
      </w:r>
    </w:p>
    <w:p w:rsidR="000D7FD6" w:rsidRDefault="00CA24C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5</w:t>
      </w:r>
      <w:r>
        <w:rPr>
          <w:rFonts w:ascii="宋体" w:cs="Cambria" w:hint="eastAsia"/>
          <w:snapToGrid w:val="0"/>
          <w:kern w:val="0"/>
          <w:sz w:val="24"/>
          <w:szCs w:val="24"/>
        </w:rPr>
        <w:t>）不同参选人的参选文件相互混装；</w:t>
      </w:r>
    </w:p>
    <w:p w:rsidR="000D7FD6" w:rsidRDefault="00CA24C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6</w:t>
      </w:r>
      <w:r>
        <w:rPr>
          <w:rFonts w:ascii="宋体" w:cs="Cambria" w:hint="eastAsia"/>
          <w:snapToGrid w:val="0"/>
          <w:kern w:val="0"/>
          <w:sz w:val="24"/>
          <w:szCs w:val="24"/>
        </w:rPr>
        <w:t>）不同参选人的参选保证金从同一单位或者个人的账户转出。</w:t>
      </w:r>
    </w:p>
    <w:p w:rsidR="000D7FD6" w:rsidRDefault="00CA24C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3</w:t>
      </w:r>
      <w:r>
        <w:rPr>
          <w:rFonts w:ascii="宋体" w:cs="Cambria" w:hint="eastAsia"/>
          <w:snapToGrid w:val="0"/>
          <w:kern w:val="0"/>
          <w:sz w:val="24"/>
          <w:szCs w:val="24"/>
        </w:rPr>
        <w:t>、使用通过受让或者租借等方式获取的资格、资质证书参选的，属于以他人名义参选。</w:t>
      </w:r>
    </w:p>
    <w:p w:rsidR="000D7FD6" w:rsidRDefault="00CA24C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4</w:t>
      </w:r>
      <w:r>
        <w:rPr>
          <w:rFonts w:ascii="宋体" w:cs="Cambria" w:hint="eastAsia"/>
          <w:snapToGrid w:val="0"/>
          <w:kern w:val="0"/>
          <w:sz w:val="24"/>
          <w:szCs w:val="24"/>
        </w:rPr>
        <w:t>、参选人有下列情形之一的，属于招标投标法第三十三条规定的以其他方式弄虚作假的行为：</w:t>
      </w:r>
    </w:p>
    <w:p w:rsidR="000D7FD6" w:rsidRDefault="00CA24C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（一）使用伪造、变造的许可证件；</w:t>
      </w:r>
    </w:p>
    <w:p w:rsidR="000D7FD6" w:rsidRDefault="00CA24C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（二）提供虚假的财务状况或者虚假业绩；</w:t>
      </w:r>
    </w:p>
    <w:p w:rsidR="000D7FD6" w:rsidRDefault="00CA24C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（三）提供虚假的项目负责人或者主要技术人员简历、劳动关系证明；</w:t>
      </w:r>
    </w:p>
    <w:p w:rsidR="000D7FD6" w:rsidRDefault="00CA24C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（四）提供虚假的信用状况；</w:t>
      </w:r>
    </w:p>
    <w:p w:rsidR="000D7FD6" w:rsidRDefault="00CA24C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（五）其它弄虚作假的行为。</w:t>
      </w:r>
    </w:p>
    <w:p w:rsidR="000D7FD6" w:rsidRDefault="00CA24C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5</w:t>
      </w:r>
      <w:r>
        <w:rPr>
          <w:rFonts w:ascii="宋体" w:cs="Cambria" w:hint="eastAsia"/>
          <w:snapToGrid w:val="0"/>
          <w:kern w:val="0"/>
          <w:sz w:val="24"/>
          <w:szCs w:val="24"/>
        </w:rPr>
        <w:t>、签订合同前后，若中选单位提供的产品测试不合格或与参选文件中的产品不一致，比选人可废除中选人资格。</w:t>
      </w:r>
    </w:p>
    <w:p w:rsidR="000D7FD6" w:rsidRDefault="00CA24C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针对以上情况，比选人有权没收参选人的参选保证金，并保留进一步追究由此带来损失的权利。</w:t>
      </w:r>
    </w:p>
    <w:p w:rsidR="000D7FD6" w:rsidRDefault="00CA24C6" w:rsidP="006C30FB">
      <w:pPr>
        <w:pStyle w:val="2"/>
        <w:ind w:firstLine="482"/>
        <w:rPr>
          <w:rFonts w:cs="Cambria" w:hint="eastAsia"/>
          <w:b w:val="0"/>
          <w:snapToGrid/>
        </w:rPr>
      </w:pPr>
      <w:bookmarkStart w:id="110" w:name="_Toc89675169"/>
      <w:r>
        <w:rPr>
          <w:rFonts w:cs="Cambria" w:hint="eastAsia"/>
          <w:bCs w:val="0"/>
          <w:snapToGrid/>
        </w:rPr>
        <w:t>十、质疑、投诉</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snapToGrid w:val="0"/>
          <w:kern w:val="0"/>
          <w:sz w:val="24"/>
          <w:szCs w:val="24"/>
        </w:rPr>
        <w:t>.</w:t>
      </w:r>
      <w:r>
        <w:rPr>
          <w:rFonts w:ascii="宋体" w:hint="eastAsia"/>
          <w:snapToGrid w:val="0"/>
          <w:kern w:val="0"/>
          <w:sz w:val="24"/>
          <w:szCs w:val="24"/>
        </w:rPr>
        <w:t>参选人对采购文件有异议，参选人需在比选截止日期前以书面形式向比选人提出质疑。比选人在收到参选人书面质疑后三个工作日内，对质疑内容作出答复。</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snapToGrid w:val="0"/>
          <w:kern w:val="0"/>
          <w:sz w:val="24"/>
          <w:szCs w:val="24"/>
        </w:rPr>
        <w:t>.</w:t>
      </w:r>
      <w:r>
        <w:rPr>
          <w:rFonts w:ascii="宋体" w:hint="eastAsia"/>
          <w:snapToGrid w:val="0"/>
          <w:kern w:val="0"/>
          <w:sz w:val="24"/>
          <w:szCs w:val="24"/>
        </w:rPr>
        <w:t>参选人对公示的中选结果有异议，参选人需在</w:t>
      </w:r>
      <w:r>
        <w:rPr>
          <w:rFonts w:ascii="宋体" w:hint="eastAsia"/>
          <w:snapToGrid w:val="0"/>
          <w:kern w:val="0"/>
          <w:sz w:val="24"/>
          <w:szCs w:val="24"/>
        </w:rPr>
        <w:t>公示期内以书面形式向比选</w:t>
      </w:r>
      <w:r>
        <w:rPr>
          <w:rFonts w:ascii="宋体" w:hint="eastAsia"/>
          <w:snapToGrid w:val="0"/>
          <w:kern w:val="0"/>
          <w:sz w:val="24"/>
          <w:szCs w:val="24"/>
        </w:rPr>
        <w:lastRenderedPageBreak/>
        <w:t>人提出质疑。比选人在公示截止日期前负责书面答复。</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snapToGrid w:val="0"/>
          <w:kern w:val="0"/>
          <w:sz w:val="24"/>
          <w:szCs w:val="24"/>
        </w:rPr>
        <w:t>.</w:t>
      </w:r>
      <w:r>
        <w:rPr>
          <w:rFonts w:ascii="宋体" w:hint="eastAsia"/>
          <w:snapToGrid w:val="0"/>
          <w:kern w:val="0"/>
          <w:sz w:val="24"/>
          <w:szCs w:val="24"/>
        </w:rPr>
        <w:t>参选人对比选人的答复不满意或者有异议，</w:t>
      </w:r>
      <w:r>
        <w:rPr>
          <w:rFonts w:ascii="宋体" w:hint="eastAsia"/>
          <w:snapToGrid w:val="0"/>
          <w:kern w:val="0"/>
          <w:sz w:val="24"/>
          <w:szCs w:val="24"/>
        </w:rPr>
        <w:t xml:space="preserve"> </w:t>
      </w:r>
      <w:r>
        <w:rPr>
          <w:rFonts w:ascii="宋体" w:hint="eastAsia"/>
          <w:snapToGrid w:val="0"/>
          <w:kern w:val="0"/>
          <w:sz w:val="24"/>
          <w:szCs w:val="24"/>
        </w:rPr>
        <w:t>可向比选人纪检监察部投诉。</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采购质疑邮箱：</w:t>
      </w:r>
      <w:r>
        <w:rPr>
          <w:rFonts w:ascii="宋体"/>
          <w:snapToGrid w:val="0"/>
          <w:kern w:val="0"/>
          <w:sz w:val="24"/>
          <w:szCs w:val="24"/>
        </w:rPr>
        <w:t>sx.jcb@ccqtgb.com</w:t>
      </w:r>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采购投诉邮箱：</w:t>
      </w:r>
      <w:bookmarkStart w:id="111" w:name="_Hlk74215856"/>
      <w:r>
        <w:rPr>
          <w:rFonts w:ascii="宋体" w:hint="eastAsia"/>
          <w:snapToGrid w:val="0"/>
          <w:kern w:val="0"/>
          <w:sz w:val="24"/>
          <w:szCs w:val="24"/>
        </w:rPr>
        <w:t>sxyhjjz@</w:t>
      </w:r>
      <w:r>
        <w:rPr>
          <w:rFonts w:ascii="宋体"/>
          <w:snapToGrid w:val="0"/>
          <w:kern w:val="0"/>
          <w:sz w:val="24"/>
          <w:szCs w:val="24"/>
        </w:rPr>
        <w:t>ccqtgb</w:t>
      </w:r>
      <w:r>
        <w:rPr>
          <w:rFonts w:ascii="宋体" w:hint="eastAsia"/>
          <w:snapToGrid w:val="0"/>
          <w:kern w:val="0"/>
          <w:sz w:val="24"/>
          <w:szCs w:val="24"/>
        </w:rPr>
        <w:t>.com</w:t>
      </w:r>
      <w:bookmarkEnd w:id="111"/>
    </w:p>
    <w:p w:rsidR="000D7FD6" w:rsidRDefault="00CA24C6" w:rsidP="006C30FB">
      <w:pPr>
        <w:pStyle w:val="2"/>
        <w:ind w:firstLine="482"/>
        <w:rPr>
          <w:rFonts w:cs="Cambria" w:hint="eastAsia"/>
          <w:bCs w:val="0"/>
          <w:snapToGrid/>
        </w:rPr>
      </w:pPr>
      <w:r>
        <w:rPr>
          <w:rFonts w:cs="Cambria" w:hint="eastAsia"/>
          <w:bCs w:val="0"/>
          <w:snapToGrid/>
        </w:rPr>
        <w:t>十一、终止</w:t>
      </w:r>
      <w:r>
        <w:rPr>
          <w:rFonts w:cs="Cambria"/>
          <w:bCs w:val="0"/>
          <w:snapToGrid/>
        </w:rPr>
        <w:t>比选</w:t>
      </w:r>
      <w:bookmarkEnd w:id="110"/>
    </w:p>
    <w:p w:rsidR="000D7FD6" w:rsidRDefault="00CA24C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、因情况发生变化或其他原因造成该项目取消的，本次比选自动终止，双方互不承担责任，比选人无息退还</w:t>
      </w:r>
      <w:r>
        <w:rPr>
          <w:rFonts w:ascii="宋体" w:cs="Cambria" w:hint="eastAsia"/>
          <w:snapToGrid w:val="0"/>
          <w:kern w:val="0"/>
          <w:sz w:val="24"/>
          <w:szCs w:val="24"/>
        </w:rPr>
        <w:t>参选</w:t>
      </w:r>
      <w:r>
        <w:rPr>
          <w:rFonts w:ascii="宋体" w:hint="eastAsia"/>
          <w:snapToGrid w:val="0"/>
          <w:kern w:val="0"/>
          <w:sz w:val="24"/>
          <w:szCs w:val="24"/>
        </w:rPr>
        <w:t>保证金。</w:t>
      </w:r>
    </w:p>
    <w:p w:rsidR="000D7FD6" w:rsidRDefault="00CA24C6">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、签订合同之前，比选人发现中选候选人经营、财务状况发生较大变化或存在违法行为，比选人认为可能影响其履约能力的，比选人可废除中选人或中选候</w:t>
      </w:r>
      <w:r>
        <w:rPr>
          <w:rFonts w:ascii="宋体" w:hint="eastAsia"/>
          <w:snapToGrid w:val="0"/>
          <w:kern w:val="0"/>
          <w:sz w:val="24"/>
          <w:szCs w:val="24"/>
        </w:rPr>
        <w:t>选人资格。</w:t>
      </w:r>
    </w:p>
    <w:p w:rsidR="000D7FD6" w:rsidRDefault="000D7FD6">
      <w:pPr>
        <w:snapToGrid w:val="0"/>
        <w:spacing w:line="360" w:lineRule="auto"/>
        <w:rPr>
          <w:rFonts w:ascii="宋体" w:cs="Cambria" w:hint="eastAsia"/>
          <w:snapToGrid w:val="0"/>
          <w:kern w:val="0"/>
          <w:szCs w:val="28"/>
        </w:rPr>
      </w:pPr>
    </w:p>
    <w:p w:rsidR="000D7FD6" w:rsidRDefault="00CA24C6">
      <w:pPr>
        <w:widowControl/>
        <w:jc w:val="left"/>
        <w:rPr>
          <w:rFonts w:ascii="宋体" w:cs="Cambria" w:hint="eastAsia"/>
          <w:snapToGrid w:val="0"/>
          <w:kern w:val="0"/>
          <w:szCs w:val="28"/>
        </w:rPr>
      </w:pPr>
      <w:r>
        <w:rPr>
          <w:rFonts w:ascii="宋体" w:cs="Cambria"/>
          <w:snapToGrid w:val="0"/>
          <w:kern w:val="0"/>
          <w:szCs w:val="28"/>
        </w:rPr>
        <w:br w:type="page"/>
      </w:r>
    </w:p>
    <w:p w:rsidR="000D7FD6" w:rsidRDefault="00CA24C6">
      <w:pPr>
        <w:pStyle w:val="1"/>
        <w:spacing w:before="0"/>
        <w:ind w:rightChars="0" w:right="0"/>
        <w:rPr>
          <w:rFonts w:hint="eastAsia"/>
        </w:rPr>
      </w:pPr>
      <w:bookmarkStart w:id="112" w:name="_Toc303066034"/>
      <w:bookmarkStart w:id="113" w:name="_Toc89675170"/>
      <w:bookmarkStart w:id="114" w:name="_Toc55566260"/>
      <w:r>
        <w:rPr>
          <w:rFonts w:hint="eastAsia"/>
        </w:rPr>
        <w:lastRenderedPageBreak/>
        <w:t>第七章</w:t>
      </w:r>
      <w:r>
        <w:rPr>
          <w:rFonts w:hint="eastAsia"/>
        </w:rPr>
        <w:t xml:space="preserve"> </w:t>
      </w:r>
      <w:r>
        <w:rPr>
          <w:rFonts w:hint="eastAsia"/>
        </w:rPr>
        <w:t>参选文件</w:t>
      </w:r>
      <w:bookmarkStart w:id="115" w:name="_Toc303066035"/>
      <w:bookmarkEnd w:id="112"/>
      <w:bookmarkEnd w:id="113"/>
      <w:r>
        <w:rPr>
          <w:rFonts w:hint="eastAsia"/>
        </w:rPr>
        <w:t>格式</w:t>
      </w:r>
      <w:bookmarkEnd w:id="114"/>
    </w:p>
    <w:bookmarkEnd w:id="115"/>
    <w:p w:rsidR="000D7FD6" w:rsidRDefault="000D7FD6" w:rsidP="006C30FB">
      <w:pPr>
        <w:tabs>
          <w:tab w:val="left" w:pos="6516"/>
        </w:tabs>
        <w:autoSpaceDE w:val="0"/>
        <w:autoSpaceDN w:val="0"/>
        <w:adjustRightInd w:val="0"/>
        <w:snapToGrid w:val="0"/>
        <w:spacing w:line="360" w:lineRule="auto"/>
        <w:ind w:firstLineChars="450" w:firstLine="1265"/>
        <w:rPr>
          <w:rFonts w:ascii="宋体" w:hint="eastAsia"/>
          <w:b/>
          <w:kern w:val="0"/>
          <w:u w:val="single"/>
        </w:rPr>
      </w:pPr>
    </w:p>
    <w:p w:rsidR="000D7FD6" w:rsidRDefault="00CA24C6">
      <w:pPr>
        <w:tabs>
          <w:tab w:val="left" w:pos="6516"/>
        </w:tabs>
        <w:autoSpaceDE w:val="0"/>
        <w:autoSpaceDN w:val="0"/>
        <w:adjustRightInd w:val="0"/>
        <w:snapToGrid w:val="0"/>
        <w:spacing w:line="360" w:lineRule="auto"/>
        <w:jc w:val="center"/>
        <w:rPr>
          <w:rFonts w:ascii="宋体" w:hint="eastAsia"/>
          <w:b/>
          <w:color w:val="000000"/>
          <w:kern w:val="0"/>
          <w:sz w:val="40"/>
        </w:rPr>
      </w:pPr>
      <w:r>
        <w:rPr>
          <w:rFonts w:ascii="宋体" w:hint="eastAsia"/>
          <w:b/>
          <w:color w:val="000000"/>
          <w:kern w:val="0"/>
          <w:sz w:val="40"/>
        </w:rPr>
        <w:t>重庆三峡银行金融产品销售平台项目</w:t>
      </w:r>
    </w:p>
    <w:p w:rsidR="000D7FD6" w:rsidRDefault="000D7FD6">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0D7FD6" w:rsidRDefault="000D7FD6">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0D7FD6" w:rsidRDefault="000D7FD6">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0D7FD6" w:rsidRDefault="00CA24C6">
      <w:pPr>
        <w:tabs>
          <w:tab w:val="left" w:pos="3600"/>
          <w:tab w:val="left" w:pos="4480"/>
          <w:tab w:val="left" w:pos="5360"/>
        </w:tabs>
        <w:autoSpaceDE w:val="0"/>
        <w:autoSpaceDN w:val="0"/>
        <w:adjustRightInd w:val="0"/>
        <w:snapToGrid w:val="0"/>
        <w:spacing w:line="360" w:lineRule="auto"/>
        <w:jc w:val="center"/>
        <w:rPr>
          <w:rFonts w:ascii="宋体" w:hint="eastAsia"/>
          <w:b/>
          <w:kern w:val="0"/>
          <w:sz w:val="84"/>
        </w:rPr>
      </w:pPr>
      <w:r>
        <w:rPr>
          <w:rFonts w:ascii="宋体" w:hint="eastAsia"/>
          <w:b/>
          <w:kern w:val="0"/>
          <w:sz w:val="84"/>
        </w:rPr>
        <w:t>参</w:t>
      </w:r>
      <w:r>
        <w:rPr>
          <w:rFonts w:ascii="宋体" w:hint="eastAsia"/>
          <w:b/>
          <w:kern w:val="0"/>
          <w:sz w:val="84"/>
        </w:rPr>
        <w:t xml:space="preserve">  </w:t>
      </w:r>
      <w:r>
        <w:rPr>
          <w:rFonts w:ascii="宋体" w:hint="eastAsia"/>
          <w:b/>
          <w:kern w:val="0"/>
          <w:sz w:val="84"/>
        </w:rPr>
        <w:t>选</w:t>
      </w:r>
      <w:r>
        <w:rPr>
          <w:rFonts w:ascii="宋体" w:hint="eastAsia"/>
          <w:b/>
          <w:kern w:val="0"/>
          <w:sz w:val="84"/>
        </w:rPr>
        <w:t xml:space="preserve">  </w:t>
      </w:r>
      <w:r>
        <w:rPr>
          <w:rFonts w:ascii="宋体" w:hint="eastAsia"/>
          <w:b/>
          <w:kern w:val="0"/>
          <w:sz w:val="84"/>
        </w:rPr>
        <w:t>文</w:t>
      </w:r>
      <w:r>
        <w:rPr>
          <w:rFonts w:ascii="宋体" w:hint="eastAsia"/>
          <w:b/>
          <w:kern w:val="0"/>
          <w:sz w:val="84"/>
        </w:rPr>
        <w:t xml:space="preserve">  </w:t>
      </w:r>
      <w:r>
        <w:rPr>
          <w:rFonts w:ascii="宋体" w:hint="eastAsia"/>
          <w:b/>
          <w:kern w:val="0"/>
          <w:sz w:val="84"/>
        </w:rPr>
        <w:t>件</w:t>
      </w:r>
    </w:p>
    <w:p w:rsidR="000D7FD6" w:rsidRDefault="000D7FD6">
      <w:pPr>
        <w:autoSpaceDE w:val="0"/>
        <w:autoSpaceDN w:val="0"/>
        <w:adjustRightInd w:val="0"/>
        <w:snapToGrid w:val="0"/>
        <w:spacing w:line="360" w:lineRule="auto"/>
        <w:rPr>
          <w:rFonts w:ascii="宋体" w:hint="eastAsia"/>
          <w:kern w:val="0"/>
          <w:sz w:val="16"/>
        </w:rPr>
      </w:pPr>
    </w:p>
    <w:p w:rsidR="000D7FD6" w:rsidRDefault="000D7FD6">
      <w:pPr>
        <w:autoSpaceDE w:val="0"/>
        <w:autoSpaceDN w:val="0"/>
        <w:adjustRightInd w:val="0"/>
        <w:snapToGrid w:val="0"/>
        <w:spacing w:line="360" w:lineRule="auto"/>
        <w:rPr>
          <w:rFonts w:ascii="宋体" w:hint="eastAsia"/>
          <w:b/>
          <w:kern w:val="0"/>
          <w:sz w:val="20"/>
        </w:rPr>
      </w:pPr>
    </w:p>
    <w:p w:rsidR="000D7FD6" w:rsidRDefault="000D7FD6">
      <w:pPr>
        <w:autoSpaceDE w:val="0"/>
        <w:autoSpaceDN w:val="0"/>
        <w:adjustRightInd w:val="0"/>
        <w:snapToGrid w:val="0"/>
        <w:spacing w:line="360" w:lineRule="auto"/>
        <w:rPr>
          <w:rFonts w:ascii="宋体" w:hint="eastAsia"/>
          <w:b/>
          <w:kern w:val="0"/>
          <w:sz w:val="20"/>
        </w:rPr>
      </w:pPr>
    </w:p>
    <w:p w:rsidR="000D7FD6" w:rsidRDefault="000D7FD6">
      <w:pPr>
        <w:autoSpaceDE w:val="0"/>
        <w:autoSpaceDN w:val="0"/>
        <w:adjustRightInd w:val="0"/>
        <w:snapToGrid w:val="0"/>
        <w:spacing w:line="360" w:lineRule="auto"/>
        <w:rPr>
          <w:rFonts w:ascii="宋体" w:hint="eastAsia"/>
          <w:b/>
          <w:kern w:val="0"/>
          <w:sz w:val="20"/>
        </w:rPr>
      </w:pPr>
    </w:p>
    <w:p w:rsidR="000D7FD6" w:rsidRDefault="000D7FD6">
      <w:pPr>
        <w:autoSpaceDE w:val="0"/>
        <w:autoSpaceDN w:val="0"/>
        <w:adjustRightInd w:val="0"/>
        <w:snapToGrid w:val="0"/>
        <w:spacing w:line="360" w:lineRule="auto"/>
        <w:rPr>
          <w:rFonts w:ascii="宋体" w:hint="eastAsia"/>
          <w:b/>
          <w:kern w:val="0"/>
          <w:sz w:val="20"/>
        </w:rPr>
      </w:pPr>
    </w:p>
    <w:p w:rsidR="000D7FD6" w:rsidRDefault="000D7FD6">
      <w:pPr>
        <w:autoSpaceDE w:val="0"/>
        <w:autoSpaceDN w:val="0"/>
        <w:adjustRightInd w:val="0"/>
        <w:snapToGrid w:val="0"/>
        <w:spacing w:line="360" w:lineRule="auto"/>
        <w:rPr>
          <w:rFonts w:ascii="宋体" w:hint="eastAsia"/>
          <w:b/>
          <w:kern w:val="0"/>
          <w:sz w:val="20"/>
        </w:rPr>
      </w:pPr>
    </w:p>
    <w:p w:rsidR="000D7FD6" w:rsidRDefault="000D7FD6">
      <w:pPr>
        <w:autoSpaceDE w:val="0"/>
        <w:autoSpaceDN w:val="0"/>
        <w:adjustRightInd w:val="0"/>
        <w:snapToGrid w:val="0"/>
        <w:spacing w:line="360" w:lineRule="auto"/>
        <w:rPr>
          <w:rFonts w:ascii="宋体" w:hint="eastAsia"/>
          <w:b/>
          <w:kern w:val="0"/>
          <w:sz w:val="20"/>
        </w:rPr>
      </w:pPr>
    </w:p>
    <w:p w:rsidR="000D7FD6" w:rsidRDefault="000D7FD6">
      <w:pPr>
        <w:autoSpaceDE w:val="0"/>
        <w:autoSpaceDN w:val="0"/>
        <w:adjustRightInd w:val="0"/>
        <w:snapToGrid w:val="0"/>
        <w:spacing w:line="360" w:lineRule="auto"/>
        <w:rPr>
          <w:rFonts w:ascii="宋体" w:hint="eastAsia"/>
          <w:b/>
          <w:kern w:val="0"/>
          <w:sz w:val="20"/>
        </w:rPr>
      </w:pPr>
    </w:p>
    <w:p w:rsidR="000D7FD6" w:rsidRDefault="000D7FD6">
      <w:pPr>
        <w:autoSpaceDE w:val="0"/>
        <w:autoSpaceDN w:val="0"/>
        <w:adjustRightInd w:val="0"/>
        <w:snapToGrid w:val="0"/>
        <w:spacing w:line="360" w:lineRule="auto"/>
        <w:rPr>
          <w:rFonts w:ascii="宋体" w:hint="eastAsia"/>
          <w:b/>
          <w:kern w:val="0"/>
          <w:sz w:val="20"/>
        </w:rPr>
      </w:pPr>
    </w:p>
    <w:p w:rsidR="000D7FD6" w:rsidRDefault="000D7FD6">
      <w:pPr>
        <w:autoSpaceDE w:val="0"/>
        <w:autoSpaceDN w:val="0"/>
        <w:adjustRightInd w:val="0"/>
        <w:snapToGrid w:val="0"/>
        <w:spacing w:line="360" w:lineRule="auto"/>
        <w:rPr>
          <w:rFonts w:ascii="宋体" w:hint="eastAsia"/>
          <w:b/>
          <w:kern w:val="0"/>
          <w:sz w:val="20"/>
        </w:rPr>
      </w:pPr>
    </w:p>
    <w:p w:rsidR="000D7FD6" w:rsidRDefault="00CA24C6">
      <w:pPr>
        <w:tabs>
          <w:tab w:val="left" w:pos="6080"/>
          <w:tab w:val="left" w:pos="6640"/>
        </w:tabs>
        <w:autoSpaceDE w:val="0"/>
        <w:autoSpaceDN w:val="0"/>
        <w:adjustRightInd w:val="0"/>
        <w:snapToGrid w:val="0"/>
        <w:spacing w:line="360" w:lineRule="auto"/>
        <w:jc w:val="center"/>
        <w:rPr>
          <w:rFonts w:ascii="宋体" w:hint="eastAsia"/>
          <w:b/>
          <w:w w:val="99"/>
          <w:kern w:val="0"/>
        </w:rPr>
      </w:pPr>
      <w:r>
        <w:rPr>
          <w:rFonts w:ascii="宋体" w:hint="eastAsia"/>
          <w:b/>
          <w:snapToGrid w:val="0"/>
          <w:w w:val="99"/>
          <w:kern w:val="0"/>
          <w:szCs w:val="2"/>
        </w:rPr>
        <w:t>参选</w:t>
      </w:r>
      <w:r>
        <w:rPr>
          <w:rFonts w:ascii="宋体" w:hint="eastAsia"/>
          <w:b/>
          <w:w w:val="99"/>
          <w:kern w:val="0"/>
        </w:rPr>
        <w:t>人</w:t>
      </w:r>
      <w:r>
        <w:rPr>
          <w:rFonts w:ascii="宋体" w:hint="eastAsia"/>
          <w:b/>
          <w:spacing w:val="1"/>
          <w:w w:val="99"/>
          <w:kern w:val="0"/>
        </w:rPr>
        <w:t>：</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99"/>
          <w:kern w:val="0"/>
        </w:rPr>
        <w:t>（盖单位公章）</w:t>
      </w:r>
    </w:p>
    <w:p w:rsidR="000D7FD6" w:rsidRDefault="00CA24C6">
      <w:pPr>
        <w:tabs>
          <w:tab w:val="left" w:pos="6080"/>
          <w:tab w:val="left" w:pos="6640"/>
        </w:tabs>
        <w:autoSpaceDE w:val="0"/>
        <w:autoSpaceDN w:val="0"/>
        <w:adjustRightInd w:val="0"/>
        <w:snapToGrid w:val="0"/>
        <w:spacing w:line="360" w:lineRule="auto"/>
        <w:jc w:val="center"/>
        <w:rPr>
          <w:rFonts w:ascii="宋体" w:hint="eastAsia"/>
          <w:b/>
          <w:kern w:val="0"/>
        </w:rPr>
      </w:pPr>
      <w:r>
        <w:rPr>
          <w:rFonts w:ascii="宋体" w:hint="eastAsia"/>
          <w:b/>
          <w:w w:val="99"/>
          <w:kern w:val="0"/>
        </w:rPr>
        <w:t>法定代表人或其委托代理人：</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99"/>
          <w:kern w:val="0"/>
        </w:rPr>
        <w:t>（签字）</w:t>
      </w:r>
    </w:p>
    <w:p w:rsidR="000D7FD6" w:rsidRDefault="00CA24C6">
      <w:pPr>
        <w:tabs>
          <w:tab w:val="left" w:pos="3280"/>
          <w:tab w:val="left" w:pos="4680"/>
          <w:tab w:val="left" w:pos="6080"/>
        </w:tabs>
        <w:autoSpaceDE w:val="0"/>
        <w:autoSpaceDN w:val="0"/>
        <w:adjustRightInd w:val="0"/>
        <w:snapToGrid w:val="0"/>
        <w:spacing w:line="360" w:lineRule="auto"/>
        <w:jc w:val="center"/>
        <w:rPr>
          <w:rFonts w:ascii="宋体" w:hint="eastAsia"/>
          <w:b/>
          <w:w w:val="99"/>
          <w:kern w:val="0"/>
        </w:rPr>
      </w:pPr>
      <w:r>
        <w:rPr>
          <w:rFonts w:ascii="宋体" w:hint="eastAsia"/>
          <w:b/>
          <w:w w:val="99"/>
          <w:kern w:val="0"/>
          <w:u w:val="single"/>
        </w:rPr>
        <w:t xml:space="preserve">     </w:t>
      </w:r>
      <w:r>
        <w:rPr>
          <w:rFonts w:ascii="宋体" w:hint="eastAsia"/>
          <w:b/>
          <w:w w:val="99"/>
          <w:kern w:val="0"/>
          <w:u w:val="single"/>
        </w:rPr>
        <w:t xml:space="preserve">　</w:t>
      </w:r>
      <w:r>
        <w:rPr>
          <w:rFonts w:ascii="宋体" w:hint="eastAsia"/>
          <w:b/>
          <w:w w:val="99"/>
          <w:kern w:val="0"/>
        </w:rPr>
        <w:t>年月日</w:t>
      </w:r>
    </w:p>
    <w:p w:rsidR="000D7FD6" w:rsidRDefault="000D7FD6">
      <w:pPr>
        <w:tabs>
          <w:tab w:val="left" w:pos="3280"/>
          <w:tab w:val="left" w:pos="4680"/>
          <w:tab w:val="left" w:pos="6080"/>
        </w:tabs>
        <w:autoSpaceDE w:val="0"/>
        <w:autoSpaceDN w:val="0"/>
        <w:adjustRightInd w:val="0"/>
        <w:snapToGrid w:val="0"/>
        <w:spacing w:line="360" w:lineRule="auto"/>
        <w:jc w:val="center"/>
        <w:rPr>
          <w:rFonts w:ascii="宋体" w:hint="eastAsia"/>
          <w:b/>
          <w:kern w:val="0"/>
        </w:rPr>
      </w:pPr>
    </w:p>
    <w:p w:rsidR="000D7FD6" w:rsidRDefault="000D7FD6">
      <w:pPr>
        <w:tabs>
          <w:tab w:val="left" w:pos="6300"/>
        </w:tabs>
        <w:snapToGrid w:val="0"/>
        <w:spacing w:line="360" w:lineRule="auto"/>
        <w:ind w:rightChars="-14" w:right="-39"/>
        <w:jc w:val="center"/>
        <w:rPr>
          <w:rFonts w:ascii="宋体" w:hint="eastAsia"/>
          <w:snapToGrid w:val="0"/>
          <w:kern w:val="0"/>
          <w:szCs w:val="28"/>
        </w:rPr>
      </w:pPr>
    </w:p>
    <w:p w:rsidR="000D7FD6" w:rsidRDefault="000D7FD6">
      <w:pPr>
        <w:tabs>
          <w:tab w:val="left" w:pos="6300"/>
        </w:tabs>
        <w:snapToGrid w:val="0"/>
        <w:spacing w:line="360" w:lineRule="auto"/>
        <w:jc w:val="center"/>
        <w:rPr>
          <w:rFonts w:ascii="宋体" w:hint="eastAsia"/>
          <w:snapToGrid w:val="0"/>
          <w:kern w:val="0"/>
          <w:szCs w:val="28"/>
        </w:rPr>
      </w:pPr>
    </w:p>
    <w:p w:rsidR="000D7FD6" w:rsidRDefault="000D7FD6">
      <w:pPr>
        <w:tabs>
          <w:tab w:val="left" w:pos="6300"/>
        </w:tabs>
        <w:snapToGrid w:val="0"/>
        <w:spacing w:line="360" w:lineRule="auto"/>
        <w:jc w:val="center"/>
        <w:rPr>
          <w:rFonts w:ascii="宋体" w:hint="eastAsia"/>
          <w:snapToGrid w:val="0"/>
          <w:kern w:val="0"/>
          <w:szCs w:val="28"/>
        </w:rPr>
      </w:pPr>
    </w:p>
    <w:p w:rsidR="000D7FD6" w:rsidRDefault="000D7FD6">
      <w:pPr>
        <w:tabs>
          <w:tab w:val="left" w:pos="6300"/>
        </w:tabs>
        <w:snapToGrid w:val="0"/>
        <w:spacing w:line="360" w:lineRule="auto"/>
        <w:jc w:val="center"/>
        <w:rPr>
          <w:rFonts w:ascii="宋体" w:hint="eastAsia"/>
          <w:snapToGrid w:val="0"/>
          <w:kern w:val="0"/>
          <w:szCs w:val="28"/>
        </w:rPr>
      </w:pPr>
    </w:p>
    <w:p w:rsidR="000D7FD6" w:rsidRDefault="00CA24C6">
      <w:pPr>
        <w:tabs>
          <w:tab w:val="left" w:pos="6300"/>
        </w:tabs>
        <w:snapToGrid w:val="0"/>
        <w:spacing w:line="360" w:lineRule="auto"/>
        <w:ind w:rightChars="-14" w:right="-39"/>
        <w:jc w:val="center"/>
        <w:rPr>
          <w:rFonts w:ascii="宋体" w:hint="eastAsia"/>
          <w:b/>
          <w:snapToGrid w:val="0"/>
          <w:kern w:val="0"/>
          <w:sz w:val="36"/>
          <w:szCs w:val="28"/>
        </w:rPr>
      </w:pPr>
      <w:r>
        <w:rPr>
          <w:rFonts w:ascii="宋体" w:hint="eastAsia"/>
          <w:b/>
          <w:snapToGrid w:val="0"/>
          <w:kern w:val="0"/>
          <w:sz w:val="36"/>
          <w:szCs w:val="28"/>
        </w:rPr>
        <w:t>目</w:t>
      </w:r>
      <w:r>
        <w:rPr>
          <w:rFonts w:ascii="宋体" w:hint="eastAsia"/>
          <w:b/>
          <w:snapToGrid w:val="0"/>
          <w:kern w:val="0"/>
          <w:sz w:val="36"/>
          <w:szCs w:val="28"/>
        </w:rPr>
        <w:t xml:space="preserve">  </w:t>
      </w:r>
      <w:r>
        <w:rPr>
          <w:rFonts w:ascii="宋体" w:hint="eastAsia"/>
          <w:b/>
          <w:snapToGrid w:val="0"/>
          <w:kern w:val="0"/>
          <w:sz w:val="36"/>
          <w:szCs w:val="28"/>
        </w:rPr>
        <w:t>录</w:t>
      </w:r>
    </w:p>
    <w:p w:rsidR="000D7FD6" w:rsidRDefault="000D7FD6">
      <w:pPr>
        <w:snapToGrid w:val="0"/>
        <w:spacing w:line="360" w:lineRule="auto"/>
        <w:ind w:firstLineChars="200" w:firstLine="480"/>
        <w:rPr>
          <w:rFonts w:ascii="宋体" w:hint="eastAsia"/>
          <w:snapToGrid w:val="0"/>
          <w:kern w:val="0"/>
          <w:sz w:val="24"/>
          <w:szCs w:val="24"/>
        </w:rPr>
      </w:pPr>
    </w:p>
    <w:p w:rsidR="000D7FD6" w:rsidRDefault="00CA24C6">
      <w:pPr>
        <w:numPr>
          <w:ilvl w:val="0"/>
          <w:numId w:val="3"/>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函</w:t>
      </w:r>
    </w:p>
    <w:p w:rsidR="000D7FD6" w:rsidRDefault="00CA24C6">
      <w:pPr>
        <w:numPr>
          <w:ilvl w:val="0"/>
          <w:numId w:val="3"/>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人基本情况介绍，资质证明等</w:t>
      </w:r>
    </w:p>
    <w:p w:rsidR="000D7FD6" w:rsidRDefault="00CA24C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法定代表人身份证明及授权委托书</w:t>
      </w:r>
    </w:p>
    <w:p w:rsidR="000D7FD6" w:rsidRDefault="00CA24C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报价一览表</w:t>
      </w:r>
    </w:p>
    <w:p w:rsidR="000D7FD6" w:rsidRDefault="00CA24C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分项报价明细表</w:t>
      </w:r>
    </w:p>
    <w:p w:rsidR="000D7FD6" w:rsidRDefault="00CA24C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书面声明</w:t>
      </w:r>
    </w:p>
    <w:p w:rsidR="000D7FD6" w:rsidRDefault="00CA24C6">
      <w:pPr>
        <w:numPr>
          <w:ilvl w:val="0"/>
          <w:numId w:val="3"/>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人业绩证明文件复印件</w:t>
      </w:r>
    </w:p>
    <w:p w:rsidR="000D7FD6" w:rsidRDefault="00CA24C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系统设计和项目实施方案</w:t>
      </w:r>
    </w:p>
    <w:p w:rsidR="000D7FD6" w:rsidRDefault="00CA24C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售后服务方案</w:t>
      </w:r>
    </w:p>
    <w:p w:rsidR="000D7FD6" w:rsidRDefault="00CA24C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技术条款偏离度</w:t>
      </w:r>
    </w:p>
    <w:p w:rsidR="000D7FD6" w:rsidRDefault="00CA24C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商务条款偏离度</w:t>
      </w:r>
    </w:p>
    <w:p w:rsidR="000D7FD6" w:rsidRDefault="00CA24C6">
      <w:pPr>
        <w:numPr>
          <w:ilvl w:val="0"/>
          <w:numId w:val="3"/>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保证金</w:t>
      </w:r>
    </w:p>
    <w:p w:rsidR="000D7FD6" w:rsidRDefault="00CA24C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服务水平</w:t>
      </w:r>
      <w:r>
        <w:rPr>
          <w:rFonts w:ascii="宋体" w:hint="eastAsia"/>
          <w:kern w:val="0"/>
          <w:sz w:val="24"/>
          <w:szCs w:val="24"/>
        </w:rPr>
        <w:t>协议（</w:t>
      </w:r>
      <w:r>
        <w:rPr>
          <w:rFonts w:ascii="宋体" w:hint="eastAsia"/>
          <w:kern w:val="0"/>
          <w:sz w:val="24"/>
          <w:szCs w:val="24"/>
        </w:rPr>
        <w:t>SLA</w:t>
      </w:r>
      <w:r>
        <w:rPr>
          <w:rFonts w:ascii="宋体" w:hint="eastAsia"/>
          <w:kern w:val="0"/>
          <w:sz w:val="24"/>
          <w:szCs w:val="24"/>
        </w:rPr>
        <w:t>）</w:t>
      </w:r>
    </w:p>
    <w:p w:rsidR="000D7FD6" w:rsidRDefault="00CA24C6">
      <w:pPr>
        <w:numPr>
          <w:ilvl w:val="0"/>
          <w:numId w:val="3"/>
        </w:numPr>
        <w:snapToGrid w:val="0"/>
        <w:spacing w:line="360" w:lineRule="auto"/>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服务连续性预案</w:t>
      </w:r>
    </w:p>
    <w:p w:rsidR="000D7FD6" w:rsidRDefault="000D7FD6">
      <w:pPr>
        <w:snapToGrid w:val="0"/>
        <w:spacing w:line="360" w:lineRule="auto"/>
        <w:ind w:left="480"/>
        <w:rPr>
          <w:rFonts w:ascii="宋体" w:hint="eastAsia"/>
          <w:snapToGrid w:val="0"/>
          <w:kern w:val="0"/>
          <w:sz w:val="24"/>
          <w:szCs w:val="24"/>
        </w:rPr>
      </w:pPr>
    </w:p>
    <w:p w:rsidR="000D7FD6" w:rsidRDefault="000D7FD6">
      <w:pPr>
        <w:tabs>
          <w:tab w:val="left" w:pos="6300"/>
        </w:tabs>
        <w:snapToGrid w:val="0"/>
        <w:spacing w:line="360" w:lineRule="auto"/>
        <w:ind w:firstLineChars="200" w:firstLine="480"/>
        <w:rPr>
          <w:rFonts w:ascii="宋体" w:hint="eastAsia"/>
          <w:snapToGrid w:val="0"/>
          <w:kern w:val="0"/>
          <w:sz w:val="24"/>
          <w:szCs w:val="24"/>
        </w:rPr>
      </w:pPr>
    </w:p>
    <w:p w:rsidR="000D7FD6" w:rsidRDefault="000D7FD6">
      <w:pPr>
        <w:tabs>
          <w:tab w:val="left" w:pos="6300"/>
        </w:tabs>
        <w:snapToGrid w:val="0"/>
        <w:spacing w:line="360" w:lineRule="auto"/>
        <w:ind w:firstLineChars="200" w:firstLine="480"/>
        <w:rPr>
          <w:rFonts w:ascii="宋体" w:hint="eastAsia"/>
          <w:snapToGrid w:val="0"/>
          <w:kern w:val="0"/>
          <w:sz w:val="24"/>
          <w:szCs w:val="24"/>
        </w:rPr>
      </w:pPr>
    </w:p>
    <w:p w:rsidR="000D7FD6" w:rsidRDefault="000D7FD6">
      <w:pPr>
        <w:tabs>
          <w:tab w:val="left" w:pos="6300"/>
        </w:tabs>
        <w:snapToGrid w:val="0"/>
        <w:spacing w:line="360" w:lineRule="auto"/>
        <w:ind w:firstLineChars="200" w:firstLine="480"/>
        <w:rPr>
          <w:rFonts w:ascii="宋体" w:hint="eastAsia"/>
          <w:snapToGrid w:val="0"/>
          <w:kern w:val="0"/>
          <w:sz w:val="24"/>
          <w:szCs w:val="24"/>
        </w:rPr>
      </w:pPr>
    </w:p>
    <w:p w:rsidR="000D7FD6" w:rsidRDefault="000D7FD6">
      <w:pPr>
        <w:tabs>
          <w:tab w:val="left" w:pos="6300"/>
        </w:tabs>
        <w:snapToGrid w:val="0"/>
        <w:spacing w:line="360" w:lineRule="auto"/>
        <w:ind w:firstLine="200"/>
        <w:rPr>
          <w:rFonts w:ascii="宋体" w:hint="eastAsia"/>
          <w:snapToGrid w:val="0"/>
          <w:kern w:val="0"/>
          <w:szCs w:val="28"/>
        </w:rPr>
      </w:pPr>
    </w:p>
    <w:p w:rsidR="000D7FD6" w:rsidRDefault="000D7FD6">
      <w:pPr>
        <w:tabs>
          <w:tab w:val="left" w:pos="6300"/>
        </w:tabs>
        <w:snapToGrid w:val="0"/>
        <w:spacing w:line="360" w:lineRule="auto"/>
        <w:ind w:firstLine="200"/>
        <w:rPr>
          <w:rFonts w:ascii="宋体" w:hint="eastAsia"/>
          <w:snapToGrid w:val="0"/>
          <w:kern w:val="0"/>
          <w:szCs w:val="28"/>
        </w:rPr>
      </w:pPr>
    </w:p>
    <w:p w:rsidR="000D7FD6" w:rsidRDefault="00CA24C6">
      <w:pPr>
        <w:pStyle w:val="2"/>
        <w:numPr>
          <w:ilvl w:val="0"/>
          <w:numId w:val="4"/>
        </w:numPr>
        <w:ind w:firstLineChars="0"/>
        <w:jc w:val="center"/>
        <w:rPr>
          <w:rFonts w:hint="eastAsia"/>
          <w:bCs w:val="0"/>
          <w:kern w:val="0"/>
          <w:szCs w:val="28"/>
        </w:rPr>
      </w:pPr>
      <w:r>
        <w:rPr>
          <w:rFonts w:hint="eastAsia"/>
          <w:kern w:val="0"/>
          <w:szCs w:val="28"/>
        </w:rPr>
        <w:br w:type="page"/>
      </w:r>
      <w:r>
        <w:rPr>
          <w:rFonts w:cs="Cambria" w:hint="eastAsia"/>
          <w:bCs w:val="0"/>
          <w:snapToGrid/>
          <w:sz w:val="28"/>
          <w:szCs w:val="28"/>
        </w:rPr>
        <w:lastRenderedPageBreak/>
        <w:t>参选函</w:t>
      </w:r>
    </w:p>
    <w:p w:rsidR="000D7FD6" w:rsidRDefault="000D7FD6">
      <w:pPr>
        <w:tabs>
          <w:tab w:val="left" w:pos="6300"/>
        </w:tabs>
        <w:snapToGrid w:val="0"/>
        <w:spacing w:line="360" w:lineRule="auto"/>
        <w:ind w:rightChars="-14" w:right="-39"/>
        <w:rPr>
          <w:rFonts w:ascii="宋体" w:hint="eastAsia"/>
          <w:snapToGrid w:val="0"/>
          <w:kern w:val="0"/>
          <w:sz w:val="24"/>
          <w:szCs w:val="24"/>
          <w:u w:val="single"/>
        </w:rPr>
      </w:pPr>
    </w:p>
    <w:p w:rsidR="000D7FD6" w:rsidRDefault="00CA24C6">
      <w:pPr>
        <w:tabs>
          <w:tab w:val="left" w:pos="6300"/>
        </w:tabs>
        <w:snapToGrid w:val="0"/>
        <w:spacing w:line="360" w:lineRule="auto"/>
        <w:ind w:rightChars="-14" w:right="-39"/>
        <w:rPr>
          <w:rFonts w:ascii="宋体" w:hint="eastAsia"/>
          <w:snapToGrid w:val="0"/>
          <w:kern w:val="0"/>
          <w:sz w:val="24"/>
          <w:szCs w:val="24"/>
        </w:rPr>
      </w:pPr>
      <w:r>
        <w:rPr>
          <w:rFonts w:ascii="宋体" w:hint="eastAsia"/>
          <w:snapToGrid w:val="0"/>
          <w:kern w:val="0"/>
          <w:sz w:val="24"/>
          <w:szCs w:val="24"/>
          <w:u w:val="single"/>
        </w:rPr>
        <w:t>重庆三峡银行股份有限公司</w:t>
      </w:r>
      <w:r>
        <w:rPr>
          <w:rFonts w:ascii="宋体" w:hint="eastAsia"/>
          <w:snapToGrid w:val="0"/>
          <w:kern w:val="0"/>
          <w:sz w:val="24"/>
          <w:szCs w:val="24"/>
        </w:rPr>
        <w:t>：</w:t>
      </w:r>
    </w:p>
    <w:p w:rsidR="000D7FD6" w:rsidRDefault="00CA24C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我方收到</w:t>
      </w:r>
      <w:r>
        <w:rPr>
          <w:rFonts w:ascii="宋体" w:hint="eastAsia"/>
          <w:snapToGrid w:val="0"/>
          <w:kern w:val="0"/>
          <w:sz w:val="24"/>
          <w:szCs w:val="24"/>
          <w:u w:val="single"/>
        </w:rPr>
        <w:t>___________________</w:t>
      </w:r>
      <w:r>
        <w:rPr>
          <w:rFonts w:ascii="宋体" w:hint="eastAsia"/>
          <w:snapToGrid w:val="0"/>
          <w:kern w:val="0"/>
          <w:sz w:val="24"/>
          <w:szCs w:val="24"/>
        </w:rPr>
        <w:t>比选文件，经详细研究，决定参加该比选项目的</w:t>
      </w:r>
      <w:r>
        <w:rPr>
          <w:rFonts w:ascii="宋体" w:cs="Cambria" w:hint="eastAsia"/>
          <w:snapToGrid w:val="0"/>
          <w:kern w:val="0"/>
          <w:sz w:val="24"/>
          <w:szCs w:val="24"/>
        </w:rPr>
        <w:t>参选</w:t>
      </w:r>
      <w:r>
        <w:rPr>
          <w:rFonts w:ascii="宋体" w:hint="eastAsia"/>
          <w:snapToGrid w:val="0"/>
          <w:kern w:val="0"/>
          <w:sz w:val="24"/>
          <w:szCs w:val="24"/>
        </w:rPr>
        <w:t>。</w:t>
      </w:r>
    </w:p>
    <w:p w:rsidR="000D7FD6" w:rsidRDefault="00CA24C6">
      <w:pPr>
        <w:tabs>
          <w:tab w:val="left" w:pos="6300"/>
        </w:tabs>
        <w:autoSpaceDE w:val="0"/>
        <w:snapToGrid w:val="0"/>
        <w:spacing w:line="360" w:lineRule="auto"/>
        <w:ind w:rightChars="-14" w:right="-39" w:firstLine="573"/>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、愿意按照比选文件中的一切要求，以人民币小写：，人民币大写：的</w:t>
      </w:r>
      <w:r>
        <w:rPr>
          <w:rFonts w:ascii="宋体" w:cs="Cambria" w:hint="eastAsia"/>
          <w:snapToGrid w:val="0"/>
          <w:kern w:val="0"/>
          <w:sz w:val="24"/>
          <w:szCs w:val="24"/>
        </w:rPr>
        <w:t>参选</w:t>
      </w:r>
      <w:r>
        <w:rPr>
          <w:rFonts w:ascii="宋体" w:hint="eastAsia"/>
          <w:snapToGrid w:val="0"/>
          <w:kern w:val="0"/>
          <w:sz w:val="24"/>
          <w:szCs w:val="24"/>
        </w:rPr>
        <w:t>总价承担和完成本项目。</w:t>
      </w:r>
    </w:p>
    <w:p w:rsidR="000D7FD6" w:rsidRDefault="00CA24C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、我方现提交的</w:t>
      </w:r>
      <w:r>
        <w:rPr>
          <w:rFonts w:ascii="宋体" w:cs="Cambria" w:hint="eastAsia"/>
          <w:snapToGrid w:val="0"/>
          <w:kern w:val="0"/>
          <w:sz w:val="24"/>
          <w:szCs w:val="24"/>
        </w:rPr>
        <w:t>参选</w:t>
      </w:r>
      <w:r>
        <w:rPr>
          <w:rFonts w:ascii="宋体" w:hint="eastAsia"/>
          <w:snapToGrid w:val="0"/>
          <w:kern w:val="0"/>
          <w:sz w:val="24"/>
          <w:szCs w:val="24"/>
        </w:rPr>
        <w:t>文件为：</w:t>
      </w:r>
      <w:r>
        <w:rPr>
          <w:rFonts w:ascii="宋体" w:cs="Cambria" w:hint="eastAsia"/>
          <w:snapToGrid w:val="0"/>
          <w:kern w:val="0"/>
          <w:sz w:val="24"/>
          <w:szCs w:val="24"/>
        </w:rPr>
        <w:t>参选</w:t>
      </w:r>
      <w:r>
        <w:rPr>
          <w:rFonts w:ascii="宋体" w:hint="eastAsia"/>
          <w:snapToGrid w:val="0"/>
          <w:kern w:val="0"/>
          <w:sz w:val="24"/>
          <w:szCs w:val="24"/>
        </w:rPr>
        <w:t>文件正本一份，副本一份。</w:t>
      </w:r>
    </w:p>
    <w:p w:rsidR="000D7FD6" w:rsidRDefault="00CA24C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、如果我方</w:t>
      </w:r>
      <w:r>
        <w:rPr>
          <w:rFonts w:ascii="宋体" w:cs="Cambria" w:hint="eastAsia"/>
          <w:snapToGrid w:val="0"/>
          <w:kern w:val="0"/>
          <w:sz w:val="24"/>
          <w:szCs w:val="24"/>
        </w:rPr>
        <w:t>参选</w:t>
      </w:r>
      <w:r>
        <w:rPr>
          <w:rFonts w:ascii="宋体" w:hint="eastAsia"/>
          <w:snapToGrid w:val="0"/>
          <w:kern w:val="0"/>
          <w:sz w:val="24"/>
          <w:szCs w:val="24"/>
        </w:rPr>
        <w:t>文件被接受，我方将履行比选文件中规定的各项要求，按相关法律法规和合同约定条款承担我方的责任。</w:t>
      </w:r>
    </w:p>
    <w:p w:rsidR="000D7FD6" w:rsidRDefault="00CA24C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、我方愿意提供比选文件中要求的所有资料，并对其真实性负责。</w:t>
      </w:r>
    </w:p>
    <w:p w:rsidR="000D7FD6" w:rsidRDefault="00CA24C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、我方理解最低价格不是中选的唯一条件。</w:t>
      </w:r>
    </w:p>
    <w:p w:rsidR="000D7FD6" w:rsidRDefault="00CA24C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6</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有效期为</w:t>
      </w:r>
      <w:r>
        <w:rPr>
          <w:rFonts w:ascii="宋体" w:cs="Cambria" w:hint="eastAsia"/>
          <w:snapToGrid w:val="0"/>
          <w:kern w:val="0"/>
          <w:sz w:val="24"/>
          <w:szCs w:val="24"/>
        </w:rPr>
        <w:t>参选</w:t>
      </w:r>
      <w:r>
        <w:rPr>
          <w:rFonts w:ascii="宋体" w:hint="eastAsia"/>
          <w:snapToGrid w:val="0"/>
          <w:kern w:val="0"/>
          <w:sz w:val="24"/>
          <w:szCs w:val="24"/>
        </w:rPr>
        <w:t>截止日期后</w:t>
      </w:r>
      <w:r>
        <w:rPr>
          <w:rFonts w:ascii="宋体" w:hint="eastAsia"/>
          <w:snapToGrid w:val="0"/>
          <w:kern w:val="0"/>
          <w:sz w:val="24"/>
          <w:szCs w:val="24"/>
        </w:rPr>
        <w:t>90</w:t>
      </w:r>
      <w:r>
        <w:rPr>
          <w:rFonts w:ascii="宋体" w:hint="eastAsia"/>
          <w:snapToGrid w:val="0"/>
          <w:kern w:val="0"/>
          <w:sz w:val="24"/>
          <w:szCs w:val="24"/>
        </w:rPr>
        <w:t>天内。</w:t>
      </w:r>
    </w:p>
    <w:p w:rsidR="000D7FD6" w:rsidRDefault="000D7FD6">
      <w:pPr>
        <w:tabs>
          <w:tab w:val="left" w:pos="6300"/>
        </w:tabs>
        <w:snapToGrid w:val="0"/>
        <w:spacing w:line="360" w:lineRule="auto"/>
        <w:ind w:rightChars="-14" w:right="-39" w:firstLine="570"/>
        <w:rPr>
          <w:rFonts w:ascii="宋体" w:hint="eastAsia"/>
          <w:snapToGrid w:val="0"/>
          <w:kern w:val="0"/>
          <w:sz w:val="24"/>
          <w:szCs w:val="24"/>
        </w:rPr>
      </w:pPr>
    </w:p>
    <w:p w:rsidR="000D7FD6" w:rsidRDefault="000D7FD6">
      <w:pPr>
        <w:tabs>
          <w:tab w:val="left" w:pos="6300"/>
        </w:tabs>
        <w:snapToGrid w:val="0"/>
        <w:spacing w:line="360" w:lineRule="auto"/>
        <w:ind w:rightChars="-14" w:right="-39"/>
        <w:rPr>
          <w:rFonts w:ascii="宋体" w:hint="eastAsia"/>
          <w:snapToGrid w:val="0"/>
          <w:kern w:val="0"/>
          <w:sz w:val="24"/>
          <w:szCs w:val="24"/>
        </w:rPr>
      </w:pPr>
    </w:p>
    <w:p w:rsidR="000D7FD6" w:rsidRDefault="00CA24C6">
      <w:pPr>
        <w:tabs>
          <w:tab w:val="left" w:pos="6300"/>
        </w:tabs>
        <w:snapToGrid w:val="0"/>
        <w:spacing w:line="360" w:lineRule="auto"/>
        <w:ind w:rightChars="-14" w:right="-39" w:firstLine="57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人（公章）：</w:t>
      </w:r>
    </w:p>
    <w:p w:rsidR="000D7FD6" w:rsidRDefault="00CA24C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地址：</w:t>
      </w:r>
      <w:r>
        <w:rPr>
          <w:rFonts w:ascii="宋体" w:hint="eastAsia"/>
          <w:snapToGrid w:val="0"/>
          <w:kern w:val="0"/>
          <w:sz w:val="24"/>
          <w:szCs w:val="24"/>
        </w:rPr>
        <w:t xml:space="preserve">  </w:t>
      </w:r>
    </w:p>
    <w:p w:rsidR="000D7FD6" w:rsidRDefault="00CA24C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电话：</w:t>
      </w:r>
      <w:r>
        <w:rPr>
          <w:rFonts w:ascii="宋体" w:hint="eastAsia"/>
          <w:snapToGrid w:val="0"/>
          <w:kern w:val="0"/>
          <w:sz w:val="24"/>
          <w:szCs w:val="24"/>
        </w:rPr>
        <w:t xml:space="preserve">                           </w:t>
      </w:r>
      <w:r>
        <w:rPr>
          <w:rFonts w:ascii="宋体" w:hint="eastAsia"/>
          <w:snapToGrid w:val="0"/>
          <w:kern w:val="0"/>
          <w:sz w:val="24"/>
          <w:szCs w:val="24"/>
        </w:rPr>
        <w:t>传真：</w:t>
      </w:r>
    </w:p>
    <w:p w:rsidR="000D7FD6" w:rsidRDefault="00CA24C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网址：</w:t>
      </w:r>
      <w:r>
        <w:rPr>
          <w:rFonts w:ascii="宋体" w:hint="eastAsia"/>
          <w:snapToGrid w:val="0"/>
          <w:kern w:val="0"/>
          <w:sz w:val="24"/>
          <w:szCs w:val="24"/>
        </w:rPr>
        <w:t xml:space="preserve">                         </w:t>
      </w:r>
    </w:p>
    <w:p w:rsidR="000D7FD6" w:rsidRDefault="000D7FD6">
      <w:pPr>
        <w:tabs>
          <w:tab w:val="left" w:pos="6300"/>
        </w:tabs>
        <w:snapToGrid w:val="0"/>
        <w:spacing w:line="360" w:lineRule="auto"/>
        <w:ind w:rightChars="-14" w:right="-39" w:firstLineChars="2725" w:firstLine="6540"/>
        <w:rPr>
          <w:rFonts w:ascii="宋体" w:hint="eastAsia"/>
          <w:snapToGrid w:val="0"/>
          <w:kern w:val="0"/>
          <w:sz w:val="24"/>
          <w:szCs w:val="24"/>
        </w:rPr>
      </w:pPr>
    </w:p>
    <w:p w:rsidR="000D7FD6" w:rsidRDefault="00CA24C6">
      <w:pPr>
        <w:tabs>
          <w:tab w:val="left" w:pos="6300"/>
        </w:tabs>
        <w:snapToGrid w:val="0"/>
        <w:spacing w:line="360" w:lineRule="auto"/>
        <w:ind w:rightChars="-14" w:right="-39" w:firstLineChars="2250" w:firstLine="5400"/>
        <w:rPr>
          <w:rFonts w:ascii="宋体" w:hint="eastAsia"/>
          <w:snapToGrid w:val="0"/>
          <w:kern w:val="0"/>
          <w:sz w:val="24"/>
          <w:szCs w:val="24"/>
        </w:rPr>
      </w:pPr>
      <w:r>
        <w:rPr>
          <w:rFonts w:ascii="宋体" w:hint="eastAsia"/>
          <w:snapToGrid w:val="0"/>
          <w:kern w:val="0"/>
          <w:sz w:val="24"/>
          <w:szCs w:val="24"/>
        </w:rPr>
        <w:t>年</w:t>
      </w:r>
      <w:r>
        <w:rPr>
          <w:rFonts w:ascii="宋体" w:hint="eastAsia"/>
          <w:snapToGrid w:val="0"/>
          <w:kern w:val="0"/>
          <w:sz w:val="24"/>
          <w:szCs w:val="24"/>
        </w:rPr>
        <w:t xml:space="preserve">     </w:t>
      </w:r>
      <w:r>
        <w:rPr>
          <w:rFonts w:ascii="宋体" w:hint="eastAsia"/>
          <w:snapToGrid w:val="0"/>
          <w:kern w:val="0"/>
          <w:sz w:val="24"/>
          <w:szCs w:val="24"/>
        </w:rPr>
        <w:t>月</w:t>
      </w:r>
      <w:r>
        <w:rPr>
          <w:rFonts w:ascii="宋体" w:hint="eastAsia"/>
          <w:snapToGrid w:val="0"/>
          <w:kern w:val="0"/>
          <w:sz w:val="24"/>
          <w:szCs w:val="24"/>
        </w:rPr>
        <w:t xml:space="preserve">     </w:t>
      </w:r>
      <w:r>
        <w:rPr>
          <w:rFonts w:ascii="宋体" w:hint="eastAsia"/>
          <w:snapToGrid w:val="0"/>
          <w:kern w:val="0"/>
          <w:sz w:val="24"/>
          <w:szCs w:val="24"/>
        </w:rPr>
        <w:t>日</w:t>
      </w:r>
    </w:p>
    <w:p w:rsidR="000D7FD6" w:rsidRDefault="000D7FD6">
      <w:pPr>
        <w:widowControl/>
        <w:spacing w:line="360" w:lineRule="auto"/>
        <w:jc w:val="left"/>
        <w:rPr>
          <w:rFonts w:ascii="宋体" w:hint="eastAsia"/>
          <w:snapToGrid w:val="0"/>
          <w:kern w:val="0"/>
          <w:sz w:val="24"/>
          <w:szCs w:val="24"/>
        </w:rPr>
      </w:pPr>
    </w:p>
    <w:p w:rsidR="000D7FD6" w:rsidRDefault="000D7FD6">
      <w:pPr>
        <w:tabs>
          <w:tab w:val="left" w:pos="6300"/>
        </w:tabs>
        <w:snapToGrid w:val="0"/>
        <w:spacing w:line="360" w:lineRule="auto"/>
        <w:rPr>
          <w:rFonts w:ascii="宋体" w:hint="eastAsia"/>
          <w:snapToGrid w:val="0"/>
          <w:kern w:val="0"/>
          <w:sz w:val="24"/>
          <w:szCs w:val="24"/>
        </w:rPr>
      </w:pPr>
    </w:p>
    <w:p w:rsidR="000D7FD6" w:rsidRDefault="000D7FD6">
      <w:pPr>
        <w:widowControl/>
        <w:spacing w:line="360" w:lineRule="auto"/>
        <w:jc w:val="left"/>
        <w:rPr>
          <w:rFonts w:ascii="宋体" w:hint="eastAsia"/>
          <w:snapToGrid w:val="0"/>
          <w:kern w:val="0"/>
          <w:sz w:val="24"/>
          <w:szCs w:val="24"/>
        </w:rPr>
      </w:pPr>
    </w:p>
    <w:p w:rsidR="000D7FD6" w:rsidRDefault="000D7FD6">
      <w:pPr>
        <w:widowControl/>
        <w:spacing w:line="360" w:lineRule="auto"/>
        <w:jc w:val="left"/>
        <w:rPr>
          <w:rFonts w:ascii="宋体" w:hint="eastAsia"/>
          <w:snapToGrid w:val="0"/>
          <w:kern w:val="0"/>
          <w:sz w:val="24"/>
          <w:szCs w:val="24"/>
        </w:rPr>
      </w:pPr>
    </w:p>
    <w:p w:rsidR="000D7FD6" w:rsidRDefault="000D7FD6">
      <w:pPr>
        <w:widowControl/>
        <w:spacing w:line="360" w:lineRule="auto"/>
        <w:jc w:val="left"/>
        <w:rPr>
          <w:rFonts w:ascii="宋体" w:hint="eastAsia"/>
          <w:snapToGrid w:val="0"/>
          <w:kern w:val="0"/>
          <w:sz w:val="24"/>
          <w:szCs w:val="24"/>
        </w:rPr>
      </w:pPr>
    </w:p>
    <w:p w:rsidR="000D7FD6" w:rsidRDefault="000D7FD6">
      <w:pPr>
        <w:widowControl/>
        <w:spacing w:line="360" w:lineRule="auto"/>
        <w:jc w:val="left"/>
        <w:rPr>
          <w:rFonts w:ascii="宋体" w:hint="eastAsia"/>
          <w:snapToGrid w:val="0"/>
          <w:kern w:val="0"/>
          <w:sz w:val="24"/>
          <w:szCs w:val="24"/>
        </w:rPr>
      </w:pPr>
    </w:p>
    <w:p w:rsidR="000D7FD6" w:rsidRDefault="00CA24C6">
      <w:pPr>
        <w:pStyle w:val="2"/>
        <w:numPr>
          <w:ilvl w:val="0"/>
          <w:numId w:val="4"/>
        </w:numPr>
        <w:ind w:firstLineChars="0"/>
        <w:jc w:val="center"/>
        <w:rPr>
          <w:rFonts w:hint="eastAsia"/>
          <w:b w:val="0"/>
          <w:kern w:val="0"/>
          <w:szCs w:val="28"/>
        </w:rPr>
      </w:pPr>
      <w:r>
        <w:rPr>
          <w:rFonts w:hint="eastAsia"/>
          <w:kern w:val="0"/>
        </w:rPr>
        <w:br w:type="page"/>
      </w:r>
      <w:r>
        <w:rPr>
          <w:rFonts w:cs="Cambria" w:hint="eastAsia"/>
          <w:bCs w:val="0"/>
          <w:snapToGrid/>
          <w:sz w:val="28"/>
          <w:szCs w:val="28"/>
        </w:rPr>
        <w:lastRenderedPageBreak/>
        <w:t>参选人基本情况介绍，资质证明等</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077"/>
        <w:gridCol w:w="1803"/>
        <w:gridCol w:w="714"/>
        <w:gridCol w:w="538"/>
        <w:gridCol w:w="1325"/>
        <w:gridCol w:w="176"/>
        <w:gridCol w:w="723"/>
        <w:gridCol w:w="1430"/>
      </w:tblGrid>
      <w:tr w:rsidR="000D7FD6">
        <w:trPr>
          <w:trHeight w:val="716"/>
          <w:jc w:val="center"/>
        </w:trPr>
        <w:tc>
          <w:tcPr>
            <w:tcW w:w="1980" w:type="dxa"/>
            <w:vAlign w:val="center"/>
          </w:tcPr>
          <w:p w:rsidR="000D7FD6" w:rsidRDefault="00CA24C6">
            <w:pPr>
              <w:spacing w:line="360" w:lineRule="auto"/>
              <w:jc w:val="center"/>
              <w:rPr>
                <w:rFonts w:ascii="宋体" w:hint="eastAsia"/>
                <w:sz w:val="22"/>
                <w:szCs w:val="24"/>
              </w:rPr>
            </w:pPr>
            <w:r>
              <w:rPr>
                <w:rFonts w:ascii="宋体" w:hint="eastAsia"/>
                <w:sz w:val="22"/>
                <w:szCs w:val="24"/>
              </w:rPr>
              <w:t>参选人名称</w:t>
            </w:r>
          </w:p>
        </w:tc>
        <w:tc>
          <w:tcPr>
            <w:tcW w:w="7786" w:type="dxa"/>
            <w:gridSpan w:val="8"/>
          </w:tcPr>
          <w:p w:rsidR="000D7FD6" w:rsidRDefault="000D7FD6">
            <w:pPr>
              <w:spacing w:line="360" w:lineRule="auto"/>
              <w:jc w:val="center"/>
              <w:rPr>
                <w:rFonts w:ascii="宋体" w:hint="eastAsia"/>
                <w:sz w:val="22"/>
                <w:szCs w:val="24"/>
              </w:rPr>
            </w:pPr>
          </w:p>
        </w:tc>
      </w:tr>
      <w:tr w:rsidR="000D7FD6">
        <w:trPr>
          <w:trHeight w:val="450"/>
          <w:jc w:val="center"/>
        </w:trPr>
        <w:tc>
          <w:tcPr>
            <w:tcW w:w="1980" w:type="dxa"/>
            <w:vAlign w:val="center"/>
          </w:tcPr>
          <w:p w:rsidR="000D7FD6" w:rsidRDefault="00CA24C6">
            <w:pPr>
              <w:spacing w:line="360" w:lineRule="auto"/>
              <w:jc w:val="center"/>
              <w:rPr>
                <w:rFonts w:ascii="宋体" w:hint="eastAsia"/>
                <w:sz w:val="22"/>
                <w:szCs w:val="24"/>
              </w:rPr>
            </w:pPr>
            <w:r>
              <w:rPr>
                <w:rFonts w:ascii="宋体" w:hint="eastAsia"/>
                <w:sz w:val="22"/>
                <w:szCs w:val="24"/>
              </w:rPr>
              <w:t>注册地址</w:t>
            </w:r>
          </w:p>
        </w:tc>
        <w:tc>
          <w:tcPr>
            <w:tcW w:w="4132" w:type="dxa"/>
            <w:gridSpan w:val="4"/>
          </w:tcPr>
          <w:p w:rsidR="000D7FD6" w:rsidRDefault="000D7FD6">
            <w:pPr>
              <w:spacing w:line="360" w:lineRule="auto"/>
              <w:jc w:val="center"/>
              <w:rPr>
                <w:rFonts w:ascii="宋体" w:hint="eastAsia"/>
                <w:sz w:val="22"/>
                <w:szCs w:val="24"/>
              </w:rPr>
            </w:pPr>
          </w:p>
        </w:tc>
        <w:tc>
          <w:tcPr>
            <w:tcW w:w="1325" w:type="dxa"/>
            <w:vAlign w:val="center"/>
          </w:tcPr>
          <w:p w:rsidR="000D7FD6" w:rsidRDefault="00CA24C6">
            <w:pPr>
              <w:spacing w:line="360" w:lineRule="auto"/>
              <w:jc w:val="center"/>
              <w:rPr>
                <w:rFonts w:ascii="宋体" w:hint="eastAsia"/>
                <w:sz w:val="22"/>
                <w:szCs w:val="24"/>
              </w:rPr>
            </w:pPr>
            <w:r>
              <w:rPr>
                <w:rFonts w:ascii="宋体" w:hint="eastAsia"/>
                <w:sz w:val="22"/>
                <w:szCs w:val="24"/>
              </w:rPr>
              <w:t>邮政编码</w:t>
            </w:r>
          </w:p>
        </w:tc>
        <w:tc>
          <w:tcPr>
            <w:tcW w:w="2329" w:type="dxa"/>
            <w:gridSpan w:val="3"/>
          </w:tcPr>
          <w:p w:rsidR="000D7FD6" w:rsidRDefault="000D7FD6">
            <w:pPr>
              <w:spacing w:line="360" w:lineRule="auto"/>
              <w:jc w:val="center"/>
              <w:rPr>
                <w:rFonts w:ascii="宋体" w:hint="eastAsia"/>
                <w:sz w:val="22"/>
                <w:szCs w:val="24"/>
              </w:rPr>
            </w:pPr>
          </w:p>
        </w:tc>
      </w:tr>
      <w:tr w:rsidR="000D7FD6">
        <w:trPr>
          <w:trHeight w:val="600"/>
          <w:jc w:val="center"/>
        </w:trPr>
        <w:tc>
          <w:tcPr>
            <w:tcW w:w="1980" w:type="dxa"/>
            <w:vMerge w:val="restart"/>
            <w:vAlign w:val="center"/>
          </w:tcPr>
          <w:p w:rsidR="000D7FD6" w:rsidRDefault="00CA24C6">
            <w:pPr>
              <w:spacing w:line="360" w:lineRule="auto"/>
              <w:jc w:val="center"/>
              <w:rPr>
                <w:rFonts w:ascii="宋体" w:hint="eastAsia"/>
                <w:sz w:val="22"/>
                <w:szCs w:val="24"/>
              </w:rPr>
            </w:pPr>
            <w:r>
              <w:rPr>
                <w:rFonts w:ascii="宋体" w:hint="eastAsia"/>
                <w:sz w:val="22"/>
                <w:szCs w:val="24"/>
              </w:rPr>
              <w:t>联系方式</w:t>
            </w:r>
          </w:p>
        </w:tc>
        <w:tc>
          <w:tcPr>
            <w:tcW w:w="1077" w:type="dxa"/>
            <w:vAlign w:val="center"/>
          </w:tcPr>
          <w:p w:rsidR="000D7FD6" w:rsidRDefault="00CA24C6">
            <w:pPr>
              <w:spacing w:line="360" w:lineRule="auto"/>
              <w:jc w:val="center"/>
              <w:rPr>
                <w:rFonts w:ascii="宋体" w:hint="eastAsia"/>
                <w:sz w:val="22"/>
                <w:szCs w:val="24"/>
              </w:rPr>
            </w:pPr>
            <w:r>
              <w:rPr>
                <w:rFonts w:ascii="宋体" w:hint="eastAsia"/>
                <w:sz w:val="22"/>
                <w:szCs w:val="24"/>
              </w:rPr>
              <w:t>联系人</w:t>
            </w:r>
          </w:p>
        </w:tc>
        <w:tc>
          <w:tcPr>
            <w:tcW w:w="3055" w:type="dxa"/>
            <w:gridSpan w:val="3"/>
          </w:tcPr>
          <w:p w:rsidR="000D7FD6" w:rsidRDefault="000D7FD6">
            <w:pPr>
              <w:spacing w:line="360" w:lineRule="auto"/>
              <w:jc w:val="center"/>
              <w:rPr>
                <w:rFonts w:ascii="宋体" w:hint="eastAsia"/>
                <w:sz w:val="22"/>
                <w:szCs w:val="24"/>
              </w:rPr>
            </w:pPr>
          </w:p>
        </w:tc>
        <w:tc>
          <w:tcPr>
            <w:tcW w:w="1325" w:type="dxa"/>
            <w:vAlign w:val="center"/>
          </w:tcPr>
          <w:p w:rsidR="000D7FD6" w:rsidRDefault="00CA24C6">
            <w:pPr>
              <w:spacing w:line="360" w:lineRule="auto"/>
              <w:jc w:val="center"/>
              <w:rPr>
                <w:rFonts w:ascii="宋体" w:hint="eastAsia"/>
                <w:sz w:val="22"/>
                <w:szCs w:val="24"/>
              </w:rPr>
            </w:pPr>
            <w:r>
              <w:rPr>
                <w:rFonts w:ascii="宋体" w:hint="eastAsia"/>
                <w:sz w:val="22"/>
                <w:szCs w:val="24"/>
              </w:rPr>
              <w:t>电话</w:t>
            </w:r>
          </w:p>
        </w:tc>
        <w:tc>
          <w:tcPr>
            <w:tcW w:w="2329" w:type="dxa"/>
            <w:gridSpan w:val="3"/>
          </w:tcPr>
          <w:p w:rsidR="000D7FD6" w:rsidRDefault="000D7FD6">
            <w:pPr>
              <w:spacing w:line="360" w:lineRule="auto"/>
              <w:jc w:val="center"/>
              <w:rPr>
                <w:rFonts w:ascii="宋体" w:hint="eastAsia"/>
                <w:sz w:val="22"/>
                <w:szCs w:val="24"/>
              </w:rPr>
            </w:pPr>
          </w:p>
        </w:tc>
      </w:tr>
      <w:tr w:rsidR="000D7FD6">
        <w:trPr>
          <w:trHeight w:val="614"/>
          <w:jc w:val="center"/>
        </w:trPr>
        <w:tc>
          <w:tcPr>
            <w:tcW w:w="1980" w:type="dxa"/>
            <w:vMerge/>
            <w:vAlign w:val="center"/>
          </w:tcPr>
          <w:p w:rsidR="000D7FD6" w:rsidRDefault="000D7FD6">
            <w:pPr>
              <w:rPr>
                <w:rFonts w:hint="eastAsia"/>
              </w:rPr>
            </w:pPr>
          </w:p>
        </w:tc>
        <w:tc>
          <w:tcPr>
            <w:tcW w:w="1077" w:type="dxa"/>
            <w:vAlign w:val="center"/>
          </w:tcPr>
          <w:p w:rsidR="000D7FD6" w:rsidRDefault="00CA24C6">
            <w:pPr>
              <w:spacing w:line="360" w:lineRule="auto"/>
              <w:jc w:val="center"/>
              <w:rPr>
                <w:rFonts w:ascii="宋体" w:hint="eastAsia"/>
                <w:sz w:val="22"/>
                <w:szCs w:val="24"/>
              </w:rPr>
            </w:pPr>
            <w:r>
              <w:rPr>
                <w:rFonts w:ascii="宋体" w:hint="eastAsia"/>
                <w:sz w:val="22"/>
                <w:szCs w:val="24"/>
              </w:rPr>
              <w:t>传真</w:t>
            </w:r>
          </w:p>
        </w:tc>
        <w:tc>
          <w:tcPr>
            <w:tcW w:w="3055" w:type="dxa"/>
            <w:gridSpan w:val="3"/>
          </w:tcPr>
          <w:p w:rsidR="000D7FD6" w:rsidRDefault="000D7FD6">
            <w:pPr>
              <w:spacing w:line="360" w:lineRule="auto"/>
              <w:jc w:val="center"/>
              <w:rPr>
                <w:rFonts w:ascii="宋体" w:hint="eastAsia"/>
                <w:sz w:val="22"/>
                <w:szCs w:val="24"/>
              </w:rPr>
            </w:pPr>
          </w:p>
        </w:tc>
        <w:tc>
          <w:tcPr>
            <w:tcW w:w="1325" w:type="dxa"/>
            <w:vAlign w:val="center"/>
          </w:tcPr>
          <w:p w:rsidR="000D7FD6" w:rsidRDefault="00CA24C6">
            <w:pPr>
              <w:spacing w:line="360" w:lineRule="auto"/>
              <w:jc w:val="center"/>
              <w:rPr>
                <w:rFonts w:ascii="宋体" w:hint="eastAsia"/>
                <w:sz w:val="22"/>
                <w:szCs w:val="24"/>
              </w:rPr>
            </w:pPr>
            <w:r>
              <w:rPr>
                <w:rFonts w:ascii="宋体" w:hint="eastAsia"/>
                <w:sz w:val="22"/>
                <w:szCs w:val="24"/>
              </w:rPr>
              <w:t>网址</w:t>
            </w:r>
          </w:p>
        </w:tc>
        <w:tc>
          <w:tcPr>
            <w:tcW w:w="2329" w:type="dxa"/>
            <w:gridSpan w:val="3"/>
          </w:tcPr>
          <w:p w:rsidR="000D7FD6" w:rsidRDefault="000D7FD6">
            <w:pPr>
              <w:spacing w:line="360" w:lineRule="auto"/>
              <w:jc w:val="center"/>
              <w:rPr>
                <w:rFonts w:ascii="宋体" w:hint="eastAsia"/>
                <w:sz w:val="22"/>
                <w:szCs w:val="24"/>
              </w:rPr>
            </w:pPr>
          </w:p>
        </w:tc>
      </w:tr>
      <w:tr w:rsidR="000D7FD6">
        <w:trPr>
          <w:trHeight w:val="613"/>
          <w:jc w:val="center"/>
        </w:trPr>
        <w:tc>
          <w:tcPr>
            <w:tcW w:w="1980" w:type="dxa"/>
            <w:vAlign w:val="center"/>
          </w:tcPr>
          <w:p w:rsidR="000D7FD6" w:rsidRDefault="00CA24C6">
            <w:pPr>
              <w:spacing w:line="360" w:lineRule="auto"/>
              <w:jc w:val="center"/>
              <w:rPr>
                <w:rFonts w:ascii="宋体" w:hint="eastAsia"/>
                <w:sz w:val="22"/>
                <w:szCs w:val="24"/>
              </w:rPr>
            </w:pPr>
            <w:r>
              <w:rPr>
                <w:rFonts w:ascii="宋体" w:hint="eastAsia"/>
                <w:sz w:val="22"/>
                <w:szCs w:val="24"/>
              </w:rPr>
              <w:t>组织结构</w:t>
            </w:r>
          </w:p>
        </w:tc>
        <w:tc>
          <w:tcPr>
            <w:tcW w:w="7786" w:type="dxa"/>
            <w:gridSpan w:val="8"/>
            <w:vAlign w:val="center"/>
          </w:tcPr>
          <w:p w:rsidR="000D7FD6" w:rsidRDefault="000D7FD6">
            <w:pPr>
              <w:spacing w:line="360" w:lineRule="auto"/>
              <w:jc w:val="center"/>
              <w:rPr>
                <w:rFonts w:ascii="宋体" w:hint="eastAsia"/>
                <w:sz w:val="22"/>
                <w:szCs w:val="24"/>
              </w:rPr>
            </w:pPr>
          </w:p>
        </w:tc>
      </w:tr>
      <w:tr w:rsidR="000D7FD6">
        <w:trPr>
          <w:trHeight w:val="601"/>
          <w:jc w:val="center"/>
        </w:trPr>
        <w:tc>
          <w:tcPr>
            <w:tcW w:w="1980" w:type="dxa"/>
            <w:vAlign w:val="center"/>
          </w:tcPr>
          <w:p w:rsidR="000D7FD6" w:rsidRDefault="00CA24C6">
            <w:pPr>
              <w:spacing w:line="360" w:lineRule="auto"/>
              <w:jc w:val="center"/>
              <w:rPr>
                <w:rFonts w:ascii="宋体" w:hint="eastAsia"/>
                <w:sz w:val="22"/>
                <w:szCs w:val="24"/>
              </w:rPr>
            </w:pPr>
            <w:r>
              <w:rPr>
                <w:rFonts w:ascii="宋体" w:hint="eastAsia"/>
                <w:sz w:val="22"/>
                <w:szCs w:val="24"/>
              </w:rPr>
              <w:t>法定代表人</w:t>
            </w:r>
          </w:p>
        </w:tc>
        <w:tc>
          <w:tcPr>
            <w:tcW w:w="1077" w:type="dxa"/>
            <w:vAlign w:val="center"/>
          </w:tcPr>
          <w:p w:rsidR="000D7FD6" w:rsidRDefault="00CA24C6">
            <w:pPr>
              <w:spacing w:line="360" w:lineRule="auto"/>
              <w:jc w:val="center"/>
              <w:rPr>
                <w:rFonts w:ascii="宋体" w:hint="eastAsia"/>
                <w:sz w:val="22"/>
                <w:szCs w:val="24"/>
              </w:rPr>
            </w:pPr>
            <w:r>
              <w:rPr>
                <w:rFonts w:ascii="宋体" w:hint="eastAsia"/>
                <w:sz w:val="22"/>
                <w:szCs w:val="24"/>
              </w:rPr>
              <w:t>姓名</w:t>
            </w:r>
          </w:p>
        </w:tc>
        <w:tc>
          <w:tcPr>
            <w:tcW w:w="1803" w:type="dxa"/>
          </w:tcPr>
          <w:p w:rsidR="000D7FD6" w:rsidRDefault="000D7FD6">
            <w:pPr>
              <w:spacing w:line="360" w:lineRule="auto"/>
              <w:jc w:val="center"/>
              <w:rPr>
                <w:rFonts w:ascii="宋体" w:hint="eastAsia"/>
                <w:sz w:val="22"/>
                <w:szCs w:val="24"/>
              </w:rPr>
            </w:pPr>
          </w:p>
        </w:tc>
        <w:tc>
          <w:tcPr>
            <w:tcW w:w="1252" w:type="dxa"/>
            <w:gridSpan w:val="2"/>
            <w:vAlign w:val="center"/>
          </w:tcPr>
          <w:p w:rsidR="000D7FD6" w:rsidRDefault="00CA24C6">
            <w:pPr>
              <w:spacing w:line="360" w:lineRule="auto"/>
              <w:jc w:val="center"/>
              <w:rPr>
                <w:rFonts w:ascii="宋体" w:hint="eastAsia"/>
                <w:sz w:val="22"/>
                <w:szCs w:val="24"/>
              </w:rPr>
            </w:pPr>
            <w:r>
              <w:rPr>
                <w:rFonts w:ascii="宋体" w:hint="eastAsia"/>
                <w:sz w:val="22"/>
                <w:szCs w:val="24"/>
              </w:rPr>
              <w:t>技术职称</w:t>
            </w:r>
          </w:p>
        </w:tc>
        <w:tc>
          <w:tcPr>
            <w:tcW w:w="1501" w:type="dxa"/>
            <w:gridSpan w:val="2"/>
            <w:vAlign w:val="center"/>
          </w:tcPr>
          <w:p w:rsidR="000D7FD6" w:rsidRDefault="000D7FD6">
            <w:pPr>
              <w:spacing w:line="360" w:lineRule="auto"/>
              <w:jc w:val="center"/>
              <w:rPr>
                <w:rFonts w:ascii="宋体" w:hint="eastAsia"/>
                <w:sz w:val="22"/>
                <w:szCs w:val="24"/>
              </w:rPr>
            </w:pPr>
          </w:p>
        </w:tc>
        <w:tc>
          <w:tcPr>
            <w:tcW w:w="723" w:type="dxa"/>
            <w:vAlign w:val="center"/>
          </w:tcPr>
          <w:p w:rsidR="000D7FD6" w:rsidRDefault="00CA24C6">
            <w:pPr>
              <w:spacing w:line="360" w:lineRule="auto"/>
              <w:jc w:val="center"/>
              <w:rPr>
                <w:rFonts w:ascii="宋体" w:hint="eastAsia"/>
                <w:sz w:val="22"/>
                <w:szCs w:val="24"/>
              </w:rPr>
            </w:pPr>
            <w:r>
              <w:rPr>
                <w:rFonts w:ascii="宋体" w:hint="eastAsia"/>
                <w:sz w:val="22"/>
                <w:szCs w:val="24"/>
              </w:rPr>
              <w:t>电话</w:t>
            </w:r>
          </w:p>
        </w:tc>
        <w:tc>
          <w:tcPr>
            <w:tcW w:w="1430" w:type="dxa"/>
          </w:tcPr>
          <w:p w:rsidR="000D7FD6" w:rsidRDefault="000D7FD6">
            <w:pPr>
              <w:spacing w:line="360" w:lineRule="auto"/>
              <w:jc w:val="center"/>
              <w:rPr>
                <w:rFonts w:ascii="宋体" w:hint="eastAsia"/>
                <w:sz w:val="22"/>
                <w:szCs w:val="24"/>
              </w:rPr>
            </w:pPr>
          </w:p>
        </w:tc>
      </w:tr>
      <w:tr w:rsidR="000D7FD6">
        <w:trPr>
          <w:trHeight w:val="626"/>
          <w:jc w:val="center"/>
        </w:trPr>
        <w:tc>
          <w:tcPr>
            <w:tcW w:w="1980" w:type="dxa"/>
            <w:vAlign w:val="center"/>
          </w:tcPr>
          <w:p w:rsidR="000D7FD6" w:rsidRDefault="00CA24C6">
            <w:pPr>
              <w:spacing w:line="360" w:lineRule="auto"/>
              <w:jc w:val="center"/>
              <w:rPr>
                <w:rFonts w:ascii="宋体" w:hint="eastAsia"/>
                <w:sz w:val="22"/>
                <w:szCs w:val="24"/>
              </w:rPr>
            </w:pPr>
            <w:r>
              <w:rPr>
                <w:rFonts w:ascii="宋体" w:hint="eastAsia"/>
                <w:sz w:val="22"/>
                <w:szCs w:val="24"/>
              </w:rPr>
              <w:t>技术负责人</w:t>
            </w:r>
          </w:p>
        </w:tc>
        <w:tc>
          <w:tcPr>
            <w:tcW w:w="1077" w:type="dxa"/>
            <w:vAlign w:val="center"/>
          </w:tcPr>
          <w:p w:rsidR="000D7FD6" w:rsidRDefault="00CA24C6">
            <w:pPr>
              <w:spacing w:line="360" w:lineRule="auto"/>
              <w:jc w:val="center"/>
              <w:rPr>
                <w:rFonts w:ascii="宋体" w:hint="eastAsia"/>
                <w:sz w:val="22"/>
                <w:szCs w:val="24"/>
              </w:rPr>
            </w:pPr>
            <w:r>
              <w:rPr>
                <w:rFonts w:ascii="宋体" w:hint="eastAsia"/>
                <w:sz w:val="22"/>
                <w:szCs w:val="24"/>
              </w:rPr>
              <w:t>姓名</w:t>
            </w:r>
          </w:p>
        </w:tc>
        <w:tc>
          <w:tcPr>
            <w:tcW w:w="1803" w:type="dxa"/>
          </w:tcPr>
          <w:p w:rsidR="000D7FD6" w:rsidRDefault="000D7FD6">
            <w:pPr>
              <w:spacing w:line="360" w:lineRule="auto"/>
              <w:jc w:val="center"/>
              <w:rPr>
                <w:rFonts w:ascii="宋体" w:hint="eastAsia"/>
                <w:sz w:val="22"/>
                <w:szCs w:val="24"/>
              </w:rPr>
            </w:pPr>
          </w:p>
        </w:tc>
        <w:tc>
          <w:tcPr>
            <w:tcW w:w="1252" w:type="dxa"/>
            <w:gridSpan w:val="2"/>
            <w:vAlign w:val="center"/>
          </w:tcPr>
          <w:p w:rsidR="000D7FD6" w:rsidRDefault="00CA24C6">
            <w:pPr>
              <w:spacing w:line="360" w:lineRule="auto"/>
              <w:jc w:val="center"/>
              <w:rPr>
                <w:rFonts w:ascii="宋体" w:hint="eastAsia"/>
                <w:sz w:val="22"/>
                <w:szCs w:val="24"/>
              </w:rPr>
            </w:pPr>
            <w:r>
              <w:rPr>
                <w:rFonts w:ascii="宋体" w:hint="eastAsia"/>
                <w:sz w:val="22"/>
                <w:szCs w:val="24"/>
              </w:rPr>
              <w:t>技术职称</w:t>
            </w:r>
          </w:p>
        </w:tc>
        <w:tc>
          <w:tcPr>
            <w:tcW w:w="1501" w:type="dxa"/>
            <w:gridSpan w:val="2"/>
            <w:vAlign w:val="center"/>
          </w:tcPr>
          <w:p w:rsidR="000D7FD6" w:rsidRDefault="000D7FD6">
            <w:pPr>
              <w:spacing w:line="360" w:lineRule="auto"/>
              <w:jc w:val="center"/>
              <w:rPr>
                <w:rFonts w:ascii="宋体" w:hint="eastAsia"/>
                <w:sz w:val="22"/>
                <w:szCs w:val="24"/>
              </w:rPr>
            </w:pPr>
          </w:p>
        </w:tc>
        <w:tc>
          <w:tcPr>
            <w:tcW w:w="723" w:type="dxa"/>
            <w:vAlign w:val="center"/>
          </w:tcPr>
          <w:p w:rsidR="000D7FD6" w:rsidRDefault="00CA24C6">
            <w:pPr>
              <w:spacing w:line="360" w:lineRule="auto"/>
              <w:jc w:val="center"/>
              <w:rPr>
                <w:rFonts w:ascii="宋体" w:hint="eastAsia"/>
                <w:sz w:val="22"/>
                <w:szCs w:val="24"/>
              </w:rPr>
            </w:pPr>
            <w:r>
              <w:rPr>
                <w:rFonts w:ascii="宋体" w:hint="eastAsia"/>
                <w:sz w:val="22"/>
                <w:szCs w:val="24"/>
              </w:rPr>
              <w:t>电话</w:t>
            </w:r>
          </w:p>
        </w:tc>
        <w:tc>
          <w:tcPr>
            <w:tcW w:w="1430" w:type="dxa"/>
          </w:tcPr>
          <w:p w:rsidR="000D7FD6" w:rsidRDefault="000D7FD6">
            <w:pPr>
              <w:spacing w:line="360" w:lineRule="auto"/>
              <w:jc w:val="center"/>
              <w:rPr>
                <w:rFonts w:ascii="宋体" w:hint="eastAsia"/>
                <w:sz w:val="22"/>
                <w:szCs w:val="24"/>
              </w:rPr>
            </w:pPr>
          </w:p>
        </w:tc>
      </w:tr>
      <w:tr w:rsidR="000D7FD6">
        <w:trPr>
          <w:trHeight w:val="613"/>
          <w:jc w:val="center"/>
        </w:trPr>
        <w:tc>
          <w:tcPr>
            <w:tcW w:w="1980" w:type="dxa"/>
            <w:vAlign w:val="center"/>
          </w:tcPr>
          <w:p w:rsidR="000D7FD6" w:rsidRDefault="00CA24C6">
            <w:pPr>
              <w:spacing w:line="360" w:lineRule="auto"/>
              <w:jc w:val="center"/>
              <w:rPr>
                <w:rFonts w:ascii="宋体" w:hint="eastAsia"/>
                <w:sz w:val="22"/>
                <w:szCs w:val="24"/>
              </w:rPr>
            </w:pPr>
            <w:r>
              <w:rPr>
                <w:rFonts w:ascii="宋体" w:hint="eastAsia"/>
                <w:sz w:val="22"/>
                <w:szCs w:val="24"/>
              </w:rPr>
              <w:t>成立时间</w:t>
            </w:r>
          </w:p>
        </w:tc>
        <w:tc>
          <w:tcPr>
            <w:tcW w:w="2880" w:type="dxa"/>
            <w:gridSpan w:val="2"/>
          </w:tcPr>
          <w:p w:rsidR="000D7FD6" w:rsidRDefault="000D7FD6">
            <w:pPr>
              <w:spacing w:line="360" w:lineRule="auto"/>
              <w:jc w:val="center"/>
              <w:rPr>
                <w:rFonts w:ascii="宋体" w:hint="eastAsia"/>
                <w:sz w:val="22"/>
                <w:szCs w:val="24"/>
              </w:rPr>
            </w:pPr>
          </w:p>
        </w:tc>
        <w:tc>
          <w:tcPr>
            <w:tcW w:w="4906" w:type="dxa"/>
            <w:gridSpan w:val="6"/>
          </w:tcPr>
          <w:p w:rsidR="000D7FD6" w:rsidRDefault="00CA24C6">
            <w:pPr>
              <w:spacing w:line="360" w:lineRule="auto"/>
              <w:jc w:val="center"/>
              <w:rPr>
                <w:rFonts w:ascii="宋体" w:hint="eastAsia"/>
                <w:sz w:val="22"/>
                <w:szCs w:val="24"/>
              </w:rPr>
            </w:pPr>
            <w:r>
              <w:rPr>
                <w:rFonts w:ascii="宋体" w:hint="eastAsia"/>
                <w:sz w:val="22"/>
                <w:szCs w:val="24"/>
              </w:rPr>
              <w:t>员工总人数：</w:t>
            </w:r>
          </w:p>
        </w:tc>
      </w:tr>
      <w:tr w:rsidR="000D7FD6">
        <w:trPr>
          <w:trHeight w:val="613"/>
          <w:jc w:val="center"/>
        </w:trPr>
        <w:tc>
          <w:tcPr>
            <w:tcW w:w="1980" w:type="dxa"/>
            <w:vAlign w:val="center"/>
          </w:tcPr>
          <w:p w:rsidR="000D7FD6" w:rsidRDefault="00CA24C6">
            <w:pPr>
              <w:spacing w:line="360" w:lineRule="auto"/>
              <w:jc w:val="center"/>
              <w:rPr>
                <w:rFonts w:ascii="宋体" w:hint="eastAsia"/>
                <w:sz w:val="22"/>
                <w:szCs w:val="24"/>
              </w:rPr>
            </w:pPr>
            <w:r>
              <w:rPr>
                <w:rFonts w:ascii="宋体" w:hint="eastAsia"/>
                <w:sz w:val="22"/>
                <w:szCs w:val="24"/>
              </w:rPr>
              <w:t>企业资质等级</w:t>
            </w:r>
          </w:p>
        </w:tc>
        <w:tc>
          <w:tcPr>
            <w:tcW w:w="2880" w:type="dxa"/>
            <w:gridSpan w:val="2"/>
          </w:tcPr>
          <w:p w:rsidR="000D7FD6" w:rsidRDefault="000D7FD6">
            <w:pPr>
              <w:spacing w:line="360" w:lineRule="auto"/>
              <w:jc w:val="center"/>
              <w:rPr>
                <w:rFonts w:ascii="宋体" w:hint="eastAsia"/>
                <w:sz w:val="22"/>
                <w:szCs w:val="24"/>
              </w:rPr>
            </w:pPr>
          </w:p>
        </w:tc>
        <w:tc>
          <w:tcPr>
            <w:tcW w:w="714" w:type="dxa"/>
            <w:vMerge w:val="restart"/>
            <w:vAlign w:val="center"/>
          </w:tcPr>
          <w:p w:rsidR="000D7FD6" w:rsidRDefault="00CA24C6">
            <w:pPr>
              <w:spacing w:line="360" w:lineRule="auto"/>
              <w:jc w:val="center"/>
              <w:rPr>
                <w:rFonts w:ascii="宋体" w:hint="eastAsia"/>
                <w:sz w:val="22"/>
                <w:szCs w:val="24"/>
              </w:rPr>
            </w:pPr>
            <w:r>
              <w:rPr>
                <w:rFonts w:ascii="宋体" w:hint="eastAsia"/>
                <w:sz w:val="22"/>
                <w:szCs w:val="24"/>
              </w:rPr>
              <w:t>其中</w:t>
            </w:r>
          </w:p>
        </w:tc>
        <w:tc>
          <w:tcPr>
            <w:tcW w:w="2039" w:type="dxa"/>
            <w:gridSpan w:val="3"/>
            <w:vAlign w:val="center"/>
          </w:tcPr>
          <w:p w:rsidR="000D7FD6" w:rsidRDefault="00CA24C6">
            <w:pPr>
              <w:spacing w:line="360" w:lineRule="auto"/>
              <w:jc w:val="center"/>
              <w:rPr>
                <w:rFonts w:ascii="宋体" w:hint="eastAsia"/>
                <w:sz w:val="22"/>
                <w:szCs w:val="24"/>
              </w:rPr>
            </w:pPr>
            <w:r>
              <w:rPr>
                <w:rFonts w:ascii="宋体" w:hint="eastAsia"/>
                <w:sz w:val="22"/>
                <w:szCs w:val="24"/>
              </w:rPr>
              <w:t>项目经理</w:t>
            </w:r>
          </w:p>
        </w:tc>
        <w:tc>
          <w:tcPr>
            <w:tcW w:w="2153" w:type="dxa"/>
            <w:gridSpan w:val="2"/>
          </w:tcPr>
          <w:p w:rsidR="000D7FD6" w:rsidRDefault="000D7FD6">
            <w:pPr>
              <w:spacing w:line="360" w:lineRule="auto"/>
              <w:jc w:val="center"/>
              <w:rPr>
                <w:rFonts w:ascii="宋体" w:hint="eastAsia"/>
                <w:sz w:val="22"/>
                <w:szCs w:val="24"/>
              </w:rPr>
            </w:pPr>
          </w:p>
        </w:tc>
      </w:tr>
      <w:tr w:rsidR="000D7FD6">
        <w:trPr>
          <w:trHeight w:val="763"/>
          <w:jc w:val="center"/>
        </w:trPr>
        <w:tc>
          <w:tcPr>
            <w:tcW w:w="1980" w:type="dxa"/>
            <w:vAlign w:val="center"/>
          </w:tcPr>
          <w:p w:rsidR="000D7FD6" w:rsidRDefault="00CA24C6">
            <w:pPr>
              <w:spacing w:line="360" w:lineRule="auto"/>
              <w:jc w:val="center"/>
              <w:rPr>
                <w:rFonts w:ascii="宋体" w:hint="eastAsia"/>
                <w:sz w:val="22"/>
                <w:szCs w:val="24"/>
              </w:rPr>
            </w:pPr>
            <w:r>
              <w:rPr>
                <w:rFonts w:ascii="宋体" w:hint="eastAsia"/>
                <w:sz w:val="22"/>
                <w:szCs w:val="24"/>
              </w:rPr>
              <w:t>营业执照号</w:t>
            </w:r>
          </w:p>
        </w:tc>
        <w:tc>
          <w:tcPr>
            <w:tcW w:w="2880" w:type="dxa"/>
            <w:gridSpan w:val="2"/>
          </w:tcPr>
          <w:p w:rsidR="000D7FD6" w:rsidRDefault="000D7FD6">
            <w:pPr>
              <w:spacing w:line="360" w:lineRule="auto"/>
              <w:jc w:val="center"/>
              <w:rPr>
                <w:rFonts w:ascii="宋体" w:hint="eastAsia"/>
                <w:sz w:val="22"/>
                <w:szCs w:val="24"/>
              </w:rPr>
            </w:pPr>
          </w:p>
        </w:tc>
        <w:tc>
          <w:tcPr>
            <w:tcW w:w="714" w:type="dxa"/>
            <w:vMerge/>
          </w:tcPr>
          <w:p w:rsidR="000D7FD6" w:rsidRDefault="000D7FD6">
            <w:pPr>
              <w:rPr>
                <w:rFonts w:hint="eastAsia"/>
              </w:rPr>
            </w:pPr>
          </w:p>
        </w:tc>
        <w:tc>
          <w:tcPr>
            <w:tcW w:w="2039" w:type="dxa"/>
            <w:gridSpan w:val="3"/>
            <w:vAlign w:val="center"/>
          </w:tcPr>
          <w:p w:rsidR="000D7FD6" w:rsidRDefault="00CA24C6">
            <w:pPr>
              <w:spacing w:line="360" w:lineRule="auto"/>
              <w:jc w:val="center"/>
              <w:rPr>
                <w:rFonts w:ascii="宋体" w:hint="eastAsia"/>
                <w:sz w:val="22"/>
                <w:szCs w:val="24"/>
              </w:rPr>
            </w:pPr>
            <w:r>
              <w:rPr>
                <w:rFonts w:ascii="宋体" w:hint="eastAsia"/>
                <w:sz w:val="22"/>
                <w:szCs w:val="24"/>
              </w:rPr>
              <w:t>高级职称人员</w:t>
            </w:r>
          </w:p>
        </w:tc>
        <w:tc>
          <w:tcPr>
            <w:tcW w:w="2153" w:type="dxa"/>
            <w:gridSpan w:val="2"/>
          </w:tcPr>
          <w:p w:rsidR="000D7FD6" w:rsidRDefault="000D7FD6">
            <w:pPr>
              <w:spacing w:line="360" w:lineRule="auto"/>
              <w:jc w:val="center"/>
              <w:rPr>
                <w:rFonts w:ascii="宋体" w:hint="eastAsia"/>
                <w:sz w:val="22"/>
                <w:szCs w:val="24"/>
              </w:rPr>
            </w:pPr>
          </w:p>
        </w:tc>
      </w:tr>
      <w:tr w:rsidR="000D7FD6">
        <w:trPr>
          <w:trHeight w:val="626"/>
          <w:jc w:val="center"/>
        </w:trPr>
        <w:tc>
          <w:tcPr>
            <w:tcW w:w="1980" w:type="dxa"/>
            <w:vAlign w:val="center"/>
          </w:tcPr>
          <w:p w:rsidR="000D7FD6" w:rsidRDefault="00CA24C6">
            <w:pPr>
              <w:spacing w:line="360" w:lineRule="auto"/>
              <w:jc w:val="center"/>
              <w:rPr>
                <w:rFonts w:ascii="宋体" w:hint="eastAsia"/>
                <w:sz w:val="22"/>
                <w:szCs w:val="24"/>
              </w:rPr>
            </w:pPr>
            <w:r>
              <w:rPr>
                <w:rFonts w:ascii="宋体" w:hint="eastAsia"/>
                <w:sz w:val="22"/>
                <w:szCs w:val="24"/>
              </w:rPr>
              <w:t>注册资金</w:t>
            </w:r>
          </w:p>
        </w:tc>
        <w:tc>
          <w:tcPr>
            <w:tcW w:w="2880" w:type="dxa"/>
            <w:gridSpan w:val="2"/>
          </w:tcPr>
          <w:p w:rsidR="000D7FD6" w:rsidRDefault="000D7FD6">
            <w:pPr>
              <w:spacing w:line="360" w:lineRule="auto"/>
              <w:jc w:val="center"/>
              <w:rPr>
                <w:rFonts w:ascii="宋体" w:hint="eastAsia"/>
                <w:sz w:val="22"/>
                <w:szCs w:val="24"/>
              </w:rPr>
            </w:pPr>
          </w:p>
        </w:tc>
        <w:tc>
          <w:tcPr>
            <w:tcW w:w="714" w:type="dxa"/>
            <w:vMerge/>
          </w:tcPr>
          <w:p w:rsidR="000D7FD6" w:rsidRDefault="000D7FD6">
            <w:pPr>
              <w:rPr>
                <w:rFonts w:hint="eastAsia"/>
              </w:rPr>
            </w:pPr>
          </w:p>
        </w:tc>
        <w:tc>
          <w:tcPr>
            <w:tcW w:w="2039" w:type="dxa"/>
            <w:gridSpan w:val="3"/>
            <w:vAlign w:val="center"/>
          </w:tcPr>
          <w:p w:rsidR="000D7FD6" w:rsidRDefault="00CA24C6">
            <w:pPr>
              <w:spacing w:line="360" w:lineRule="auto"/>
              <w:jc w:val="center"/>
              <w:rPr>
                <w:rFonts w:ascii="宋体" w:hint="eastAsia"/>
                <w:sz w:val="22"/>
                <w:szCs w:val="24"/>
              </w:rPr>
            </w:pPr>
            <w:r>
              <w:rPr>
                <w:rFonts w:ascii="宋体" w:hint="eastAsia"/>
                <w:sz w:val="22"/>
                <w:szCs w:val="24"/>
              </w:rPr>
              <w:t>中级职称人员</w:t>
            </w:r>
          </w:p>
        </w:tc>
        <w:tc>
          <w:tcPr>
            <w:tcW w:w="2153" w:type="dxa"/>
            <w:gridSpan w:val="2"/>
          </w:tcPr>
          <w:p w:rsidR="000D7FD6" w:rsidRDefault="000D7FD6">
            <w:pPr>
              <w:spacing w:line="360" w:lineRule="auto"/>
              <w:jc w:val="center"/>
              <w:rPr>
                <w:rFonts w:ascii="宋体" w:hint="eastAsia"/>
                <w:sz w:val="22"/>
                <w:szCs w:val="24"/>
              </w:rPr>
            </w:pPr>
          </w:p>
        </w:tc>
      </w:tr>
      <w:tr w:rsidR="000D7FD6">
        <w:trPr>
          <w:trHeight w:val="763"/>
          <w:jc w:val="center"/>
        </w:trPr>
        <w:tc>
          <w:tcPr>
            <w:tcW w:w="1980" w:type="dxa"/>
            <w:vAlign w:val="center"/>
          </w:tcPr>
          <w:p w:rsidR="000D7FD6" w:rsidRDefault="00CA24C6">
            <w:pPr>
              <w:spacing w:line="360" w:lineRule="auto"/>
              <w:jc w:val="center"/>
              <w:rPr>
                <w:rFonts w:ascii="宋体" w:hint="eastAsia"/>
                <w:sz w:val="22"/>
                <w:szCs w:val="24"/>
              </w:rPr>
            </w:pPr>
            <w:r>
              <w:rPr>
                <w:rFonts w:ascii="宋体" w:hint="eastAsia"/>
                <w:sz w:val="22"/>
                <w:szCs w:val="24"/>
              </w:rPr>
              <w:t>开户银行</w:t>
            </w:r>
          </w:p>
        </w:tc>
        <w:tc>
          <w:tcPr>
            <w:tcW w:w="2880" w:type="dxa"/>
            <w:gridSpan w:val="2"/>
          </w:tcPr>
          <w:p w:rsidR="000D7FD6" w:rsidRDefault="000D7FD6">
            <w:pPr>
              <w:spacing w:line="360" w:lineRule="auto"/>
              <w:jc w:val="center"/>
              <w:rPr>
                <w:rFonts w:ascii="宋体" w:hint="eastAsia"/>
                <w:sz w:val="22"/>
                <w:szCs w:val="24"/>
              </w:rPr>
            </w:pPr>
          </w:p>
        </w:tc>
        <w:tc>
          <w:tcPr>
            <w:tcW w:w="714" w:type="dxa"/>
            <w:vMerge/>
          </w:tcPr>
          <w:p w:rsidR="000D7FD6" w:rsidRDefault="000D7FD6">
            <w:pPr>
              <w:rPr>
                <w:rFonts w:hint="eastAsia"/>
              </w:rPr>
            </w:pPr>
          </w:p>
        </w:tc>
        <w:tc>
          <w:tcPr>
            <w:tcW w:w="2039" w:type="dxa"/>
            <w:gridSpan w:val="3"/>
            <w:vAlign w:val="center"/>
          </w:tcPr>
          <w:p w:rsidR="000D7FD6" w:rsidRDefault="00CA24C6">
            <w:pPr>
              <w:spacing w:line="360" w:lineRule="auto"/>
              <w:jc w:val="center"/>
              <w:rPr>
                <w:rFonts w:ascii="宋体" w:hint="eastAsia"/>
                <w:sz w:val="22"/>
                <w:szCs w:val="24"/>
              </w:rPr>
            </w:pPr>
            <w:r>
              <w:rPr>
                <w:rFonts w:ascii="宋体" w:hint="eastAsia"/>
                <w:sz w:val="22"/>
                <w:szCs w:val="24"/>
              </w:rPr>
              <w:t>初级职称人员</w:t>
            </w:r>
          </w:p>
        </w:tc>
        <w:tc>
          <w:tcPr>
            <w:tcW w:w="2153" w:type="dxa"/>
            <w:gridSpan w:val="2"/>
          </w:tcPr>
          <w:p w:rsidR="000D7FD6" w:rsidRDefault="000D7FD6">
            <w:pPr>
              <w:spacing w:line="360" w:lineRule="auto"/>
              <w:jc w:val="center"/>
              <w:rPr>
                <w:rFonts w:ascii="宋体" w:hint="eastAsia"/>
                <w:sz w:val="22"/>
                <w:szCs w:val="24"/>
              </w:rPr>
            </w:pPr>
          </w:p>
        </w:tc>
      </w:tr>
      <w:tr w:rsidR="000D7FD6">
        <w:trPr>
          <w:trHeight w:val="614"/>
          <w:jc w:val="center"/>
        </w:trPr>
        <w:tc>
          <w:tcPr>
            <w:tcW w:w="1980" w:type="dxa"/>
            <w:vAlign w:val="center"/>
          </w:tcPr>
          <w:p w:rsidR="000D7FD6" w:rsidRDefault="00CA24C6">
            <w:pPr>
              <w:spacing w:line="360" w:lineRule="auto"/>
              <w:jc w:val="center"/>
              <w:rPr>
                <w:rFonts w:ascii="宋体" w:hint="eastAsia"/>
                <w:sz w:val="22"/>
                <w:szCs w:val="24"/>
              </w:rPr>
            </w:pPr>
            <w:r>
              <w:rPr>
                <w:rFonts w:ascii="宋体" w:hint="eastAsia"/>
                <w:sz w:val="22"/>
                <w:szCs w:val="24"/>
              </w:rPr>
              <w:t>账号</w:t>
            </w:r>
          </w:p>
        </w:tc>
        <w:tc>
          <w:tcPr>
            <w:tcW w:w="2880" w:type="dxa"/>
            <w:gridSpan w:val="2"/>
          </w:tcPr>
          <w:p w:rsidR="000D7FD6" w:rsidRDefault="000D7FD6">
            <w:pPr>
              <w:spacing w:line="360" w:lineRule="auto"/>
              <w:jc w:val="center"/>
              <w:rPr>
                <w:rFonts w:ascii="宋体" w:hint="eastAsia"/>
                <w:sz w:val="22"/>
                <w:szCs w:val="24"/>
              </w:rPr>
            </w:pPr>
          </w:p>
        </w:tc>
        <w:tc>
          <w:tcPr>
            <w:tcW w:w="714" w:type="dxa"/>
            <w:vMerge/>
          </w:tcPr>
          <w:p w:rsidR="000D7FD6" w:rsidRDefault="000D7FD6">
            <w:pPr>
              <w:rPr>
                <w:rFonts w:hint="eastAsia"/>
              </w:rPr>
            </w:pPr>
          </w:p>
        </w:tc>
        <w:tc>
          <w:tcPr>
            <w:tcW w:w="2039" w:type="dxa"/>
            <w:gridSpan w:val="3"/>
            <w:vAlign w:val="center"/>
          </w:tcPr>
          <w:p w:rsidR="000D7FD6" w:rsidRDefault="00CA24C6">
            <w:pPr>
              <w:spacing w:line="360" w:lineRule="auto"/>
              <w:jc w:val="center"/>
              <w:rPr>
                <w:rFonts w:ascii="宋体" w:hint="eastAsia"/>
                <w:sz w:val="22"/>
                <w:szCs w:val="24"/>
              </w:rPr>
            </w:pPr>
            <w:r>
              <w:rPr>
                <w:rFonts w:ascii="宋体" w:hint="eastAsia"/>
                <w:sz w:val="22"/>
                <w:szCs w:val="24"/>
              </w:rPr>
              <w:t>技工</w:t>
            </w:r>
          </w:p>
        </w:tc>
        <w:tc>
          <w:tcPr>
            <w:tcW w:w="2153" w:type="dxa"/>
            <w:gridSpan w:val="2"/>
          </w:tcPr>
          <w:p w:rsidR="000D7FD6" w:rsidRDefault="000D7FD6">
            <w:pPr>
              <w:spacing w:line="360" w:lineRule="auto"/>
              <w:jc w:val="center"/>
              <w:rPr>
                <w:rFonts w:ascii="宋体" w:hint="eastAsia"/>
                <w:sz w:val="22"/>
                <w:szCs w:val="24"/>
              </w:rPr>
            </w:pPr>
          </w:p>
        </w:tc>
      </w:tr>
      <w:tr w:rsidR="000D7FD6">
        <w:trPr>
          <w:trHeight w:val="2955"/>
          <w:jc w:val="center"/>
        </w:trPr>
        <w:tc>
          <w:tcPr>
            <w:tcW w:w="1980" w:type="dxa"/>
            <w:vAlign w:val="center"/>
          </w:tcPr>
          <w:p w:rsidR="000D7FD6" w:rsidRDefault="00CA24C6">
            <w:pPr>
              <w:spacing w:line="360" w:lineRule="auto"/>
              <w:jc w:val="center"/>
              <w:rPr>
                <w:rFonts w:ascii="宋体" w:hint="eastAsia"/>
                <w:sz w:val="22"/>
                <w:szCs w:val="24"/>
              </w:rPr>
            </w:pPr>
            <w:r>
              <w:rPr>
                <w:rFonts w:ascii="宋体" w:hint="eastAsia"/>
                <w:sz w:val="22"/>
                <w:szCs w:val="24"/>
              </w:rPr>
              <w:t>经营范围</w:t>
            </w:r>
          </w:p>
        </w:tc>
        <w:tc>
          <w:tcPr>
            <w:tcW w:w="7786" w:type="dxa"/>
            <w:gridSpan w:val="8"/>
          </w:tcPr>
          <w:p w:rsidR="000D7FD6" w:rsidRDefault="000D7FD6">
            <w:pPr>
              <w:spacing w:line="360" w:lineRule="auto"/>
              <w:ind w:firstLineChars="200" w:firstLine="440"/>
              <w:jc w:val="center"/>
              <w:rPr>
                <w:rFonts w:ascii="宋体" w:hint="eastAsia"/>
                <w:sz w:val="22"/>
                <w:szCs w:val="24"/>
              </w:rPr>
            </w:pPr>
          </w:p>
        </w:tc>
      </w:tr>
      <w:tr w:rsidR="000D7FD6">
        <w:trPr>
          <w:trHeight w:val="765"/>
          <w:jc w:val="center"/>
        </w:trPr>
        <w:tc>
          <w:tcPr>
            <w:tcW w:w="1980" w:type="dxa"/>
            <w:vAlign w:val="center"/>
          </w:tcPr>
          <w:p w:rsidR="000D7FD6" w:rsidRDefault="00CA24C6">
            <w:pPr>
              <w:spacing w:line="360" w:lineRule="auto"/>
              <w:jc w:val="center"/>
              <w:rPr>
                <w:rFonts w:ascii="宋体" w:hint="eastAsia"/>
                <w:sz w:val="22"/>
                <w:szCs w:val="24"/>
              </w:rPr>
            </w:pPr>
            <w:r>
              <w:rPr>
                <w:rFonts w:ascii="宋体" w:hint="eastAsia"/>
                <w:sz w:val="22"/>
                <w:szCs w:val="24"/>
              </w:rPr>
              <w:t>备注</w:t>
            </w:r>
          </w:p>
        </w:tc>
        <w:tc>
          <w:tcPr>
            <w:tcW w:w="7786" w:type="dxa"/>
            <w:gridSpan w:val="8"/>
          </w:tcPr>
          <w:p w:rsidR="000D7FD6" w:rsidRDefault="000D7FD6">
            <w:pPr>
              <w:spacing w:line="360" w:lineRule="auto"/>
              <w:ind w:firstLineChars="200" w:firstLine="440"/>
              <w:jc w:val="center"/>
              <w:rPr>
                <w:rFonts w:ascii="宋体" w:hint="eastAsia"/>
                <w:sz w:val="22"/>
                <w:szCs w:val="24"/>
              </w:rPr>
            </w:pPr>
          </w:p>
        </w:tc>
      </w:tr>
    </w:tbl>
    <w:p w:rsidR="000D7FD6" w:rsidRDefault="00CA24C6">
      <w:pPr>
        <w:widowControl/>
        <w:spacing w:line="360" w:lineRule="auto"/>
        <w:jc w:val="left"/>
        <w:rPr>
          <w:rFonts w:ascii="宋体" w:hint="eastAsia"/>
          <w:b/>
          <w:snapToGrid w:val="0"/>
          <w:kern w:val="0"/>
          <w:szCs w:val="28"/>
        </w:rPr>
      </w:pPr>
      <w:r>
        <w:rPr>
          <w:rFonts w:ascii="宋体" w:hint="eastAsia"/>
          <w:sz w:val="20"/>
          <w:szCs w:val="21"/>
        </w:rPr>
        <w:t>注：附营业执照（副本）、组织机构代码证复印件、资质证明复印件等。加盖鲜章。</w:t>
      </w:r>
    </w:p>
    <w:p w:rsidR="000D7FD6" w:rsidRDefault="00CA24C6">
      <w:pPr>
        <w:pStyle w:val="2"/>
        <w:numPr>
          <w:ilvl w:val="0"/>
          <w:numId w:val="4"/>
        </w:numPr>
        <w:ind w:firstLineChars="0"/>
        <w:jc w:val="center"/>
        <w:rPr>
          <w:rFonts w:hint="eastAsia"/>
          <w:b w:val="0"/>
          <w:kern w:val="0"/>
          <w:szCs w:val="28"/>
        </w:rPr>
      </w:pPr>
      <w:r>
        <w:rPr>
          <w:rFonts w:hint="eastAsia"/>
          <w:kern w:val="0"/>
          <w:szCs w:val="28"/>
        </w:rPr>
        <w:br w:type="page"/>
      </w:r>
      <w:bookmarkStart w:id="116" w:name="_Toc378234584"/>
      <w:bookmarkStart w:id="117" w:name="_Toc378234770"/>
      <w:bookmarkStart w:id="118" w:name="_Toc472780356"/>
      <w:bookmarkStart w:id="119" w:name="_Toc478053903"/>
      <w:bookmarkStart w:id="120" w:name="_Toc478054435"/>
      <w:r>
        <w:rPr>
          <w:rFonts w:cs="Cambria" w:hint="eastAsia"/>
          <w:bCs w:val="0"/>
          <w:snapToGrid/>
          <w:sz w:val="28"/>
          <w:szCs w:val="28"/>
        </w:rPr>
        <w:lastRenderedPageBreak/>
        <w:t>法定代表人身份证明及授权委托书</w:t>
      </w:r>
      <w:bookmarkEnd w:id="116"/>
      <w:bookmarkEnd w:id="117"/>
      <w:bookmarkEnd w:id="118"/>
      <w:bookmarkEnd w:id="119"/>
      <w:bookmarkEnd w:id="120"/>
    </w:p>
    <w:p w:rsidR="000D7FD6" w:rsidRDefault="00CA24C6">
      <w:pPr>
        <w:jc w:val="center"/>
        <w:rPr>
          <w:rFonts w:hint="eastAsia"/>
          <w:b/>
          <w:bCs/>
          <w:snapToGrid w:val="0"/>
        </w:rPr>
      </w:pPr>
      <w:r>
        <w:rPr>
          <w:rFonts w:hint="eastAsia"/>
          <w:b/>
          <w:bCs/>
          <w:snapToGrid w:val="0"/>
        </w:rPr>
        <w:t>法定代表人身份证明书</w:t>
      </w:r>
    </w:p>
    <w:p w:rsidR="000D7FD6" w:rsidRDefault="000D7FD6">
      <w:pPr>
        <w:tabs>
          <w:tab w:val="left" w:pos="6300"/>
        </w:tabs>
        <w:snapToGrid w:val="0"/>
        <w:spacing w:line="360" w:lineRule="auto"/>
        <w:ind w:firstLine="570"/>
        <w:rPr>
          <w:rFonts w:ascii="宋体" w:hint="eastAsia"/>
          <w:snapToGrid w:val="0"/>
          <w:kern w:val="0"/>
          <w:sz w:val="24"/>
        </w:rPr>
      </w:pPr>
    </w:p>
    <w:p w:rsidR="000D7FD6" w:rsidRDefault="00CA24C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项目名称：</w:t>
      </w:r>
      <w:r>
        <w:rPr>
          <w:rFonts w:ascii="宋体" w:hint="eastAsia"/>
          <w:snapToGrid w:val="0"/>
          <w:kern w:val="0"/>
          <w:sz w:val="24"/>
          <w:u w:val="single"/>
        </w:rPr>
        <w:t>____________________</w:t>
      </w:r>
    </w:p>
    <w:p w:rsidR="000D7FD6" w:rsidRDefault="000D7FD6">
      <w:pPr>
        <w:tabs>
          <w:tab w:val="left" w:pos="6300"/>
        </w:tabs>
        <w:snapToGrid w:val="0"/>
        <w:spacing w:line="360" w:lineRule="auto"/>
        <w:ind w:firstLine="570"/>
        <w:rPr>
          <w:rFonts w:ascii="宋体" w:hint="eastAsia"/>
          <w:snapToGrid w:val="0"/>
          <w:kern w:val="0"/>
          <w:sz w:val="24"/>
        </w:rPr>
      </w:pPr>
    </w:p>
    <w:p w:rsidR="000D7FD6" w:rsidRDefault="00CA24C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致：</w:t>
      </w:r>
      <w:r>
        <w:rPr>
          <w:rFonts w:ascii="宋体" w:hint="eastAsia"/>
          <w:snapToGrid w:val="0"/>
          <w:kern w:val="0"/>
          <w:sz w:val="24"/>
          <w:u w:val="single"/>
        </w:rPr>
        <w:t xml:space="preserve"> </w:t>
      </w:r>
      <w:r>
        <w:rPr>
          <w:rFonts w:ascii="宋体" w:hint="eastAsia"/>
          <w:snapToGrid w:val="0"/>
          <w:kern w:val="0"/>
          <w:sz w:val="24"/>
          <w:u w:val="single"/>
        </w:rPr>
        <w:t>重庆三峡银行股份有限公司</w:t>
      </w:r>
      <w:r>
        <w:rPr>
          <w:rFonts w:ascii="宋体" w:hint="eastAsia"/>
          <w:snapToGrid w:val="0"/>
          <w:kern w:val="0"/>
          <w:sz w:val="24"/>
          <w:u w:val="single"/>
        </w:rPr>
        <w:t xml:space="preserve">  </w:t>
      </w:r>
      <w:r>
        <w:rPr>
          <w:rFonts w:ascii="宋体" w:hint="eastAsia"/>
          <w:snapToGrid w:val="0"/>
          <w:kern w:val="0"/>
          <w:sz w:val="24"/>
        </w:rPr>
        <w:t>：</w:t>
      </w:r>
    </w:p>
    <w:p w:rsidR="000D7FD6" w:rsidRDefault="00CA24C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（法定代表人姓名）在（</w:t>
      </w:r>
      <w:r>
        <w:rPr>
          <w:rFonts w:ascii="宋体" w:cs="Cambria" w:hint="eastAsia"/>
          <w:snapToGrid w:val="0"/>
          <w:kern w:val="0"/>
          <w:sz w:val="24"/>
          <w:szCs w:val="24"/>
        </w:rPr>
        <w:t>参选</w:t>
      </w:r>
      <w:r>
        <w:rPr>
          <w:rFonts w:ascii="宋体" w:hint="eastAsia"/>
          <w:snapToGrid w:val="0"/>
          <w:kern w:val="0"/>
          <w:sz w:val="24"/>
        </w:rPr>
        <w:t>人名称）任（职务名称）职务，是（</w:t>
      </w:r>
      <w:r>
        <w:rPr>
          <w:rFonts w:ascii="宋体" w:cs="Cambria" w:hint="eastAsia"/>
          <w:snapToGrid w:val="0"/>
          <w:kern w:val="0"/>
          <w:sz w:val="24"/>
          <w:szCs w:val="24"/>
        </w:rPr>
        <w:t>参选</w:t>
      </w:r>
      <w:r>
        <w:rPr>
          <w:rFonts w:ascii="宋体" w:hint="eastAsia"/>
          <w:snapToGrid w:val="0"/>
          <w:kern w:val="0"/>
          <w:sz w:val="24"/>
        </w:rPr>
        <w:t>人名称）的法定代表人。</w:t>
      </w:r>
    </w:p>
    <w:p w:rsidR="000D7FD6" w:rsidRDefault="000D7FD6">
      <w:pPr>
        <w:tabs>
          <w:tab w:val="left" w:pos="6300"/>
        </w:tabs>
        <w:snapToGrid w:val="0"/>
        <w:spacing w:line="360" w:lineRule="auto"/>
        <w:ind w:firstLine="570"/>
        <w:rPr>
          <w:rFonts w:ascii="宋体" w:hint="eastAsia"/>
          <w:snapToGrid w:val="0"/>
          <w:kern w:val="0"/>
          <w:sz w:val="24"/>
        </w:rPr>
      </w:pPr>
    </w:p>
    <w:p w:rsidR="000D7FD6" w:rsidRDefault="00CA24C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特此证明。</w:t>
      </w:r>
    </w:p>
    <w:p w:rsidR="000D7FD6" w:rsidRDefault="000D7FD6">
      <w:pPr>
        <w:tabs>
          <w:tab w:val="left" w:pos="6300"/>
        </w:tabs>
        <w:snapToGrid w:val="0"/>
        <w:spacing w:line="360" w:lineRule="auto"/>
        <w:ind w:firstLine="570"/>
        <w:rPr>
          <w:rFonts w:ascii="宋体" w:hint="eastAsia"/>
          <w:snapToGrid w:val="0"/>
          <w:kern w:val="0"/>
          <w:sz w:val="24"/>
        </w:rPr>
      </w:pPr>
    </w:p>
    <w:p w:rsidR="000D7FD6" w:rsidRDefault="000D7FD6">
      <w:pPr>
        <w:tabs>
          <w:tab w:val="left" w:pos="6300"/>
        </w:tabs>
        <w:snapToGrid w:val="0"/>
        <w:spacing w:line="360" w:lineRule="auto"/>
        <w:ind w:firstLine="570"/>
        <w:rPr>
          <w:rFonts w:ascii="宋体" w:hint="eastAsia"/>
          <w:snapToGrid w:val="0"/>
          <w:kern w:val="0"/>
          <w:sz w:val="24"/>
        </w:rPr>
      </w:pPr>
    </w:p>
    <w:p w:rsidR="000D7FD6" w:rsidRDefault="000D7FD6">
      <w:pPr>
        <w:tabs>
          <w:tab w:val="left" w:pos="6300"/>
        </w:tabs>
        <w:snapToGrid w:val="0"/>
        <w:spacing w:line="360" w:lineRule="auto"/>
        <w:ind w:firstLine="570"/>
        <w:rPr>
          <w:rFonts w:ascii="宋体" w:hint="eastAsia"/>
          <w:snapToGrid w:val="0"/>
          <w:kern w:val="0"/>
          <w:sz w:val="24"/>
        </w:rPr>
      </w:pPr>
    </w:p>
    <w:p w:rsidR="000D7FD6" w:rsidRDefault="00CA24C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 xml:space="preserve">                                             </w:t>
      </w: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人公章）</w:t>
      </w:r>
    </w:p>
    <w:p w:rsidR="000D7FD6" w:rsidRDefault="000D7FD6">
      <w:pPr>
        <w:tabs>
          <w:tab w:val="left" w:pos="6300"/>
        </w:tabs>
        <w:snapToGrid w:val="0"/>
        <w:spacing w:line="360" w:lineRule="auto"/>
        <w:ind w:firstLine="570"/>
        <w:rPr>
          <w:rFonts w:ascii="宋体" w:hint="eastAsia"/>
          <w:snapToGrid w:val="0"/>
          <w:kern w:val="0"/>
          <w:sz w:val="24"/>
        </w:rPr>
      </w:pPr>
    </w:p>
    <w:p w:rsidR="000D7FD6" w:rsidRDefault="00CA24C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 xml:space="preserve">                                             </w:t>
      </w:r>
      <w:r>
        <w:rPr>
          <w:rFonts w:ascii="宋体" w:hint="eastAsia"/>
          <w:snapToGrid w:val="0"/>
          <w:kern w:val="0"/>
          <w:sz w:val="24"/>
        </w:rPr>
        <w:t>年</w:t>
      </w:r>
      <w:r>
        <w:rPr>
          <w:rFonts w:ascii="宋体" w:hint="eastAsia"/>
          <w:snapToGrid w:val="0"/>
          <w:kern w:val="0"/>
          <w:sz w:val="24"/>
        </w:rPr>
        <w:t xml:space="preserve">   </w:t>
      </w:r>
      <w:r>
        <w:rPr>
          <w:rFonts w:ascii="宋体" w:hint="eastAsia"/>
          <w:snapToGrid w:val="0"/>
          <w:kern w:val="0"/>
          <w:sz w:val="24"/>
        </w:rPr>
        <w:t>月</w:t>
      </w:r>
      <w:r>
        <w:rPr>
          <w:rFonts w:ascii="宋体" w:hint="eastAsia"/>
          <w:snapToGrid w:val="0"/>
          <w:kern w:val="0"/>
          <w:sz w:val="24"/>
        </w:rPr>
        <w:t xml:space="preserve">   </w:t>
      </w:r>
      <w:r>
        <w:rPr>
          <w:rFonts w:ascii="宋体" w:hint="eastAsia"/>
          <w:snapToGrid w:val="0"/>
          <w:kern w:val="0"/>
          <w:sz w:val="24"/>
        </w:rPr>
        <w:t>日</w:t>
      </w:r>
    </w:p>
    <w:p w:rsidR="000D7FD6" w:rsidRDefault="000D7FD6">
      <w:pPr>
        <w:tabs>
          <w:tab w:val="left" w:pos="6300"/>
        </w:tabs>
        <w:snapToGrid w:val="0"/>
        <w:spacing w:line="360" w:lineRule="auto"/>
        <w:ind w:firstLine="570"/>
        <w:rPr>
          <w:rFonts w:ascii="宋体" w:hint="eastAsia"/>
          <w:snapToGrid w:val="0"/>
          <w:kern w:val="0"/>
          <w:sz w:val="24"/>
        </w:rPr>
      </w:pPr>
    </w:p>
    <w:p w:rsidR="000D7FD6" w:rsidRDefault="00CA24C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（附：法定代表人身份证正反面复印件）</w:t>
      </w:r>
    </w:p>
    <w:p w:rsidR="000D7FD6" w:rsidRDefault="000D7FD6">
      <w:pPr>
        <w:tabs>
          <w:tab w:val="left" w:pos="6300"/>
        </w:tabs>
        <w:snapToGrid w:val="0"/>
        <w:spacing w:line="360" w:lineRule="auto"/>
        <w:ind w:firstLine="570"/>
        <w:rPr>
          <w:rFonts w:ascii="宋体" w:hint="eastAsia"/>
          <w:snapToGrid w:val="0"/>
          <w:kern w:val="0"/>
          <w:sz w:val="24"/>
        </w:rPr>
      </w:pPr>
    </w:p>
    <w:p w:rsidR="000D7FD6" w:rsidRDefault="000D7FD6">
      <w:pPr>
        <w:tabs>
          <w:tab w:val="left" w:pos="6300"/>
        </w:tabs>
        <w:snapToGrid w:val="0"/>
        <w:spacing w:line="360" w:lineRule="auto"/>
        <w:ind w:firstLine="570"/>
        <w:rPr>
          <w:rFonts w:ascii="宋体" w:hint="eastAsia"/>
          <w:snapToGrid w:val="0"/>
          <w:kern w:val="0"/>
          <w:sz w:val="24"/>
        </w:rPr>
      </w:pPr>
    </w:p>
    <w:p w:rsidR="000D7FD6" w:rsidRDefault="000D7FD6">
      <w:pPr>
        <w:tabs>
          <w:tab w:val="left" w:pos="6300"/>
        </w:tabs>
        <w:snapToGrid w:val="0"/>
        <w:spacing w:line="360" w:lineRule="auto"/>
        <w:ind w:firstLine="570"/>
        <w:rPr>
          <w:rFonts w:ascii="宋体" w:hint="eastAsia"/>
          <w:snapToGrid w:val="0"/>
          <w:kern w:val="0"/>
          <w:sz w:val="24"/>
        </w:rPr>
      </w:pPr>
    </w:p>
    <w:p w:rsidR="000D7FD6" w:rsidRDefault="00CA24C6">
      <w:pPr>
        <w:jc w:val="center"/>
        <w:rPr>
          <w:rFonts w:hint="eastAsia"/>
          <w:b/>
          <w:bCs/>
          <w:snapToGrid w:val="0"/>
          <w:kern w:val="0"/>
          <w:sz w:val="24"/>
        </w:rPr>
      </w:pPr>
      <w:r>
        <w:rPr>
          <w:rFonts w:hint="eastAsia"/>
          <w:snapToGrid w:val="0"/>
          <w:kern w:val="0"/>
        </w:rPr>
        <w:br w:type="column"/>
      </w:r>
      <w:r>
        <w:rPr>
          <w:rFonts w:hint="eastAsia"/>
          <w:b/>
          <w:bCs/>
          <w:snapToGrid w:val="0"/>
        </w:rPr>
        <w:lastRenderedPageBreak/>
        <w:t>法定代表人授权委托书</w:t>
      </w:r>
    </w:p>
    <w:p w:rsidR="000D7FD6" w:rsidRDefault="000D7FD6">
      <w:pPr>
        <w:tabs>
          <w:tab w:val="left" w:pos="6300"/>
        </w:tabs>
        <w:snapToGrid w:val="0"/>
        <w:spacing w:line="360" w:lineRule="auto"/>
        <w:ind w:firstLine="570"/>
        <w:rPr>
          <w:rFonts w:ascii="宋体" w:hint="eastAsia"/>
          <w:snapToGrid w:val="0"/>
          <w:kern w:val="0"/>
          <w:sz w:val="24"/>
        </w:rPr>
      </w:pPr>
    </w:p>
    <w:p w:rsidR="000D7FD6" w:rsidRDefault="00CA24C6">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szCs w:val="28"/>
        </w:rPr>
        <w:t>项目名称</w:t>
      </w:r>
      <w:r>
        <w:rPr>
          <w:rFonts w:ascii="宋体" w:hint="eastAsia"/>
          <w:snapToGrid w:val="0"/>
          <w:kern w:val="0"/>
          <w:sz w:val="24"/>
        </w:rPr>
        <w:t>：</w:t>
      </w:r>
      <w:r>
        <w:rPr>
          <w:rFonts w:ascii="宋体" w:hint="eastAsia"/>
          <w:snapToGrid w:val="0"/>
          <w:kern w:val="0"/>
          <w:sz w:val="24"/>
          <w:szCs w:val="24"/>
          <w:u w:val="single"/>
        </w:rPr>
        <w:t>___________________</w:t>
      </w:r>
    </w:p>
    <w:p w:rsidR="000D7FD6" w:rsidRDefault="000D7FD6">
      <w:pPr>
        <w:tabs>
          <w:tab w:val="left" w:pos="6300"/>
        </w:tabs>
        <w:snapToGrid w:val="0"/>
        <w:spacing w:line="360" w:lineRule="auto"/>
        <w:ind w:firstLine="570"/>
        <w:rPr>
          <w:rFonts w:ascii="宋体" w:hint="eastAsia"/>
          <w:snapToGrid w:val="0"/>
          <w:kern w:val="0"/>
          <w:sz w:val="24"/>
        </w:rPr>
      </w:pPr>
    </w:p>
    <w:p w:rsidR="000D7FD6" w:rsidRDefault="00CA24C6">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致：</w:t>
      </w:r>
      <w:r>
        <w:rPr>
          <w:rFonts w:ascii="宋体" w:hint="eastAsia"/>
          <w:snapToGrid w:val="0"/>
          <w:kern w:val="0"/>
          <w:sz w:val="24"/>
          <w:u w:val="single"/>
        </w:rPr>
        <w:t>重庆三峡银行股份有限公司</w:t>
      </w:r>
      <w:r>
        <w:rPr>
          <w:rFonts w:ascii="宋体" w:hint="eastAsia"/>
          <w:snapToGrid w:val="0"/>
          <w:kern w:val="0"/>
          <w:sz w:val="24"/>
        </w:rPr>
        <w:t>：</w:t>
      </w:r>
    </w:p>
    <w:p w:rsidR="000D7FD6" w:rsidRDefault="00CA24C6">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人法定代表人名称）是（</w:t>
      </w:r>
      <w:r>
        <w:rPr>
          <w:rFonts w:ascii="宋体" w:cs="Cambria" w:hint="eastAsia"/>
          <w:snapToGrid w:val="0"/>
          <w:kern w:val="0"/>
          <w:sz w:val="24"/>
          <w:szCs w:val="24"/>
        </w:rPr>
        <w:t>参选</w:t>
      </w:r>
      <w:r>
        <w:rPr>
          <w:rFonts w:ascii="宋体" w:hint="eastAsia"/>
          <w:snapToGrid w:val="0"/>
          <w:kern w:val="0"/>
          <w:sz w:val="24"/>
        </w:rPr>
        <w:t>人名称）的法定代表人，特授权（被授权人姓名及身份证代码）代表我单位全权办理上述项目的</w:t>
      </w:r>
      <w:r>
        <w:rPr>
          <w:rFonts w:ascii="宋体" w:cs="Cambria" w:hint="eastAsia"/>
          <w:snapToGrid w:val="0"/>
          <w:kern w:val="0"/>
          <w:sz w:val="24"/>
          <w:szCs w:val="24"/>
        </w:rPr>
        <w:t>参选</w:t>
      </w:r>
      <w:r>
        <w:rPr>
          <w:rFonts w:ascii="宋体" w:hint="eastAsia"/>
          <w:snapToGrid w:val="0"/>
          <w:kern w:val="0"/>
          <w:sz w:val="24"/>
        </w:rPr>
        <w:t>、谈判、签约等具体工作，并签署全部有关文件、协议及合同。</w:t>
      </w:r>
    </w:p>
    <w:p w:rsidR="000D7FD6" w:rsidRDefault="00CA24C6">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我单位对被授权人的签字负全部责任。</w:t>
      </w:r>
    </w:p>
    <w:p w:rsidR="000D7FD6" w:rsidRDefault="00CA24C6">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在撤消授权的书面通知以前，本授权书一直有效。被授权人在授权书有效期内签署的所有文件不因授权的撤消而失效。</w:t>
      </w:r>
    </w:p>
    <w:p w:rsidR="000D7FD6" w:rsidRDefault="000D7FD6">
      <w:pPr>
        <w:tabs>
          <w:tab w:val="left" w:pos="6300"/>
        </w:tabs>
        <w:snapToGrid w:val="0"/>
        <w:spacing w:line="360" w:lineRule="auto"/>
        <w:ind w:firstLine="570"/>
        <w:rPr>
          <w:rFonts w:ascii="宋体" w:hint="eastAsia"/>
          <w:snapToGrid w:val="0"/>
          <w:kern w:val="0"/>
          <w:sz w:val="24"/>
        </w:rPr>
      </w:pPr>
    </w:p>
    <w:p w:rsidR="000D7FD6" w:rsidRDefault="000D7FD6">
      <w:pPr>
        <w:tabs>
          <w:tab w:val="left" w:pos="6300"/>
        </w:tabs>
        <w:snapToGrid w:val="0"/>
        <w:spacing w:line="360" w:lineRule="auto"/>
        <w:ind w:firstLine="570"/>
        <w:rPr>
          <w:rFonts w:ascii="宋体" w:hint="eastAsia"/>
          <w:snapToGrid w:val="0"/>
          <w:kern w:val="0"/>
          <w:sz w:val="24"/>
        </w:rPr>
      </w:pPr>
    </w:p>
    <w:p w:rsidR="000D7FD6" w:rsidRDefault="00CA24C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被授权人：</w:t>
      </w:r>
      <w:r>
        <w:rPr>
          <w:rFonts w:ascii="宋体" w:hint="eastAsia"/>
          <w:snapToGrid w:val="0"/>
          <w:kern w:val="0"/>
          <w:sz w:val="24"/>
        </w:rPr>
        <w:t xml:space="preserve">                                 </w:t>
      </w:r>
      <w:r>
        <w:rPr>
          <w:rFonts w:ascii="宋体" w:cs="Cambria" w:hint="eastAsia"/>
          <w:snapToGrid w:val="0"/>
          <w:kern w:val="0"/>
          <w:sz w:val="24"/>
          <w:szCs w:val="24"/>
        </w:rPr>
        <w:t>参选</w:t>
      </w:r>
      <w:r>
        <w:rPr>
          <w:rFonts w:ascii="宋体" w:hint="eastAsia"/>
          <w:snapToGrid w:val="0"/>
          <w:kern w:val="0"/>
          <w:sz w:val="24"/>
        </w:rPr>
        <w:t>人法定代表人：</w:t>
      </w:r>
    </w:p>
    <w:p w:rsidR="000D7FD6" w:rsidRDefault="00CA24C6">
      <w:pPr>
        <w:tabs>
          <w:tab w:val="left" w:pos="6300"/>
        </w:tabs>
        <w:snapToGrid w:val="0"/>
        <w:spacing w:line="360" w:lineRule="auto"/>
        <w:ind w:firstLine="570"/>
        <w:rPr>
          <w:rFonts w:ascii="宋体" w:hint="eastAsia"/>
          <w:snapToGrid w:val="0"/>
          <w:kern w:val="0"/>
          <w:sz w:val="24"/>
          <w:szCs w:val="28"/>
        </w:rPr>
      </w:pPr>
      <w:r>
        <w:rPr>
          <w:rFonts w:ascii="宋体" w:hint="eastAsia"/>
          <w:snapToGrid w:val="0"/>
          <w:kern w:val="0"/>
          <w:sz w:val="24"/>
          <w:szCs w:val="28"/>
        </w:rPr>
        <w:t>（签字或盖章）</w:t>
      </w:r>
      <w:r>
        <w:rPr>
          <w:rFonts w:ascii="宋体" w:hint="eastAsia"/>
          <w:snapToGrid w:val="0"/>
          <w:kern w:val="0"/>
          <w:sz w:val="24"/>
          <w:szCs w:val="28"/>
        </w:rPr>
        <w:t xml:space="preserve">                                </w:t>
      </w:r>
      <w:r>
        <w:rPr>
          <w:rFonts w:ascii="宋体" w:hint="eastAsia"/>
          <w:snapToGrid w:val="0"/>
          <w:kern w:val="0"/>
          <w:sz w:val="24"/>
          <w:szCs w:val="28"/>
        </w:rPr>
        <w:t>（签字或盖章）</w:t>
      </w:r>
    </w:p>
    <w:p w:rsidR="000D7FD6" w:rsidRDefault="000D7FD6">
      <w:pPr>
        <w:tabs>
          <w:tab w:val="left" w:pos="6300"/>
        </w:tabs>
        <w:snapToGrid w:val="0"/>
        <w:spacing w:line="360" w:lineRule="auto"/>
        <w:ind w:firstLine="570"/>
        <w:rPr>
          <w:rFonts w:ascii="宋体" w:hint="eastAsia"/>
          <w:snapToGrid w:val="0"/>
          <w:kern w:val="0"/>
          <w:sz w:val="24"/>
          <w:szCs w:val="28"/>
        </w:rPr>
      </w:pPr>
    </w:p>
    <w:p w:rsidR="000D7FD6" w:rsidRDefault="000D7FD6">
      <w:pPr>
        <w:tabs>
          <w:tab w:val="left" w:pos="6300"/>
        </w:tabs>
        <w:snapToGrid w:val="0"/>
        <w:spacing w:line="360" w:lineRule="auto"/>
        <w:ind w:firstLine="570"/>
        <w:rPr>
          <w:rFonts w:ascii="宋体" w:hint="eastAsia"/>
          <w:snapToGrid w:val="0"/>
          <w:kern w:val="0"/>
          <w:sz w:val="24"/>
        </w:rPr>
      </w:pPr>
    </w:p>
    <w:p w:rsidR="000D7FD6" w:rsidRDefault="00CA24C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（附：被授权人身份证正反面复印件）</w:t>
      </w:r>
    </w:p>
    <w:p w:rsidR="000D7FD6" w:rsidRDefault="000D7FD6">
      <w:pPr>
        <w:tabs>
          <w:tab w:val="left" w:pos="6300"/>
        </w:tabs>
        <w:snapToGrid w:val="0"/>
        <w:spacing w:line="360" w:lineRule="auto"/>
        <w:ind w:firstLine="570"/>
        <w:rPr>
          <w:rFonts w:ascii="宋体" w:hint="eastAsia"/>
          <w:snapToGrid w:val="0"/>
          <w:kern w:val="0"/>
          <w:sz w:val="24"/>
        </w:rPr>
      </w:pPr>
    </w:p>
    <w:p w:rsidR="000D7FD6" w:rsidRDefault="000D7FD6">
      <w:pPr>
        <w:tabs>
          <w:tab w:val="left" w:pos="6300"/>
        </w:tabs>
        <w:snapToGrid w:val="0"/>
        <w:spacing w:line="360" w:lineRule="auto"/>
        <w:ind w:firstLine="570"/>
        <w:rPr>
          <w:rFonts w:ascii="宋体" w:hint="eastAsia"/>
          <w:snapToGrid w:val="0"/>
          <w:kern w:val="0"/>
          <w:sz w:val="24"/>
        </w:rPr>
      </w:pPr>
    </w:p>
    <w:p w:rsidR="000D7FD6" w:rsidRDefault="000D7FD6">
      <w:pPr>
        <w:tabs>
          <w:tab w:val="left" w:pos="6300"/>
        </w:tabs>
        <w:snapToGrid w:val="0"/>
        <w:spacing w:line="360" w:lineRule="auto"/>
        <w:ind w:firstLine="570"/>
        <w:rPr>
          <w:rFonts w:ascii="宋体" w:hint="eastAsia"/>
          <w:snapToGrid w:val="0"/>
          <w:kern w:val="0"/>
          <w:sz w:val="24"/>
        </w:rPr>
      </w:pPr>
    </w:p>
    <w:p w:rsidR="000D7FD6" w:rsidRDefault="00CA24C6">
      <w:pPr>
        <w:tabs>
          <w:tab w:val="left" w:pos="6300"/>
        </w:tabs>
        <w:snapToGrid w:val="0"/>
        <w:spacing w:line="360" w:lineRule="auto"/>
        <w:ind w:right="480" w:firstLine="570"/>
        <w:jc w:val="right"/>
        <w:rPr>
          <w:rFonts w:ascii="宋体" w:hint="eastAsia"/>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人公章）</w:t>
      </w:r>
    </w:p>
    <w:p w:rsidR="000D7FD6" w:rsidRDefault="00CA24C6">
      <w:pPr>
        <w:tabs>
          <w:tab w:val="left" w:pos="6300"/>
        </w:tabs>
        <w:snapToGrid w:val="0"/>
        <w:spacing w:line="360" w:lineRule="auto"/>
        <w:ind w:right="480" w:firstLine="570"/>
        <w:jc w:val="right"/>
        <w:rPr>
          <w:rFonts w:ascii="宋体" w:hint="eastAsia"/>
          <w:snapToGrid w:val="0"/>
          <w:kern w:val="0"/>
          <w:sz w:val="24"/>
        </w:rPr>
      </w:pPr>
      <w:r>
        <w:rPr>
          <w:rFonts w:ascii="宋体" w:hint="eastAsia"/>
          <w:snapToGrid w:val="0"/>
          <w:kern w:val="0"/>
          <w:sz w:val="24"/>
        </w:rPr>
        <w:t>年</w:t>
      </w:r>
      <w:r>
        <w:rPr>
          <w:rFonts w:ascii="宋体" w:hint="eastAsia"/>
          <w:snapToGrid w:val="0"/>
          <w:kern w:val="0"/>
          <w:sz w:val="24"/>
        </w:rPr>
        <w:t xml:space="preserve">   </w:t>
      </w:r>
      <w:r>
        <w:rPr>
          <w:rFonts w:ascii="宋体" w:hint="eastAsia"/>
          <w:snapToGrid w:val="0"/>
          <w:kern w:val="0"/>
          <w:sz w:val="24"/>
        </w:rPr>
        <w:t>月</w:t>
      </w:r>
      <w:r>
        <w:rPr>
          <w:rFonts w:ascii="宋体" w:hint="eastAsia"/>
          <w:snapToGrid w:val="0"/>
          <w:kern w:val="0"/>
          <w:sz w:val="24"/>
        </w:rPr>
        <w:t xml:space="preserve">   </w:t>
      </w:r>
      <w:r>
        <w:rPr>
          <w:rFonts w:ascii="宋体" w:hint="eastAsia"/>
          <w:snapToGrid w:val="0"/>
          <w:kern w:val="0"/>
          <w:sz w:val="24"/>
        </w:rPr>
        <w:t>日</w:t>
      </w:r>
    </w:p>
    <w:p w:rsidR="000D7FD6" w:rsidRDefault="000D7FD6">
      <w:pPr>
        <w:widowControl/>
        <w:spacing w:line="360" w:lineRule="auto"/>
        <w:jc w:val="left"/>
        <w:rPr>
          <w:rFonts w:ascii="宋体" w:hint="eastAsia"/>
          <w:snapToGrid w:val="0"/>
          <w:kern w:val="0"/>
          <w:sz w:val="24"/>
          <w:szCs w:val="24"/>
        </w:rPr>
      </w:pPr>
    </w:p>
    <w:p w:rsidR="000D7FD6" w:rsidRDefault="00CA24C6">
      <w:pPr>
        <w:pStyle w:val="2"/>
        <w:numPr>
          <w:ilvl w:val="0"/>
          <w:numId w:val="4"/>
        </w:numPr>
        <w:ind w:firstLineChars="0"/>
        <w:jc w:val="center"/>
        <w:rPr>
          <w:rFonts w:hint="eastAsia"/>
          <w:kern w:val="0"/>
        </w:rPr>
      </w:pPr>
      <w:r>
        <w:rPr>
          <w:rFonts w:hint="eastAsia"/>
          <w:kern w:val="0"/>
        </w:rPr>
        <w:br w:type="page"/>
      </w:r>
      <w:r>
        <w:rPr>
          <w:rFonts w:cs="Cambria" w:hint="eastAsia"/>
          <w:bCs w:val="0"/>
          <w:snapToGrid/>
          <w:sz w:val="28"/>
          <w:szCs w:val="28"/>
        </w:rPr>
        <w:lastRenderedPageBreak/>
        <w:t>报价一览表</w:t>
      </w:r>
    </w:p>
    <w:p w:rsidR="000D7FD6" w:rsidRDefault="000D7FD6">
      <w:pPr>
        <w:tabs>
          <w:tab w:val="left" w:pos="6300"/>
        </w:tabs>
        <w:snapToGrid w:val="0"/>
        <w:spacing w:line="360" w:lineRule="auto"/>
        <w:jc w:val="center"/>
        <w:rPr>
          <w:rFonts w:ascii="宋体" w:hint="eastAsia"/>
          <w:b/>
          <w:snapToGrid w:val="0"/>
          <w:kern w:val="0"/>
          <w:sz w:val="36"/>
          <w:szCs w:val="28"/>
        </w:rPr>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4"/>
        <w:gridCol w:w="4019"/>
        <w:gridCol w:w="2416"/>
      </w:tblGrid>
      <w:tr w:rsidR="000D7FD6">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0D7FD6" w:rsidRDefault="00CA24C6">
            <w:pPr>
              <w:spacing w:line="360" w:lineRule="auto"/>
              <w:jc w:val="center"/>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人全称</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0D7FD6" w:rsidRDefault="000D7FD6">
            <w:pPr>
              <w:spacing w:line="360" w:lineRule="auto"/>
              <w:jc w:val="center"/>
              <w:rPr>
                <w:rFonts w:ascii="宋体" w:hint="eastAsia"/>
                <w:sz w:val="24"/>
                <w:szCs w:val="24"/>
              </w:rPr>
            </w:pPr>
          </w:p>
        </w:tc>
      </w:tr>
      <w:tr w:rsidR="000D7FD6">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0D7FD6" w:rsidRDefault="00CA24C6">
            <w:pPr>
              <w:spacing w:line="360" w:lineRule="auto"/>
              <w:jc w:val="center"/>
              <w:rPr>
                <w:rFonts w:ascii="宋体" w:hint="eastAsia"/>
                <w:snapToGrid w:val="0"/>
                <w:kern w:val="0"/>
                <w:sz w:val="24"/>
                <w:szCs w:val="24"/>
              </w:rPr>
            </w:pPr>
            <w:r>
              <w:rPr>
                <w:rFonts w:ascii="宋体" w:hint="eastAsia"/>
                <w:snapToGrid w:val="0"/>
                <w:kern w:val="0"/>
                <w:sz w:val="24"/>
                <w:szCs w:val="24"/>
              </w:rPr>
              <w:t>比选项目名称</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0D7FD6" w:rsidRDefault="00CA24C6">
            <w:pPr>
              <w:spacing w:line="360" w:lineRule="auto"/>
              <w:jc w:val="center"/>
              <w:rPr>
                <w:rFonts w:ascii="宋体" w:hint="eastAsia"/>
                <w:sz w:val="24"/>
                <w:szCs w:val="24"/>
              </w:rPr>
            </w:pPr>
            <w:r>
              <w:rPr>
                <w:rFonts w:ascii="宋体" w:hint="eastAsia"/>
                <w:snapToGrid w:val="0"/>
                <w:sz w:val="24"/>
                <w:szCs w:val="24"/>
              </w:rPr>
              <w:t>参选</w:t>
            </w:r>
            <w:r>
              <w:rPr>
                <w:rFonts w:ascii="宋体" w:hint="eastAsia"/>
                <w:sz w:val="24"/>
                <w:szCs w:val="24"/>
              </w:rPr>
              <w:t>总价（含税）</w:t>
            </w:r>
          </w:p>
        </w:tc>
      </w:tr>
      <w:tr w:rsidR="000D7FD6">
        <w:trPr>
          <w:cantSplit/>
          <w:trHeight w:val="598"/>
          <w:jc w:val="center"/>
        </w:trPr>
        <w:tc>
          <w:tcPr>
            <w:tcW w:w="2952" w:type="dxa"/>
            <w:vMerge w:val="restart"/>
            <w:tcBorders>
              <w:top w:val="single" w:sz="4" w:space="0" w:color="auto"/>
              <w:left w:val="single" w:sz="4" w:space="0" w:color="auto"/>
              <w:right w:val="single" w:sz="4" w:space="0" w:color="auto"/>
            </w:tcBorders>
            <w:vAlign w:val="center"/>
          </w:tcPr>
          <w:p w:rsidR="000D7FD6" w:rsidRDefault="000D7FD6">
            <w:pPr>
              <w:spacing w:line="360" w:lineRule="auto"/>
              <w:jc w:val="center"/>
              <w:rPr>
                <w:rFonts w:ascii="宋体" w:hint="eastAsia"/>
                <w:snapToGrid w:val="0"/>
                <w:kern w:val="0"/>
                <w:sz w:val="24"/>
                <w:szCs w:val="24"/>
              </w:rPr>
            </w:pPr>
          </w:p>
        </w:tc>
        <w:tc>
          <w:tcPr>
            <w:tcW w:w="4020" w:type="dxa"/>
            <w:tcBorders>
              <w:top w:val="single" w:sz="4" w:space="0" w:color="auto"/>
              <w:left w:val="single" w:sz="4" w:space="0" w:color="auto"/>
              <w:bottom w:val="single" w:sz="4" w:space="0" w:color="auto"/>
              <w:right w:val="single" w:sz="4" w:space="0" w:color="auto"/>
            </w:tcBorders>
            <w:vAlign w:val="center"/>
          </w:tcPr>
          <w:p w:rsidR="000D7FD6" w:rsidRDefault="00CA24C6">
            <w:pPr>
              <w:spacing w:line="360" w:lineRule="auto"/>
              <w:rPr>
                <w:rFonts w:ascii="宋体" w:hint="eastAsia"/>
                <w:sz w:val="24"/>
                <w:szCs w:val="24"/>
              </w:rPr>
            </w:pPr>
            <w:r>
              <w:rPr>
                <w:rFonts w:ascii="宋体" w:hint="eastAsia"/>
                <w:sz w:val="24"/>
                <w:szCs w:val="24"/>
              </w:rPr>
              <w:t>产品报价：</w:t>
            </w:r>
          </w:p>
        </w:tc>
        <w:tc>
          <w:tcPr>
            <w:tcW w:w="2417" w:type="dxa"/>
            <w:tcBorders>
              <w:top w:val="single" w:sz="4" w:space="0" w:color="auto"/>
              <w:left w:val="single" w:sz="4" w:space="0" w:color="auto"/>
              <w:bottom w:val="single" w:sz="4" w:space="0" w:color="auto"/>
              <w:right w:val="single" w:sz="4" w:space="0" w:color="auto"/>
            </w:tcBorders>
            <w:vAlign w:val="center"/>
          </w:tcPr>
          <w:p w:rsidR="000D7FD6" w:rsidRDefault="00CA24C6">
            <w:pPr>
              <w:spacing w:line="360" w:lineRule="auto"/>
              <w:rPr>
                <w:rFonts w:ascii="宋体" w:hint="eastAsia"/>
                <w:sz w:val="24"/>
                <w:szCs w:val="24"/>
              </w:rPr>
            </w:pPr>
            <w:r>
              <w:rPr>
                <w:rFonts w:ascii="宋体"/>
                <w:sz w:val="24"/>
                <w:szCs w:val="24"/>
              </w:rPr>
              <w:t>税率</w:t>
            </w:r>
            <w:r>
              <w:rPr>
                <w:rFonts w:ascii="宋体" w:hint="eastAsia"/>
                <w:sz w:val="24"/>
                <w:szCs w:val="24"/>
              </w:rPr>
              <w:t>：</w:t>
            </w:r>
            <w:r>
              <w:rPr>
                <w:rFonts w:ascii="宋体" w:hint="eastAsia"/>
                <w:sz w:val="24"/>
                <w:szCs w:val="24"/>
              </w:rPr>
              <w:t>1</w:t>
            </w:r>
            <w:r>
              <w:rPr>
                <w:rFonts w:ascii="宋体"/>
                <w:sz w:val="24"/>
                <w:szCs w:val="24"/>
              </w:rPr>
              <w:t>3</w:t>
            </w:r>
            <w:r>
              <w:rPr>
                <w:rFonts w:ascii="宋体" w:hint="eastAsia"/>
                <w:sz w:val="24"/>
                <w:szCs w:val="24"/>
              </w:rPr>
              <w:t>%</w:t>
            </w:r>
          </w:p>
        </w:tc>
      </w:tr>
      <w:tr w:rsidR="000D7FD6">
        <w:trPr>
          <w:cantSplit/>
          <w:trHeight w:val="550"/>
          <w:jc w:val="center"/>
        </w:trPr>
        <w:tc>
          <w:tcPr>
            <w:tcW w:w="2952" w:type="dxa"/>
            <w:vMerge/>
            <w:tcBorders>
              <w:left w:val="single" w:sz="4" w:space="0" w:color="auto"/>
              <w:bottom w:val="single" w:sz="4" w:space="0" w:color="auto"/>
              <w:right w:val="single" w:sz="4" w:space="0" w:color="auto"/>
            </w:tcBorders>
            <w:vAlign w:val="center"/>
          </w:tcPr>
          <w:p w:rsidR="000D7FD6" w:rsidRDefault="000D7FD6">
            <w:pPr>
              <w:rPr>
                <w:rFonts w:hint="eastAsia"/>
              </w:rPr>
            </w:pPr>
          </w:p>
        </w:tc>
        <w:tc>
          <w:tcPr>
            <w:tcW w:w="4020" w:type="dxa"/>
            <w:tcBorders>
              <w:top w:val="single" w:sz="4" w:space="0" w:color="auto"/>
              <w:left w:val="single" w:sz="4" w:space="0" w:color="auto"/>
              <w:bottom w:val="single" w:sz="4" w:space="0" w:color="auto"/>
              <w:right w:val="single" w:sz="4" w:space="0" w:color="auto"/>
            </w:tcBorders>
            <w:vAlign w:val="center"/>
          </w:tcPr>
          <w:p w:rsidR="000D7FD6" w:rsidRDefault="00CA24C6">
            <w:pPr>
              <w:spacing w:line="360" w:lineRule="auto"/>
              <w:rPr>
                <w:rFonts w:ascii="宋体" w:hint="eastAsia"/>
                <w:sz w:val="24"/>
                <w:szCs w:val="24"/>
              </w:rPr>
            </w:pPr>
            <w:r>
              <w:rPr>
                <w:rFonts w:ascii="宋体" w:hint="eastAsia"/>
                <w:sz w:val="24"/>
                <w:szCs w:val="24"/>
              </w:rPr>
              <w:t>定制开发报价：</w:t>
            </w:r>
          </w:p>
        </w:tc>
        <w:tc>
          <w:tcPr>
            <w:tcW w:w="2417" w:type="dxa"/>
            <w:tcBorders>
              <w:top w:val="single" w:sz="4" w:space="0" w:color="auto"/>
              <w:left w:val="single" w:sz="4" w:space="0" w:color="auto"/>
              <w:bottom w:val="single" w:sz="4" w:space="0" w:color="auto"/>
              <w:right w:val="single" w:sz="4" w:space="0" w:color="auto"/>
            </w:tcBorders>
            <w:vAlign w:val="center"/>
          </w:tcPr>
          <w:p w:rsidR="000D7FD6" w:rsidRDefault="00CA24C6">
            <w:pPr>
              <w:spacing w:line="360" w:lineRule="auto"/>
              <w:rPr>
                <w:rFonts w:ascii="宋体" w:hint="eastAsia"/>
                <w:sz w:val="24"/>
                <w:szCs w:val="24"/>
              </w:rPr>
            </w:pPr>
            <w:r>
              <w:rPr>
                <w:rFonts w:ascii="宋体" w:hint="eastAsia"/>
                <w:sz w:val="24"/>
                <w:szCs w:val="24"/>
              </w:rPr>
              <w:t>税率：</w:t>
            </w:r>
            <w:r>
              <w:rPr>
                <w:rFonts w:ascii="宋体" w:hint="eastAsia"/>
                <w:sz w:val="24"/>
                <w:szCs w:val="24"/>
              </w:rPr>
              <w:t>6%</w:t>
            </w:r>
          </w:p>
        </w:tc>
      </w:tr>
      <w:tr w:rsidR="000D7FD6">
        <w:trPr>
          <w:cantSplit/>
          <w:trHeight w:val="649"/>
          <w:jc w:val="center"/>
        </w:trPr>
        <w:tc>
          <w:tcPr>
            <w:tcW w:w="2955" w:type="dxa"/>
            <w:tcBorders>
              <w:top w:val="single" w:sz="4" w:space="0" w:color="auto"/>
              <w:left w:val="single" w:sz="4" w:space="0" w:color="auto"/>
              <w:bottom w:val="single" w:sz="4" w:space="0" w:color="auto"/>
              <w:right w:val="single" w:sz="4" w:space="0" w:color="auto"/>
            </w:tcBorders>
            <w:vAlign w:val="center"/>
          </w:tcPr>
          <w:p w:rsidR="000D7FD6" w:rsidRDefault="00CA24C6">
            <w:pPr>
              <w:spacing w:line="360" w:lineRule="auto"/>
              <w:jc w:val="center"/>
              <w:rPr>
                <w:rFonts w:ascii="宋体" w:hint="eastAsia"/>
                <w:snapToGrid w:val="0"/>
                <w:kern w:val="0"/>
                <w:sz w:val="24"/>
                <w:szCs w:val="24"/>
              </w:rPr>
            </w:pPr>
            <w:r>
              <w:rPr>
                <w:rFonts w:ascii="宋体"/>
                <w:snapToGrid w:val="0"/>
                <w:kern w:val="0"/>
                <w:sz w:val="24"/>
                <w:szCs w:val="24"/>
              </w:rPr>
              <w:t>总报价</w:t>
            </w:r>
          </w:p>
        </w:tc>
        <w:tc>
          <w:tcPr>
            <w:tcW w:w="6434" w:type="dxa"/>
            <w:gridSpan w:val="2"/>
            <w:tcBorders>
              <w:top w:val="single" w:sz="4" w:space="0" w:color="auto"/>
              <w:left w:val="single" w:sz="4" w:space="0" w:color="auto"/>
              <w:bottom w:val="single" w:sz="4" w:space="0" w:color="auto"/>
              <w:right w:val="single" w:sz="4" w:space="0" w:color="auto"/>
            </w:tcBorders>
            <w:vAlign w:val="center"/>
          </w:tcPr>
          <w:p w:rsidR="000D7FD6" w:rsidRDefault="00CA24C6">
            <w:pPr>
              <w:spacing w:line="360" w:lineRule="auto"/>
              <w:rPr>
                <w:rFonts w:ascii="宋体" w:hint="eastAsia"/>
                <w:snapToGrid w:val="0"/>
                <w:kern w:val="0"/>
                <w:sz w:val="24"/>
                <w:szCs w:val="24"/>
              </w:rPr>
            </w:pPr>
            <w:r>
              <w:rPr>
                <w:rFonts w:ascii="宋体"/>
                <w:snapToGrid w:val="0"/>
                <w:kern w:val="0"/>
                <w:sz w:val="24"/>
                <w:szCs w:val="24"/>
              </w:rPr>
              <w:t>小写</w:t>
            </w:r>
            <w:r>
              <w:rPr>
                <w:rFonts w:ascii="宋体" w:hint="eastAsia"/>
                <w:snapToGrid w:val="0"/>
                <w:kern w:val="0"/>
                <w:sz w:val="24"/>
                <w:szCs w:val="24"/>
              </w:rPr>
              <w:t>：</w:t>
            </w:r>
            <w:r>
              <w:rPr>
                <w:rFonts w:ascii="宋体"/>
                <w:snapToGrid w:val="0"/>
                <w:kern w:val="0"/>
                <w:sz w:val="24"/>
                <w:szCs w:val="24"/>
              </w:rPr>
              <w:t>人民币</w:t>
            </w:r>
          </w:p>
          <w:p w:rsidR="000D7FD6" w:rsidRDefault="00CA24C6">
            <w:pPr>
              <w:spacing w:line="360" w:lineRule="auto"/>
              <w:rPr>
                <w:rFonts w:ascii="宋体" w:hint="eastAsia"/>
                <w:snapToGrid w:val="0"/>
                <w:kern w:val="0"/>
                <w:sz w:val="24"/>
                <w:szCs w:val="24"/>
              </w:rPr>
            </w:pPr>
            <w:r>
              <w:rPr>
                <w:rFonts w:ascii="宋体" w:hint="eastAsia"/>
                <w:snapToGrid w:val="0"/>
                <w:kern w:val="0"/>
                <w:sz w:val="24"/>
                <w:szCs w:val="24"/>
              </w:rPr>
              <w:t>大写：人民币</w:t>
            </w:r>
          </w:p>
        </w:tc>
      </w:tr>
      <w:tr w:rsidR="000D7FD6">
        <w:trPr>
          <w:cantSplit/>
          <w:trHeight w:val="666"/>
          <w:jc w:val="center"/>
        </w:trPr>
        <w:tc>
          <w:tcPr>
            <w:tcW w:w="2952" w:type="dxa"/>
            <w:tcBorders>
              <w:top w:val="single" w:sz="4" w:space="0" w:color="auto"/>
              <w:left w:val="single" w:sz="4" w:space="0" w:color="auto"/>
              <w:bottom w:val="single" w:sz="4" w:space="0" w:color="auto"/>
              <w:right w:val="single" w:sz="4" w:space="0" w:color="auto"/>
            </w:tcBorders>
            <w:vAlign w:val="center"/>
          </w:tcPr>
          <w:p w:rsidR="000D7FD6" w:rsidRDefault="00CA24C6">
            <w:pPr>
              <w:spacing w:line="360" w:lineRule="auto"/>
              <w:jc w:val="center"/>
              <w:rPr>
                <w:rFonts w:ascii="宋体" w:hint="eastAsia"/>
                <w:snapToGrid w:val="0"/>
                <w:kern w:val="0"/>
                <w:sz w:val="24"/>
                <w:szCs w:val="24"/>
              </w:rPr>
            </w:pPr>
            <w:r>
              <w:rPr>
                <w:rFonts w:ascii="宋体" w:hint="eastAsia"/>
                <w:snapToGrid w:val="0"/>
                <w:kern w:val="0"/>
                <w:sz w:val="24"/>
                <w:szCs w:val="24"/>
              </w:rPr>
              <w:t>维护期</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0D7FD6" w:rsidRDefault="000D7FD6">
            <w:pPr>
              <w:spacing w:line="360" w:lineRule="auto"/>
              <w:jc w:val="center"/>
              <w:rPr>
                <w:rFonts w:ascii="宋体" w:hint="eastAsia"/>
                <w:sz w:val="24"/>
                <w:szCs w:val="24"/>
              </w:rPr>
            </w:pPr>
          </w:p>
        </w:tc>
      </w:tr>
      <w:tr w:rsidR="000D7FD6">
        <w:trPr>
          <w:cantSplit/>
          <w:trHeight w:val="808"/>
          <w:jc w:val="center"/>
        </w:trPr>
        <w:tc>
          <w:tcPr>
            <w:tcW w:w="2952" w:type="dxa"/>
            <w:tcBorders>
              <w:top w:val="single" w:sz="4" w:space="0" w:color="auto"/>
              <w:left w:val="single" w:sz="4" w:space="0" w:color="auto"/>
              <w:bottom w:val="single" w:sz="4" w:space="0" w:color="auto"/>
              <w:right w:val="single" w:sz="4" w:space="0" w:color="auto"/>
            </w:tcBorders>
            <w:vAlign w:val="center"/>
          </w:tcPr>
          <w:p w:rsidR="000D7FD6" w:rsidRDefault="00CA24C6">
            <w:pPr>
              <w:spacing w:line="360" w:lineRule="auto"/>
              <w:jc w:val="center"/>
              <w:rPr>
                <w:rFonts w:ascii="宋体" w:hint="eastAsia"/>
                <w:snapToGrid w:val="0"/>
                <w:kern w:val="0"/>
                <w:sz w:val="24"/>
                <w:szCs w:val="24"/>
              </w:rPr>
            </w:pPr>
            <w:r>
              <w:rPr>
                <w:rFonts w:ascii="宋体" w:hint="eastAsia"/>
                <w:snapToGrid w:val="0"/>
                <w:kern w:val="0"/>
                <w:sz w:val="24"/>
                <w:szCs w:val="24"/>
              </w:rPr>
              <w:t>维护期后的维保费率</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0D7FD6" w:rsidRDefault="000D7FD6">
            <w:pPr>
              <w:spacing w:line="360" w:lineRule="auto"/>
              <w:jc w:val="center"/>
              <w:rPr>
                <w:rFonts w:ascii="宋体" w:hint="eastAsia"/>
                <w:sz w:val="24"/>
                <w:szCs w:val="24"/>
              </w:rPr>
            </w:pPr>
          </w:p>
        </w:tc>
      </w:tr>
      <w:tr w:rsidR="000D7FD6">
        <w:trPr>
          <w:cantSplit/>
          <w:trHeight w:val="833"/>
          <w:jc w:val="center"/>
        </w:trPr>
        <w:tc>
          <w:tcPr>
            <w:tcW w:w="2952" w:type="dxa"/>
            <w:tcBorders>
              <w:top w:val="single" w:sz="4" w:space="0" w:color="auto"/>
              <w:left w:val="single" w:sz="4" w:space="0" w:color="auto"/>
              <w:bottom w:val="single" w:sz="4" w:space="0" w:color="auto"/>
              <w:right w:val="single" w:sz="4" w:space="0" w:color="auto"/>
            </w:tcBorders>
            <w:vAlign w:val="center"/>
          </w:tcPr>
          <w:p w:rsidR="000D7FD6" w:rsidRDefault="00CA24C6">
            <w:pPr>
              <w:spacing w:line="360" w:lineRule="auto"/>
              <w:jc w:val="center"/>
              <w:rPr>
                <w:rFonts w:ascii="宋体" w:hint="eastAsia"/>
                <w:snapToGrid w:val="0"/>
                <w:kern w:val="0"/>
                <w:sz w:val="24"/>
                <w:szCs w:val="24"/>
              </w:rPr>
            </w:pPr>
            <w:r>
              <w:rPr>
                <w:rFonts w:ascii="宋体" w:hint="eastAsia"/>
                <w:snapToGrid w:val="0"/>
                <w:kern w:val="0"/>
                <w:sz w:val="24"/>
                <w:szCs w:val="24"/>
              </w:rPr>
              <w:t>开具发票类型</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0D7FD6" w:rsidRDefault="00CA24C6">
            <w:pPr>
              <w:spacing w:line="360" w:lineRule="auto"/>
              <w:jc w:val="center"/>
              <w:rPr>
                <w:rFonts w:ascii="宋体" w:hint="eastAsia"/>
                <w:sz w:val="24"/>
                <w:szCs w:val="24"/>
              </w:rPr>
            </w:pPr>
            <w:r>
              <w:rPr>
                <w:rFonts w:ascii="宋体" w:hint="eastAsia"/>
                <w:sz w:val="24"/>
                <w:szCs w:val="24"/>
              </w:rPr>
              <w:t>税率为</w:t>
            </w:r>
            <w:r>
              <w:rPr>
                <w:rFonts w:ascii="宋体" w:hint="eastAsia"/>
                <w:sz w:val="24"/>
                <w:szCs w:val="24"/>
              </w:rPr>
              <w:t>______%</w:t>
            </w:r>
            <w:r>
              <w:rPr>
                <w:rFonts w:ascii="宋体" w:hint="eastAsia"/>
                <w:sz w:val="24"/>
                <w:szCs w:val="24"/>
              </w:rPr>
              <w:t>的增值税专用发票</w:t>
            </w:r>
          </w:p>
        </w:tc>
      </w:tr>
      <w:tr w:rsidR="000D7FD6">
        <w:trPr>
          <w:cantSplit/>
          <w:trHeight w:val="1397"/>
          <w:jc w:val="center"/>
        </w:trPr>
        <w:tc>
          <w:tcPr>
            <w:tcW w:w="9389" w:type="dxa"/>
            <w:gridSpan w:val="3"/>
            <w:tcBorders>
              <w:top w:val="single" w:sz="4" w:space="0" w:color="auto"/>
              <w:left w:val="single" w:sz="4" w:space="0" w:color="auto"/>
              <w:bottom w:val="single" w:sz="4" w:space="0" w:color="auto"/>
              <w:right w:val="single" w:sz="4" w:space="0" w:color="auto"/>
            </w:tcBorders>
          </w:tcPr>
          <w:p w:rsidR="000D7FD6" w:rsidRDefault="000D7FD6">
            <w:pPr>
              <w:pStyle w:val="ac"/>
              <w:spacing w:line="360" w:lineRule="auto"/>
              <w:rPr>
                <w:rFonts w:ascii="宋体"/>
                <w:snapToGrid w:val="0"/>
                <w:kern w:val="0"/>
                <w:sz w:val="24"/>
                <w:szCs w:val="24"/>
              </w:rPr>
            </w:pPr>
          </w:p>
          <w:p w:rsidR="000D7FD6" w:rsidRDefault="00CA24C6">
            <w:pPr>
              <w:pStyle w:val="ac"/>
              <w:spacing w:line="360" w:lineRule="auto"/>
              <w:rPr>
                <w:rFonts w:ascii="宋体"/>
                <w:snapToGrid w:val="0"/>
                <w:kern w:val="0"/>
                <w:sz w:val="24"/>
                <w:szCs w:val="24"/>
              </w:rPr>
            </w:pPr>
            <w:r>
              <w:rPr>
                <w:rFonts w:ascii="宋体" w:hint="eastAsia"/>
                <w:snapToGrid w:val="0"/>
                <w:kern w:val="0"/>
                <w:sz w:val="24"/>
                <w:szCs w:val="24"/>
              </w:rPr>
              <w:t>备注：</w:t>
            </w:r>
          </w:p>
        </w:tc>
      </w:tr>
    </w:tbl>
    <w:p w:rsidR="000D7FD6" w:rsidRDefault="00CA24C6">
      <w:pPr>
        <w:spacing w:line="360" w:lineRule="auto"/>
        <w:ind w:rightChars="-14" w:right="-39"/>
        <w:rPr>
          <w:rFonts w:ascii="宋体" w:hint="eastAsia"/>
          <w:sz w:val="24"/>
          <w:szCs w:val="28"/>
        </w:rPr>
      </w:pPr>
      <w:bookmarkStart w:id="121" w:name="_Hlk59456849"/>
      <w:r>
        <w:rPr>
          <w:rFonts w:ascii="宋体" w:hint="eastAsia"/>
          <w:sz w:val="24"/>
          <w:szCs w:val="28"/>
        </w:rPr>
        <w:t>注：上述税率为推荐税率，因国家政策产生的特殊情况除外，若有税收优惠请附相关凭证。若遇国家税率调整，则保持不含税价不变，重新计算含税价格。</w:t>
      </w:r>
    </w:p>
    <w:bookmarkEnd w:id="121"/>
    <w:p w:rsidR="000D7FD6" w:rsidRDefault="000D7FD6">
      <w:pPr>
        <w:spacing w:line="360" w:lineRule="auto"/>
        <w:ind w:rightChars="-14" w:right="-39"/>
        <w:rPr>
          <w:rFonts w:ascii="宋体" w:hint="eastAsia"/>
          <w:sz w:val="24"/>
          <w:szCs w:val="28"/>
        </w:rPr>
      </w:pPr>
    </w:p>
    <w:p w:rsidR="000D7FD6" w:rsidRDefault="00CA24C6">
      <w:pPr>
        <w:spacing w:line="360" w:lineRule="auto"/>
        <w:ind w:rightChars="-14" w:right="-39"/>
        <w:rPr>
          <w:rFonts w:ascii="宋体" w:hint="eastAsia"/>
          <w:snapToGrid w:val="0"/>
          <w:kern w:val="0"/>
          <w:sz w:val="24"/>
          <w:szCs w:val="24"/>
        </w:rPr>
      </w:pPr>
      <w:r>
        <w:rPr>
          <w:rFonts w:ascii="宋体" w:cs="等线 Light" w:hint="eastAsia"/>
          <w:snapToGrid w:val="0"/>
          <w:kern w:val="0"/>
          <w:sz w:val="24"/>
          <w:szCs w:val="24"/>
        </w:rPr>
        <w:t>参选</w:t>
      </w:r>
      <w:r>
        <w:rPr>
          <w:rFonts w:ascii="宋体" w:hint="eastAsia"/>
          <w:snapToGrid w:val="0"/>
          <w:kern w:val="0"/>
          <w:sz w:val="24"/>
          <w:szCs w:val="24"/>
        </w:rPr>
        <w:t>人：</w:t>
      </w:r>
      <w:r>
        <w:rPr>
          <w:rFonts w:ascii="宋体" w:hint="eastAsia"/>
          <w:snapToGrid w:val="0"/>
          <w:kern w:val="0"/>
          <w:sz w:val="24"/>
          <w:szCs w:val="24"/>
        </w:rPr>
        <w:t xml:space="preserve">                            </w:t>
      </w:r>
      <w:r>
        <w:rPr>
          <w:rFonts w:ascii="宋体" w:hint="eastAsia"/>
          <w:snapToGrid w:val="0"/>
          <w:kern w:val="0"/>
          <w:sz w:val="24"/>
          <w:szCs w:val="24"/>
        </w:rPr>
        <w:t>法人授权代表：</w:t>
      </w:r>
    </w:p>
    <w:p w:rsidR="000D7FD6" w:rsidRDefault="00CA24C6">
      <w:pPr>
        <w:spacing w:line="360" w:lineRule="auto"/>
        <w:ind w:rightChars="-14" w:right="-39"/>
        <w:rPr>
          <w:rFonts w:ascii="宋体" w:hint="eastAsia"/>
          <w:snapToGrid w:val="0"/>
          <w:kern w:val="0"/>
          <w:sz w:val="24"/>
          <w:szCs w:val="24"/>
        </w:rPr>
      </w:pPr>
      <w:r>
        <w:rPr>
          <w:rFonts w:ascii="宋体" w:hint="eastAsia"/>
          <w:snapToGrid w:val="0"/>
          <w:kern w:val="0"/>
          <w:sz w:val="24"/>
          <w:szCs w:val="24"/>
        </w:rPr>
        <w:t xml:space="preserve">  </w:t>
      </w:r>
      <w:r>
        <w:rPr>
          <w:rFonts w:ascii="宋体" w:hint="eastAsia"/>
          <w:snapToGrid w:val="0"/>
          <w:kern w:val="0"/>
          <w:sz w:val="24"/>
          <w:szCs w:val="24"/>
        </w:rPr>
        <w:t>（公章）</w:t>
      </w:r>
      <w:r>
        <w:rPr>
          <w:rFonts w:ascii="宋体" w:hint="eastAsia"/>
          <w:snapToGrid w:val="0"/>
          <w:kern w:val="0"/>
          <w:sz w:val="24"/>
          <w:szCs w:val="24"/>
        </w:rPr>
        <w:t xml:space="preserve">                               </w:t>
      </w:r>
      <w:r>
        <w:rPr>
          <w:rFonts w:ascii="宋体" w:hint="eastAsia"/>
          <w:snapToGrid w:val="0"/>
          <w:kern w:val="0"/>
          <w:sz w:val="24"/>
          <w:szCs w:val="24"/>
        </w:rPr>
        <w:t>（签章）</w:t>
      </w:r>
    </w:p>
    <w:p w:rsidR="000D7FD6" w:rsidRDefault="00CA24C6">
      <w:pPr>
        <w:spacing w:line="360" w:lineRule="auto"/>
        <w:ind w:rightChars="-14" w:right="-39"/>
        <w:jc w:val="right"/>
        <w:rPr>
          <w:rFonts w:ascii="宋体" w:hint="eastAsia"/>
          <w:snapToGrid w:val="0"/>
          <w:kern w:val="0"/>
          <w:sz w:val="24"/>
          <w:szCs w:val="24"/>
        </w:rPr>
      </w:pPr>
      <w:r>
        <w:rPr>
          <w:rFonts w:ascii="宋体" w:hint="eastAsia"/>
          <w:snapToGrid w:val="0"/>
          <w:kern w:val="0"/>
          <w:sz w:val="24"/>
          <w:szCs w:val="24"/>
        </w:rPr>
        <w:t xml:space="preserve">                                     </w:t>
      </w:r>
      <w:r>
        <w:rPr>
          <w:rFonts w:ascii="宋体" w:hint="eastAsia"/>
          <w:snapToGrid w:val="0"/>
          <w:kern w:val="0"/>
          <w:sz w:val="24"/>
          <w:szCs w:val="24"/>
        </w:rPr>
        <w:t>年</w:t>
      </w:r>
      <w:r>
        <w:rPr>
          <w:rFonts w:ascii="宋体" w:hint="eastAsia"/>
          <w:snapToGrid w:val="0"/>
          <w:kern w:val="0"/>
          <w:sz w:val="24"/>
          <w:szCs w:val="24"/>
        </w:rPr>
        <w:t xml:space="preserve">     </w:t>
      </w:r>
      <w:r>
        <w:rPr>
          <w:rFonts w:ascii="宋体" w:hint="eastAsia"/>
          <w:snapToGrid w:val="0"/>
          <w:kern w:val="0"/>
          <w:sz w:val="24"/>
          <w:szCs w:val="24"/>
        </w:rPr>
        <w:t>月</w:t>
      </w:r>
      <w:r>
        <w:rPr>
          <w:rFonts w:ascii="宋体" w:hint="eastAsia"/>
          <w:snapToGrid w:val="0"/>
          <w:kern w:val="0"/>
          <w:sz w:val="24"/>
          <w:szCs w:val="24"/>
        </w:rPr>
        <w:t xml:space="preserve">     </w:t>
      </w:r>
      <w:r>
        <w:rPr>
          <w:rFonts w:ascii="宋体" w:hint="eastAsia"/>
          <w:snapToGrid w:val="0"/>
          <w:kern w:val="0"/>
          <w:sz w:val="24"/>
          <w:szCs w:val="24"/>
        </w:rPr>
        <w:t>日</w:t>
      </w:r>
    </w:p>
    <w:p w:rsidR="000D7FD6" w:rsidRDefault="000D7FD6">
      <w:pPr>
        <w:snapToGrid w:val="0"/>
        <w:spacing w:line="360" w:lineRule="auto"/>
        <w:rPr>
          <w:rFonts w:ascii="宋体" w:hint="eastAsia"/>
          <w:snapToGrid w:val="0"/>
          <w:kern w:val="0"/>
          <w:sz w:val="24"/>
          <w:szCs w:val="24"/>
        </w:rPr>
      </w:pPr>
    </w:p>
    <w:p w:rsidR="000D7FD6" w:rsidRDefault="000D7FD6">
      <w:pPr>
        <w:snapToGrid w:val="0"/>
        <w:spacing w:line="360" w:lineRule="auto"/>
        <w:rPr>
          <w:rFonts w:ascii="宋体" w:hint="eastAsia"/>
          <w:snapToGrid w:val="0"/>
          <w:kern w:val="0"/>
          <w:sz w:val="24"/>
          <w:szCs w:val="24"/>
        </w:rPr>
      </w:pPr>
    </w:p>
    <w:p w:rsidR="000D7FD6" w:rsidRDefault="00CA24C6">
      <w:pPr>
        <w:snapToGrid w:val="0"/>
        <w:spacing w:line="360" w:lineRule="auto"/>
        <w:rPr>
          <w:rFonts w:ascii="宋体" w:hint="eastAsia"/>
          <w:snapToGrid w:val="0"/>
          <w:kern w:val="0"/>
          <w:sz w:val="24"/>
          <w:szCs w:val="24"/>
        </w:rPr>
      </w:pPr>
      <w:r>
        <w:rPr>
          <w:rFonts w:ascii="宋体" w:hint="eastAsia"/>
          <w:snapToGrid w:val="0"/>
          <w:kern w:val="0"/>
          <w:sz w:val="24"/>
          <w:szCs w:val="24"/>
        </w:rPr>
        <w:t>有关说明：</w:t>
      </w:r>
    </w:p>
    <w:p w:rsidR="000D7FD6" w:rsidRDefault="00CA24C6">
      <w:pPr>
        <w:snapToGrid w:val="0"/>
        <w:spacing w:line="360" w:lineRule="auto"/>
        <w:jc w:val="left"/>
        <w:rPr>
          <w:rFonts w:ascii="宋体" w:hint="eastAsia"/>
          <w:snapToGrid w:val="0"/>
          <w:kern w:val="0"/>
          <w:sz w:val="24"/>
          <w:szCs w:val="24"/>
        </w:rPr>
      </w:pPr>
      <w:r>
        <w:rPr>
          <w:rFonts w:ascii="宋体" w:hint="eastAsia"/>
          <w:snapToGrid w:val="0"/>
          <w:kern w:val="0"/>
          <w:sz w:val="24"/>
          <w:szCs w:val="24"/>
        </w:rPr>
        <w:t>报价一览表在开标大会上当众宣读，务必填写清楚，准确无误。表格可扩展。</w:t>
      </w:r>
    </w:p>
    <w:p w:rsidR="000D7FD6" w:rsidRDefault="00CA24C6">
      <w:pPr>
        <w:snapToGrid w:val="0"/>
        <w:spacing w:line="360" w:lineRule="auto"/>
        <w:rPr>
          <w:rFonts w:ascii="宋体" w:hint="eastAsia"/>
          <w:snapToGrid w:val="0"/>
          <w:kern w:val="0"/>
          <w:sz w:val="24"/>
          <w:szCs w:val="24"/>
        </w:rPr>
      </w:pPr>
      <w:r>
        <w:rPr>
          <w:rFonts w:ascii="宋体" w:hint="eastAsia"/>
          <w:snapToGrid w:val="0"/>
          <w:kern w:val="0"/>
          <w:sz w:val="24"/>
          <w:szCs w:val="24"/>
        </w:rPr>
        <w:t>本次报价包含上述维护期，比选人不再另行支付该维护期内维护费用。</w:t>
      </w:r>
    </w:p>
    <w:p w:rsidR="000D7FD6" w:rsidRDefault="00CA24C6">
      <w:pPr>
        <w:pStyle w:val="2"/>
        <w:numPr>
          <w:ilvl w:val="0"/>
          <w:numId w:val="4"/>
        </w:numPr>
        <w:ind w:firstLineChars="0"/>
        <w:jc w:val="center"/>
        <w:rPr>
          <w:rFonts w:cs="Cambria" w:hint="eastAsia"/>
          <w:bCs w:val="0"/>
          <w:snapToGrid/>
          <w:sz w:val="28"/>
          <w:szCs w:val="28"/>
        </w:rPr>
      </w:pPr>
      <w:r>
        <w:rPr>
          <w:rFonts w:cs="Cambria" w:hint="eastAsia"/>
          <w:bCs w:val="0"/>
          <w:snapToGrid/>
          <w:sz w:val="28"/>
          <w:szCs w:val="28"/>
        </w:rPr>
        <w:lastRenderedPageBreak/>
        <w:t>分项报价明细表</w:t>
      </w:r>
    </w:p>
    <w:p w:rsidR="000D7FD6" w:rsidRDefault="000D7FD6">
      <w:pPr>
        <w:jc w:val="center"/>
        <w:rPr>
          <w:rFonts w:ascii="宋体" w:cs="等线 Light" w:hint="eastAsia"/>
          <w:snapToGrid w:val="0"/>
          <w:kern w:val="0"/>
          <w:sz w:val="24"/>
          <w:szCs w:val="24"/>
        </w:rPr>
      </w:pPr>
    </w:p>
    <w:tbl>
      <w:tblPr>
        <w:tblW w:w="6319" w:type="pct"/>
        <w:jc w:val="center"/>
        <w:tblLook w:val="0000"/>
      </w:tblPr>
      <w:tblGrid>
        <w:gridCol w:w="1207"/>
        <w:gridCol w:w="2749"/>
        <w:gridCol w:w="2749"/>
        <w:gridCol w:w="2749"/>
        <w:gridCol w:w="1316"/>
      </w:tblGrid>
      <w:tr w:rsidR="000D7FD6">
        <w:trPr>
          <w:trHeight w:val="1039"/>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0D7FD6" w:rsidRDefault="00CA24C6">
            <w:pPr>
              <w:widowControl/>
              <w:jc w:val="center"/>
              <w:rPr>
                <w:rFonts w:ascii="宋体" w:cs="Times New Roman" w:hint="eastAsia"/>
                <w:b/>
                <w:bCs/>
                <w:kern w:val="0"/>
                <w:sz w:val="24"/>
                <w:szCs w:val="24"/>
              </w:rPr>
            </w:pPr>
            <w:r>
              <w:rPr>
                <w:rFonts w:ascii="宋体" w:cs="Times New Roman"/>
                <w:b/>
                <w:bCs/>
                <w:kern w:val="0"/>
                <w:sz w:val="24"/>
                <w:szCs w:val="24"/>
              </w:rPr>
              <w:t>项目报价</w:t>
            </w:r>
            <w:r>
              <w:rPr>
                <w:rFonts w:ascii="宋体" w:cs="Times New Roman"/>
                <w:b/>
                <w:bCs/>
                <w:kern w:val="0"/>
                <w:sz w:val="24"/>
                <w:szCs w:val="24"/>
              </w:rPr>
              <w:t>(</w:t>
            </w:r>
            <w:r>
              <w:rPr>
                <w:rFonts w:ascii="宋体" w:cs="Times New Roman"/>
                <w:b/>
                <w:bCs/>
                <w:kern w:val="0"/>
                <w:sz w:val="24"/>
                <w:szCs w:val="24"/>
              </w:rPr>
              <w:t>金额单位</w:t>
            </w:r>
            <w:r>
              <w:rPr>
                <w:rFonts w:ascii="宋体" w:cs="Times New Roman"/>
                <w:b/>
                <w:bCs/>
                <w:kern w:val="0"/>
                <w:sz w:val="24"/>
                <w:szCs w:val="24"/>
              </w:rPr>
              <w:t>:</w:t>
            </w:r>
            <w:r>
              <w:rPr>
                <w:rFonts w:ascii="宋体" w:cs="Times New Roman"/>
                <w:b/>
                <w:bCs/>
                <w:kern w:val="0"/>
                <w:sz w:val="24"/>
                <w:szCs w:val="24"/>
              </w:rPr>
              <w:t>万元</w:t>
            </w:r>
            <w:r>
              <w:rPr>
                <w:rFonts w:ascii="宋体" w:cs="Times New Roman"/>
                <w:b/>
                <w:bCs/>
                <w:kern w:val="0"/>
                <w:sz w:val="24"/>
                <w:szCs w:val="24"/>
              </w:rPr>
              <w:t>)</w:t>
            </w:r>
          </w:p>
        </w:tc>
      </w:tr>
      <w:tr w:rsidR="000D7FD6">
        <w:trPr>
          <w:trHeight w:val="1001"/>
          <w:jc w:val="center"/>
        </w:trPr>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7FD6" w:rsidRDefault="00CA24C6">
            <w:pPr>
              <w:widowControl/>
              <w:jc w:val="center"/>
              <w:rPr>
                <w:rFonts w:ascii="宋体" w:cs="Times New Roman" w:hint="eastAsia"/>
                <w:kern w:val="0"/>
                <w:sz w:val="24"/>
                <w:szCs w:val="24"/>
              </w:rPr>
            </w:pPr>
            <w:r>
              <w:rPr>
                <w:rFonts w:ascii="宋体" w:cs="Times New Roman"/>
                <w:kern w:val="0"/>
                <w:sz w:val="24"/>
                <w:szCs w:val="24"/>
              </w:rPr>
              <w:t>平台费用</w:t>
            </w:r>
          </w:p>
        </w:tc>
        <w:tc>
          <w:tcPr>
            <w:tcW w:w="12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7FD6" w:rsidRDefault="00CA24C6">
            <w:pPr>
              <w:widowControl/>
              <w:jc w:val="center"/>
              <w:rPr>
                <w:rFonts w:ascii="宋体" w:cs="Times New Roman" w:hint="eastAsia"/>
                <w:kern w:val="0"/>
                <w:sz w:val="24"/>
                <w:szCs w:val="24"/>
              </w:rPr>
            </w:pPr>
            <w:r>
              <w:rPr>
                <w:rFonts w:ascii="宋体" w:cs="Times New Roman"/>
                <w:kern w:val="0"/>
                <w:sz w:val="24"/>
                <w:szCs w:val="24"/>
              </w:rPr>
              <w:t>理财代销</w:t>
            </w:r>
          </w:p>
          <w:p w:rsidR="000D7FD6" w:rsidRDefault="00CA24C6">
            <w:pPr>
              <w:widowControl/>
              <w:jc w:val="center"/>
              <w:rPr>
                <w:rFonts w:ascii="宋体" w:cs="Times New Roman" w:hint="eastAsia"/>
                <w:kern w:val="0"/>
                <w:sz w:val="24"/>
                <w:szCs w:val="24"/>
              </w:rPr>
            </w:pPr>
            <w:r>
              <w:rPr>
                <w:rFonts w:ascii="宋体" w:cs="Times New Roman" w:hint="eastAsia"/>
                <w:kern w:val="0"/>
                <w:sz w:val="24"/>
                <w:szCs w:val="24"/>
              </w:rPr>
              <w:t>（需包含对接</w:t>
            </w:r>
            <w:r>
              <w:rPr>
                <w:rFonts w:ascii="宋体" w:cs="Times New Roman" w:hint="eastAsia"/>
                <w:kern w:val="0"/>
                <w:sz w:val="24"/>
                <w:szCs w:val="24"/>
              </w:rPr>
              <w:t>2</w:t>
            </w:r>
            <w:r>
              <w:rPr>
                <w:rFonts w:ascii="宋体" w:cs="Times New Roman" w:hint="eastAsia"/>
                <w:kern w:val="0"/>
                <w:sz w:val="24"/>
                <w:szCs w:val="24"/>
              </w:rPr>
              <w:t>家</w:t>
            </w:r>
            <w:r>
              <w:rPr>
                <w:rFonts w:ascii="宋体" w:cs="Times New Roman" w:hint="eastAsia"/>
                <w:kern w:val="0"/>
                <w:sz w:val="24"/>
                <w:szCs w:val="24"/>
              </w:rPr>
              <w:t>TA</w:t>
            </w:r>
            <w:r>
              <w:rPr>
                <w:rFonts w:ascii="宋体" w:cs="Times New Roman" w:hint="eastAsia"/>
                <w:kern w:val="0"/>
                <w:sz w:val="24"/>
                <w:szCs w:val="24"/>
              </w:rPr>
              <w:t>）</w:t>
            </w:r>
          </w:p>
        </w:tc>
        <w:tc>
          <w:tcPr>
            <w:tcW w:w="12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7FD6" w:rsidRDefault="00CA24C6">
            <w:pPr>
              <w:widowControl/>
              <w:jc w:val="center"/>
              <w:rPr>
                <w:rFonts w:ascii="宋体" w:cs="Times New Roman" w:hint="eastAsia"/>
                <w:kern w:val="0"/>
                <w:sz w:val="24"/>
                <w:szCs w:val="24"/>
              </w:rPr>
            </w:pPr>
            <w:r>
              <w:rPr>
                <w:rFonts w:ascii="宋体" w:cs="Times New Roman"/>
                <w:kern w:val="0"/>
                <w:sz w:val="24"/>
                <w:szCs w:val="24"/>
              </w:rPr>
              <w:t>保险代销</w:t>
            </w:r>
          </w:p>
          <w:p w:rsidR="000D7FD6" w:rsidRDefault="00CA24C6">
            <w:pPr>
              <w:widowControl/>
              <w:jc w:val="center"/>
              <w:rPr>
                <w:rFonts w:ascii="宋体" w:cs="Times New Roman" w:hint="eastAsia"/>
                <w:kern w:val="0"/>
                <w:sz w:val="24"/>
                <w:szCs w:val="24"/>
              </w:rPr>
            </w:pPr>
            <w:r>
              <w:rPr>
                <w:rFonts w:ascii="宋体" w:cs="Times New Roman" w:hint="eastAsia"/>
                <w:kern w:val="0"/>
                <w:sz w:val="24"/>
                <w:szCs w:val="24"/>
              </w:rPr>
              <w:t>（需包含对接</w:t>
            </w:r>
            <w:r>
              <w:rPr>
                <w:rFonts w:ascii="宋体" w:cs="Times New Roman" w:hint="eastAsia"/>
                <w:kern w:val="0"/>
                <w:sz w:val="24"/>
                <w:szCs w:val="24"/>
              </w:rPr>
              <w:t>2</w:t>
            </w:r>
            <w:r>
              <w:rPr>
                <w:rFonts w:ascii="宋体" w:cs="Times New Roman" w:hint="eastAsia"/>
                <w:kern w:val="0"/>
                <w:sz w:val="24"/>
                <w:szCs w:val="24"/>
              </w:rPr>
              <w:t>家</w:t>
            </w:r>
            <w:r>
              <w:rPr>
                <w:rFonts w:ascii="宋体" w:cs="Times New Roman" w:hint="eastAsia"/>
                <w:kern w:val="0"/>
                <w:sz w:val="24"/>
                <w:szCs w:val="24"/>
              </w:rPr>
              <w:t>TA</w:t>
            </w:r>
            <w:r>
              <w:rPr>
                <w:rFonts w:ascii="宋体" w:cs="Times New Roman" w:hint="eastAsia"/>
                <w:kern w:val="0"/>
                <w:sz w:val="24"/>
                <w:szCs w:val="24"/>
              </w:rPr>
              <w:t>）</w:t>
            </w:r>
          </w:p>
        </w:tc>
        <w:tc>
          <w:tcPr>
            <w:tcW w:w="12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7FD6" w:rsidRDefault="00CA24C6">
            <w:pPr>
              <w:widowControl/>
              <w:jc w:val="center"/>
              <w:rPr>
                <w:rFonts w:ascii="宋体" w:cs="Times New Roman" w:hint="eastAsia"/>
                <w:kern w:val="0"/>
                <w:sz w:val="24"/>
                <w:szCs w:val="24"/>
              </w:rPr>
            </w:pPr>
            <w:r>
              <w:rPr>
                <w:rFonts w:ascii="宋体" w:cs="Times New Roman"/>
                <w:kern w:val="0"/>
                <w:sz w:val="24"/>
                <w:szCs w:val="24"/>
              </w:rPr>
              <w:t>基金代销</w:t>
            </w:r>
          </w:p>
          <w:p w:rsidR="000D7FD6" w:rsidRDefault="00CA24C6">
            <w:pPr>
              <w:widowControl/>
              <w:jc w:val="center"/>
              <w:rPr>
                <w:rFonts w:ascii="宋体" w:cs="Times New Roman" w:hint="eastAsia"/>
                <w:kern w:val="0"/>
                <w:sz w:val="24"/>
                <w:szCs w:val="24"/>
              </w:rPr>
            </w:pPr>
            <w:r>
              <w:rPr>
                <w:rFonts w:ascii="宋体" w:cs="Times New Roman" w:hint="eastAsia"/>
                <w:kern w:val="0"/>
                <w:sz w:val="24"/>
                <w:szCs w:val="24"/>
              </w:rPr>
              <w:t>（需包含对接</w:t>
            </w:r>
            <w:r>
              <w:rPr>
                <w:rFonts w:ascii="宋体" w:cs="Times New Roman"/>
                <w:kern w:val="0"/>
                <w:sz w:val="24"/>
                <w:szCs w:val="24"/>
              </w:rPr>
              <w:t>3</w:t>
            </w:r>
            <w:r>
              <w:rPr>
                <w:rFonts w:ascii="宋体" w:cs="Times New Roman" w:hint="eastAsia"/>
                <w:kern w:val="0"/>
                <w:sz w:val="24"/>
                <w:szCs w:val="24"/>
              </w:rPr>
              <w:t>家</w:t>
            </w:r>
            <w:r>
              <w:rPr>
                <w:rFonts w:ascii="宋体" w:cs="Times New Roman" w:hint="eastAsia"/>
                <w:kern w:val="0"/>
                <w:sz w:val="24"/>
                <w:szCs w:val="24"/>
              </w:rPr>
              <w:t>TA</w:t>
            </w:r>
            <w:r>
              <w:rPr>
                <w:rFonts w:ascii="宋体" w:cs="Times New Roman" w:hint="eastAsia"/>
                <w:kern w:val="0"/>
                <w:sz w:val="24"/>
                <w:szCs w:val="24"/>
              </w:rPr>
              <w:t>）</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7FD6" w:rsidRDefault="00CA24C6">
            <w:pPr>
              <w:widowControl/>
              <w:jc w:val="center"/>
              <w:rPr>
                <w:rFonts w:ascii="宋体" w:cs="Times New Roman" w:hint="eastAsia"/>
                <w:b/>
                <w:bCs/>
                <w:kern w:val="0"/>
                <w:sz w:val="24"/>
                <w:szCs w:val="24"/>
              </w:rPr>
            </w:pPr>
            <w:r>
              <w:rPr>
                <w:rFonts w:ascii="宋体" w:cs="Times New Roman"/>
                <w:b/>
                <w:bCs/>
                <w:kern w:val="0"/>
                <w:sz w:val="24"/>
                <w:szCs w:val="24"/>
              </w:rPr>
              <w:t>合计</w:t>
            </w:r>
          </w:p>
        </w:tc>
      </w:tr>
      <w:tr w:rsidR="000D7FD6">
        <w:trPr>
          <w:trHeight w:val="972"/>
          <w:jc w:val="center"/>
        </w:trPr>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7FD6" w:rsidRDefault="000D7FD6">
            <w:pPr>
              <w:widowControl/>
              <w:jc w:val="center"/>
              <w:rPr>
                <w:rFonts w:ascii="宋体" w:cs="Times New Roman" w:hint="eastAsia"/>
                <w:kern w:val="0"/>
                <w:sz w:val="24"/>
                <w:szCs w:val="24"/>
              </w:rPr>
            </w:pPr>
          </w:p>
        </w:tc>
        <w:tc>
          <w:tcPr>
            <w:tcW w:w="12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7FD6" w:rsidRDefault="000D7FD6">
            <w:pPr>
              <w:widowControl/>
              <w:jc w:val="center"/>
              <w:rPr>
                <w:rFonts w:ascii="宋体" w:cs="Times New Roman" w:hint="eastAsia"/>
                <w:kern w:val="0"/>
                <w:sz w:val="24"/>
                <w:szCs w:val="24"/>
              </w:rPr>
            </w:pPr>
          </w:p>
        </w:tc>
        <w:tc>
          <w:tcPr>
            <w:tcW w:w="12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7FD6" w:rsidRDefault="000D7FD6">
            <w:pPr>
              <w:widowControl/>
              <w:jc w:val="center"/>
              <w:rPr>
                <w:rFonts w:ascii="宋体" w:cs="Times New Roman" w:hint="eastAsia"/>
                <w:kern w:val="0"/>
                <w:sz w:val="24"/>
                <w:szCs w:val="24"/>
              </w:rPr>
            </w:pPr>
          </w:p>
        </w:tc>
        <w:tc>
          <w:tcPr>
            <w:tcW w:w="12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7FD6" w:rsidRDefault="000D7FD6">
            <w:pPr>
              <w:widowControl/>
              <w:jc w:val="center"/>
              <w:rPr>
                <w:rFonts w:ascii="宋体" w:cs="Times New Roman" w:hint="eastAsia"/>
                <w:kern w:val="0"/>
                <w:sz w:val="24"/>
                <w:szCs w:val="24"/>
              </w:rPr>
            </w:pP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7FD6" w:rsidRDefault="000D7FD6">
            <w:pPr>
              <w:widowControl/>
              <w:jc w:val="center"/>
              <w:rPr>
                <w:rFonts w:ascii="宋体" w:cs="Times New Roman" w:hint="eastAsia"/>
                <w:b/>
                <w:bCs/>
                <w:kern w:val="0"/>
                <w:sz w:val="24"/>
                <w:szCs w:val="24"/>
              </w:rPr>
            </w:pPr>
          </w:p>
        </w:tc>
      </w:tr>
    </w:tbl>
    <w:p w:rsidR="000D7FD6" w:rsidRDefault="000D7FD6">
      <w:pPr>
        <w:rPr>
          <w:rFonts w:hint="eastAsia"/>
        </w:rPr>
      </w:pPr>
    </w:p>
    <w:p w:rsidR="000D7FD6" w:rsidRDefault="000D7FD6">
      <w:pPr>
        <w:spacing w:line="360" w:lineRule="auto"/>
        <w:ind w:rightChars="-14" w:right="-39"/>
        <w:rPr>
          <w:rFonts w:ascii="宋体" w:hint="eastAsia"/>
          <w:sz w:val="24"/>
          <w:szCs w:val="28"/>
        </w:rPr>
      </w:pPr>
    </w:p>
    <w:p w:rsidR="000D7FD6" w:rsidRDefault="00CA24C6">
      <w:pPr>
        <w:spacing w:line="360" w:lineRule="auto"/>
        <w:ind w:rightChars="-14" w:right="-39"/>
        <w:rPr>
          <w:rFonts w:ascii="宋体" w:hint="eastAsia"/>
          <w:snapToGrid w:val="0"/>
          <w:kern w:val="0"/>
          <w:sz w:val="24"/>
          <w:szCs w:val="24"/>
        </w:rPr>
      </w:pPr>
      <w:r>
        <w:rPr>
          <w:rFonts w:ascii="宋体" w:cs="等线 Light" w:hint="eastAsia"/>
          <w:snapToGrid w:val="0"/>
          <w:kern w:val="0"/>
          <w:sz w:val="24"/>
          <w:szCs w:val="24"/>
        </w:rPr>
        <w:t>参选</w:t>
      </w:r>
      <w:r>
        <w:rPr>
          <w:rFonts w:ascii="宋体" w:hint="eastAsia"/>
          <w:snapToGrid w:val="0"/>
          <w:kern w:val="0"/>
          <w:sz w:val="24"/>
          <w:szCs w:val="24"/>
        </w:rPr>
        <w:t>人：</w:t>
      </w:r>
      <w:r>
        <w:rPr>
          <w:rFonts w:ascii="宋体" w:hint="eastAsia"/>
          <w:snapToGrid w:val="0"/>
          <w:kern w:val="0"/>
          <w:sz w:val="24"/>
          <w:szCs w:val="24"/>
        </w:rPr>
        <w:t xml:space="preserve">                            </w:t>
      </w:r>
      <w:r>
        <w:rPr>
          <w:rFonts w:ascii="宋体" w:hint="eastAsia"/>
          <w:snapToGrid w:val="0"/>
          <w:kern w:val="0"/>
          <w:sz w:val="24"/>
          <w:szCs w:val="24"/>
        </w:rPr>
        <w:t>法人授权代表：</w:t>
      </w:r>
    </w:p>
    <w:p w:rsidR="000D7FD6" w:rsidRDefault="00CA24C6">
      <w:pPr>
        <w:spacing w:line="360" w:lineRule="auto"/>
        <w:ind w:rightChars="-14" w:right="-39"/>
        <w:rPr>
          <w:rFonts w:ascii="宋体" w:hint="eastAsia"/>
          <w:snapToGrid w:val="0"/>
          <w:kern w:val="0"/>
          <w:sz w:val="24"/>
          <w:szCs w:val="24"/>
        </w:rPr>
      </w:pPr>
      <w:r>
        <w:rPr>
          <w:rFonts w:ascii="宋体" w:hint="eastAsia"/>
          <w:snapToGrid w:val="0"/>
          <w:kern w:val="0"/>
          <w:sz w:val="24"/>
          <w:szCs w:val="24"/>
        </w:rPr>
        <w:t xml:space="preserve">  </w:t>
      </w:r>
      <w:r>
        <w:rPr>
          <w:rFonts w:ascii="宋体" w:hint="eastAsia"/>
          <w:snapToGrid w:val="0"/>
          <w:kern w:val="0"/>
          <w:sz w:val="24"/>
          <w:szCs w:val="24"/>
        </w:rPr>
        <w:t>（公章）</w:t>
      </w:r>
      <w:r>
        <w:rPr>
          <w:rFonts w:ascii="宋体" w:hint="eastAsia"/>
          <w:snapToGrid w:val="0"/>
          <w:kern w:val="0"/>
          <w:sz w:val="24"/>
          <w:szCs w:val="24"/>
        </w:rPr>
        <w:t xml:space="preserve">                               </w:t>
      </w:r>
      <w:r>
        <w:rPr>
          <w:rFonts w:ascii="宋体" w:hint="eastAsia"/>
          <w:snapToGrid w:val="0"/>
          <w:kern w:val="0"/>
          <w:sz w:val="24"/>
          <w:szCs w:val="24"/>
        </w:rPr>
        <w:t>（签章）</w:t>
      </w:r>
    </w:p>
    <w:p w:rsidR="000D7FD6" w:rsidRDefault="00CA24C6">
      <w:pPr>
        <w:spacing w:line="360" w:lineRule="auto"/>
        <w:ind w:rightChars="-14" w:right="-39"/>
        <w:jc w:val="right"/>
        <w:rPr>
          <w:rFonts w:ascii="宋体" w:hint="eastAsia"/>
          <w:snapToGrid w:val="0"/>
          <w:kern w:val="0"/>
          <w:sz w:val="24"/>
          <w:szCs w:val="24"/>
        </w:rPr>
      </w:pPr>
      <w:r>
        <w:rPr>
          <w:rFonts w:ascii="宋体" w:hint="eastAsia"/>
          <w:snapToGrid w:val="0"/>
          <w:kern w:val="0"/>
          <w:sz w:val="24"/>
          <w:szCs w:val="24"/>
        </w:rPr>
        <w:t xml:space="preserve">                                     </w:t>
      </w:r>
      <w:r>
        <w:rPr>
          <w:rFonts w:ascii="宋体" w:hint="eastAsia"/>
          <w:snapToGrid w:val="0"/>
          <w:kern w:val="0"/>
          <w:sz w:val="24"/>
          <w:szCs w:val="24"/>
        </w:rPr>
        <w:t>年</w:t>
      </w:r>
      <w:r>
        <w:rPr>
          <w:rFonts w:ascii="宋体" w:hint="eastAsia"/>
          <w:snapToGrid w:val="0"/>
          <w:kern w:val="0"/>
          <w:sz w:val="24"/>
          <w:szCs w:val="24"/>
        </w:rPr>
        <w:t xml:space="preserve">     </w:t>
      </w:r>
      <w:r>
        <w:rPr>
          <w:rFonts w:ascii="宋体" w:hint="eastAsia"/>
          <w:snapToGrid w:val="0"/>
          <w:kern w:val="0"/>
          <w:sz w:val="24"/>
          <w:szCs w:val="24"/>
        </w:rPr>
        <w:t>月</w:t>
      </w:r>
      <w:r>
        <w:rPr>
          <w:rFonts w:ascii="宋体" w:hint="eastAsia"/>
          <w:snapToGrid w:val="0"/>
          <w:kern w:val="0"/>
          <w:sz w:val="24"/>
          <w:szCs w:val="24"/>
        </w:rPr>
        <w:t xml:space="preserve">     </w:t>
      </w:r>
      <w:r>
        <w:rPr>
          <w:rFonts w:ascii="宋体" w:hint="eastAsia"/>
          <w:snapToGrid w:val="0"/>
          <w:kern w:val="0"/>
          <w:sz w:val="24"/>
          <w:szCs w:val="24"/>
        </w:rPr>
        <w:t>日</w:t>
      </w:r>
    </w:p>
    <w:p w:rsidR="000D7FD6" w:rsidRDefault="00CA24C6">
      <w:pPr>
        <w:widowControl/>
        <w:jc w:val="left"/>
        <w:rPr>
          <w:rFonts w:hint="eastAsia"/>
        </w:rPr>
      </w:pPr>
      <w:r>
        <w:rPr>
          <w:rFonts w:hint="eastAsia"/>
        </w:rPr>
        <w:br w:type="page"/>
      </w:r>
    </w:p>
    <w:p w:rsidR="000D7FD6" w:rsidRDefault="00CA24C6">
      <w:pPr>
        <w:pStyle w:val="2"/>
        <w:numPr>
          <w:ilvl w:val="0"/>
          <w:numId w:val="4"/>
        </w:numPr>
        <w:ind w:firstLineChars="0"/>
        <w:jc w:val="center"/>
        <w:rPr>
          <w:rFonts w:cs="Cambria" w:hint="eastAsia"/>
          <w:bCs w:val="0"/>
          <w:snapToGrid/>
          <w:sz w:val="28"/>
          <w:szCs w:val="28"/>
        </w:rPr>
      </w:pPr>
      <w:r>
        <w:rPr>
          <w:rFonts w:cs="Cambria" w:hint="eastAsia"/>
          <w:bCs w:val="0"/>
          <w:snapToGrid/>
          <w:sz w:val="28"/>
          <w:szCs w:val="28"/>
        </w:rPr>
        <w:lastRenderedPageBreak/>
        <w:t>书面声明</w:t>
      </w:r>
    </w:p>
    <w:p w:rsidR="000D7FD6" w:rsidRDefault="000D7FD6">
      <w:pPr>
        <w:tabs>
          <w:tab w:val="left" w:pos="6300"/>
        </w:tabs>
        <w:snapToGrid w:val="0"/>
        <w:spacing w:line="360" w:lineRule="auto"/>
        <w:ind w:firstLine="570"/>
        <w:rPr>
          <w:rFonts w:ascii="宋体" w:hint="eastAsia"/>
          <w:sz w:val="24"/>
        </w:rPr>
      </w:pPr>
    </w:p>
    <w:p w:rsidR="000D7FD6" w:rsidRDefault="00CA24C6">
      <w:pPr>
        <w:tabs>
          <w:tab w:val="left" w:pos="6300"/>
        </w:tabs>
        <w:snapToGrid w:val="0"/>
        <w:spacing w:line="360" w:lineRule="auto"/>
        <w:ind w:firstLineChars="200" w:firstLine="480"/>
        <w:rPr>
          <w:rFonts w:ascii="宋体" w:hint="eastAsia"/>
          <w:sz w:val="24"/>
        </w:rPr>
      </w:pPr>
      <w:r>
        <w:rPr>
          <w:rFonts w:ascii="宋体" w:hint="eastAsia"/>
          <w:sz w:val="24"/>
          <w:szCs w:val="28"/>
        </w:rPr>
        <w:t>项目名称</w:t>
      </w:r>
      <w:r>
        <w:rPr>
          <w:rFonts w:ascii="宋体" w:hint="eastAsia"/>
          <w:sz w:val="24"/>
        </w:rPr>
        <w:t>：</w:t>
      </w:r>
      <w:r>
        <w:rPr>
          <w:rFonts w:ascii="宋体" w:hint="eastAsia"/>
          <w:snapToGrid w:val="0"/>
          <w:kern w:val="0"/>
          <w:sz w:val="24"/>
          <w:szCs w:val="24"/>
          <w:u w:val="single"/>
        </w:rPr>
        <w:t>__________________</w:t>
      </w:r>
    </w:p>
    <w:p w:rsidR="000D7FD6" w:rsidRDefault="000D7FD6">
      <w:pPr>
        <w:tabs>
          <w:tab w:val="left" w:pos="6300"/>
        </w:tabs>
        <w:snapToGrid w:val="0"/>
        <w:spacing w:line="360" w:lineRule="auto"/>
        <w:ind w:firstLine="570"/>
        <w:rPr>
          <w:rFonts w:ascii="宋体" w:hint="eastAsia"/>
          <w:sz w:val="24"/>
        </w:rPr>
      </w:pPr>
    </w:p>
    <w:p w:rsidR="000D7FD6" w:rsidRDefault="00CA24C6">
      <w:pPr>
        <w:tabs>
          <w:tab w:val="left" w:pos="6300"/>
        </w:tabs>
        <w:snapToGrid w:val="0"/>
        <w:spacing w:line="360" w:lineRule="auto"/>
        <w:ind w:firstLineChars="200" w:firstLine="480"/>
        <w:rPr>
          <w:rFonts w:ascii="宋体" w:hint="eastAsia"/>
          <w:sz w:val="24"/>
        </w:rPr>
      </w:pPr>
      <w:r>
        <w:rPr>
          <w:rFonts w:ascii="宋体" w:hint="eastAsia"/>
          <w:sz w:val="24"/>
        </w:rPr>
        <w:t>致：</w:t>
      </w:r>
      <w:r>
        <w:rPr>
          <w:rFonts w:ascii="宋体" w:hint="eastAsia"/>
          <w:snapToGrid w:val="0"/>
          <w:kern w:val="0"/>
          <w:sz w:val="24"/>
          <w:u w:val="single"/>
        </w:rPr>
        <w:t>重庆三峡银行股份有限公司</w:t>
      </w:r>
      <w:r>
        <w:rPr>
          <w:rFonts w:ascii="宋体" w:hint="eastAsia"/>
          <w:sz w:val="24"/>
        </w:rPr>
        <w:t>：</w:t>
      </w:r>
    </w:p>
    <w:p w:rsidR="000D7FD6" w:rsidRDefault="00CA24C6">
      <w:pPr>
        <w:tabs>
          <w:tab w:val="left" w:pos="6300"/>
        </w:tabs>
        <w:snapToGrid w:val="0"/>
        <w:spacing w:line="360" w:lineRule="auto"/>
        <w:ind w:firstLineChars="200" w:firstLine="480"/>
        <w:rPr>
          <w:rFonts w:ascii="宋体" w:hint="eastAsia"/>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ascii="宋体" w:cs="等线 Light" w:hint="eastAsia"/>
          <w:snapToGrid w:val="0"/>
          <w:kern w:val="0"/>
          <w:sz w:val="24"/>
          <w:szCs w:val="24"/>
        </w:rPr>
        <w:t>参选</w:t>
      </w:r>
      <w:r>
        <w:rPr>
          <w:rFonts w:ascii="宋体" w:hint="eastAsia"/>
          <w:sz w:val="24"/>
        </w:rPr>
        <w:t>人资格条件。我方对以上声明负全部法律责任。</w:t>
      </w:r>
    </w:p>
    <w:p w:rsidR="000D7FD6" w:rsidRDefault="00CA24C6">
      <w:pPr>
        <w:tabs>
          <w:tab w:val="left" w:pos="6300"/>
        </w:tabs>
        <w:snapToGrid w:val="0"/>
        <w:spacing w:line="360" w:lineRule="auto"/>
        <w:ind w:firstLineChars="200" w:firstLine="480"/>
        <w:rPr>
          <w:rFonts w:ascii="宋体" w:hint="eastAsia"/>
          <w:sz w:val="24"/>
        </w:rPr>
      </w:pPr>
      <w:r>
        <w:rPr>
          <w:rFonts w:ascii="宋体" w:hint="eastAsia"/>
          <w:sz w:val="24"/>
        </w:rPr>
        <w:t>特此声明。</w:t>
      </w:r>
    </w:p>
    <w:p w:rsidR="000D7FD6" w:rsidRDefault="000D7FD6">
      <w:pPr>
        <w:tabs>
          <w:tab w:val="left" w:pos="6300"/>
        </w:tabs>
        <w:snapToGrid w:val="0"/>
        <w:spacing w:line="360" w:lineRule="auto"/>
        <w:ind w:firstLine="570"/>
        <w:rPr>
          <w:rFonts w:ascii="宋体" w:hint="eastAsia"/>
          <w:sz w:val="24"/>
        </w:rPr>
      </w:pPr>
    </w:p>
    <w:p w:rsidR="000D7FD6" w:rsidRDefault="000D7FD6">
      <w:pPr>
        <w:tabs>
          <w:tab w:val="left" w:pos="6300"/>
        </w:tabs>
        <w:snapToGrid w:val="0"/>
        <w:spacing w:line="360" w:lineRule="auto"/>
        <w:ind w:firstLine="570"/>
        <w:rPr>
          <w:rFonts w:ascii="宋体" w:hint="eastAsia"/>
          <w:sz w:val="24"/>
        </w:rPr>
      </w:pPr>
    </w:p>
    <w:p w:rsidR="000D7FD6" w:rsidRDefault="000D7FD6">
      <w:pPr>
        <w:tabs>
          <w:tab w:val="left" w:pos="6300"/>
        </w:tabs>
        <w:snapToGrid w:val="0"/>
        <w:spacing w:line="360" w:lineRule="auto"/>
        <w:ind w:firstLine="570"/>
        <w:rPr>
          <w:rFonts w:ascii="宋体" w:hint="eastAsia"/>
          <w:sz w:val="24"/>
        </w:rPr>
      </w:pPr>
    </w:p>
    <w:p w:rsidR="000D7FD6" w:rsidRDefault="00CA24C6">
      <w:pPr>
        <w:tabs>
          <w:tab w:val="left" w:pos="6300"/>
        </w:tabs>
        <w:snapToGrid w:val="0"/>
        <w:spacing w:line="360" w:lineRule="auto"/>
        <w:ind w:right="424" w:firstLine="570"/>
        <w:jc w:val="right"/>
        <w:rPr>
          <w:rFonts w:ascii="宋体" w:hint="eastAsia"/>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人公章）</w:t>
      </w:r>
    </w:p>
    <w:p w:rsidR="000D7FD6" w:rsidRDefault="00CA24C6">
      <w:pPr>
        <w:tabs>
          <w:tab w:val="left" w:pos="6300"/>
        </w:tabs>
        <w:snapToGrid w:val="0"/>
        <w:spacing w:line="360" w:lineRule="auto"/>
        <w:ind w:right="480" w:firstLine="570"/>
        <w:jc w:val="right"/>
        <w:rPr>
          <w:rFonts w:ascii="宋体" w:hint="eastAsia"/>
          <w:sz w:val="24"/>
        </w:rPr>
      </w:pPr>
      <w:r>
        <w:rPr>
          <w:rFonts w:ascii="宋体" w:hint="eastAsia"/>
          <w:sz w:val="24"/>
        </w:rPr>
        <w:t>年</w:t>
      </w:r>
      <w:r>
        <w:rPr>
          <w:rFonts w:ascii="宋体" w:hint="eastAsia"/>
          <w:sz w:val="24"/>
        </w:rPr>
        <w:t xml:space="preserve">   </w:t>
      </w:r>
      <w:r>
        <w:rPr>
          <w:rFonts w:ascii="宋体" w:hint="eastAsia"/>
          <w:sz w:val="24"/>
        </w:rPr>
        <w:t>月</w:t>
      </w:r>
      <w:r>
        <w:rPr>
          <w:rFonts w:ascii="宋体" w:hint="eastAsia"/>
          <w:sz w:val="24"/>
        </w:rPr>
        <w:t xml:space="preserve">   </w:t>
      </w:r>
      <w:r>
        <w:rPr>
          <w:rFonts w:ascii="宋体" w:hint="eastAsia"/>
          <w:sz w:val="24"/>
        </w:rPr>
        <w:t>日</w:t>
      </w:r>
    </w:p>
    <w:p w:rsidR="000D7FD6" w:rsidRDefault="000D7FD6">
      <w:pPr>
        <w:spacing w:line="360" w:lineRule="auto"/>
        <w:jc w:val="left"/>
        <w:rPr>
          <w:rFonts w:ascii="宋体" w:cs="等线 Light" w:hint="eastAsia"/>
          <w:snapToGrid w:val="0"/>
          <w:kern w:val="0"/>
          <w:sz w:val="24"/>
          <w:szCs w:val="24"/>
        </w:rPr>
      </w:pPr>
    </w:p>
    <w:p w:rsidR="000D7FD6" w:rsidRDefault="000D7FD6">
      <w:pPr>
        <w:spacing w:line="360" w:lineRule="auto"/>
        <w:jc w:val="left"/>
        <w:rPr>
          <w:rFonts w:ascii="宋体" w:cs="等线 Light" w:hint="eastAsia"/>
          <w:snapToGrid w:val="0"/>
          <w:kern w:val="0"/>
          <w:sz w:val="24"/>
          <w:szCs w:val="24"/>
        </w:rPr>
      </w:pPr>
    </w:p>
    <w:p w:rsidR="000D7FD6" w:rsidRDefault="000D7FD6">
      <w:pPr>
        <w:spacing w:line="360" w:lineRule="auto"/>
        <w:jc w:val="left"/>
        <w:rPr>
          <w:rFonts w:ascii="宋体" w:cs="等线 Light" w:hint="eastAsia"/>
          <w:snapToGrid w:val="0"/>
          <w:kern w:val="0"/>
          <w:sz w:val="24"/>
          <w:szCs w:val="24"/>
        </w:rPr>
      </w:pPr>
    </w:p>
    <w:p w:rsidR="000D7FD6" w:rsidRDefault="000D7FD6">
      <w:pPr>
        <w:spacing w:line="360" w:lineRule="auto"/>
        <w:jc w:val="left"/>
        <w:rPr>
          <w:rFonts w:ascii="宋体" w:cs="等线 Light" w:hint="eastAsia"/>
          <w:snapToGrid w:val="0"/>
          <w:kern w:val="0"/>
          <w:sz w:val="24"/>
          <w:szCs w:val="24"/>
        </w:rPr>
      </w:pPr>
    </w:p>
    <w:p w:rsidR="000D7FD6" w:rsidRDefault="000D7FD6">
      <w:pPr>
        <w:spacing w:line="360" w:lineRule="auto"/>
        <w:jc w:val="left"/>
        <w:rPr>
          <w:rFonts w:ascii="宋体" w:cs="等线 Light" w:hint="eastAsia"/>
          <w:snapToGrid w:val="0"/>
          <w:kern w:val="0"/>
          <w:sz w:val="24"/>
          <w:szCs w:val="24"/>
        </w:rPr>
      </w:pPr>
    </w:p>
    <w:p w:rsidR="000D7FD6" w:rsidRDefault="000D7FD6">
      <w:pPr>
        <w:spacing w:line="360" w:lineRule="auto"/>
        <w:jc w:val="left"/>
        <w:rPr>
          <w:rFonts w:ascii="宋体" w:cs="等线 Light" w:hint="eastAsia"/>
          <w:snapToGrid w:val="0"/>
          <w:kern w:val="0"/>
          <w:sz w:val="24"/>
          <w:szCs w:val="24"/>
        </w:rPr>
      </w:pPr>
    </w:p>
    <w:p w:rsidR="000D7FD6" w:rsidRDefault="000D7FD6">
      <w:pPr>
        <w:spacing w:line="360" w:lineRule="auto"/>
        <w:jc w:val="left"/>
        <w:rPr>
          <w:rFonts w:ascii="宋体" w:cs="等线 Light" w:hint="eastAsia"/>
          <w:snapToGrid w:val="0"/>
          <w:kern w:val="0"/>
          <w:sz w:val="24"/>
          <w:szCs w:val="24"/>
        </w:rPr>
      </w:pPr>
    </w:p>
    <w:p w:rsidR="000D7FD6" w:rsidRDefault="00CA24C6">
      <w:pPr>
        <w:pStyle w:val="2"/>
        <w:numPr>
          <w:ilvl w:val="0"/>
          <w:numId w:val="4"/>
        </w:numPr>
        <w:ind w:firstLineChars="0"/>
        <w:jc w:val="center"/>
        <w:rPr>
          <w:rFonts w:hint="eastAsia"/>
          <w:b w:val="0"/>
          <w:kern w:val="0"/>
          <w:sz w:val="32"/>
        </w:rPr>
      </w:pPr>
      <w:r>
        <w:rPr>
          <w:rFonts w:cs="等线 Light" w:hint="eastAsia"/>
          <w:kern w:val="0"/>
        </w:rPr>
        <w:br w:type="page"/>
      </w:r>
      <w:r>
        <w:rPr>
          <w:rFonts w:cs="Cambria" w:hint="eastAsia"/>
          <w:bCs w:val="0"/>
          <w:snapToGrid/>
          <w:sz w:val="28"/>
          <w:szCs w:val="28"/>
        </w:rPr>
        <w:lastRenderedPageBreak/>
        <w:t>参选人业绩证明文件复印件</w:t>
      </w:r>
    </w:p>
    <w:p w:rsidR="000D7FD6" w:rsidRDefault="00CA24C6">
      <w:pPr>
        <w:tabs>
          <w:tab w:val="left" w:pos="6300"/>
        </w:tabs>
        <w:snapToGrid w:val="0"/>
        <w:spacing w:line="360" w:lineRule="auto"/>
        <w:jc w:val="center"/>
        <w:rPr>
          <w:rFonts w:ascii="宋体" w:hint="eastAsia"/>
          <w:snapToGrid w:val="0"/>
          <w:kern w:val="0"/>
          <w:sz w:val="24"/>
          <w:szCs w:val="24"/>
        </w:rPr>
      </w:pPr>
      <w:r>
        <w:rPr>
          <w:rFonts w:ascii="宋体" w:hint="eastAsia"/>
          <w:snapToGrid w:val="0"/>
          <w:kern w:val="0"/>
          <w:sz w:val="24"/>
          <w:szCs w:val="24"/>
        </w:rPr>
        <w:t>（中选通知书、合同等）</w:t>
      </w:r>
    </w:p>
    <w:p w:rsidR="000D7FD6" w:rsidRDefault="00CA24C6">
      <w:pPr>
        <w:pStyle w:val="2"/>
        <w:numPr>
          <w:ilvl w:val="0"/>
          <w:numId w:val="4"/>
        </w:numPr>
        <w:ind w:firstLineChars="0"/>
        <w:jc w:val="center"/>
        <w:rPr>
          <w:rFonts w:hint="eastAsia"/>
          <w:b w:val="0"/>
          <w:kern w:val="0"/>
        </w:rPr>
      </w:pPr>
      <w:r>
        <w:rPr>
          <w:rFonts w:hint="eastAsia"/>
          <w:kern w:val="0"/>
        </w:rPr>
        <w:br w:type="page"/>
      </w:r>
      <w:r>
        <w:rPr>
          <w:rFonts w:cs="Cambria" w:hint="eastAsia"/>
          <w:bCs w:val="0"/>
          <w:snapToGrid/>
          <w:sz w:val="28"/>
          <w:szCs w:val="28"/>
        </w:rPr>
        <w:lastRenderedPageBreak/>
        <w:t>系统设计和项目实施方案</w:t>
      </w:r>
    </w:p>
    <w:p w:rsidR="000D7FD6" w:rsidRDefault="00CA24C6">
      <w:pPr>
        <w:tabs>
          <w:tab w:val="left" w:pos="6300"/>
        </w:tabs>
        <w:snapToGrid w:val="0"/>
        <w:spacing w:line="360" w:lineRule="auto"/>
        <w:jc w:val="center"/>
        <w:rPr>
          <w:rFonts w:ascii="宋体" w:hint="eastAsia"/>
          <w:snapToGrid w:val="0"/>
          <w:kern w:val="0"/>
          <w:sz w:val="24"/>
          <w:szCs w:val="24"/>
        </w:rPr>
      </w:pPr>
      <w:r>
        <w:rPr>
          <w:rFonts w:ascii="宋体" w:hint="eastAsia"/>
          <w:snapToGrid w:val="0"/>
          <w:kern w:val="0"/>
          <w:sz w:val="24"/>
          <w:szCs w:val="24"/>
        </w:rPr>
        <w:t>（实施方案包括履行合同的时间计划、提交资料、人员安排等）</w:t>
      </w:r>
    </w:p>
    <w:p w:rsidR="000D7FD6" w:rsidRDefault="00CA24C6">
      <w:pPr>
        <w:pStyle w:val="2"/>
        <w:numPr>
          <w:ilvl w:val="0"/>
          <w:numId w:val="4"/>
        </w:numPr>
        <w:ind w:firstLineChars="0"/>
        <w:jc w:val="center"/>
        <w:rPr>
          <w:rFonts w:hint="eastAsia"/>
          <w:b w:val="0"/>
          <w:kern w:val="0"/>
        </w:rPr>
      </w:pPr>
      <w:r>
        <w:rPr>
          <w:rFonts w:hint="eastAsia"/>
          <w:kern w:val="0"/>
        </w:rPr>
        <w:br w:type="page"/>
      </w:r>
      <w:r>
        <w:rPr>
          <w:rFonts w:cs="Cambria" w:hint="eastAsia"/>
          <w:bCs w:val="0"/>
          <w:snapToGrid/>
          <w:sz w:val="28"/>
          <w:szCs w:val="28"/>
        </w:rPr>
        <w:lastRenderedPageBreak/>
        <w:t>售后服务和培训方案</w:t>
      </w:r>
    </w:p>
    <w:p w:rsidR="000D7FD6" w:rsidRDefault="00CA24C6">
      <w:pPr>
        <w:pStyle w:val="2"/>
        <w:numPr>
          <w:ilvl w:val="0"/>
          <w:numId w:val="4"/>
        </w:numPr>
        <w:ind w:firstLineChars="0"/>
        <w:jc w:val="center"/>
        <w:rPr>
          <w:rFonts w:hint="eastAsia"/>
          <w:b w:val="0"/>
          <w:kern w:val="0"/>
        </w:rPr>
      </w:pPr>
      <w:r>
        <w:rPr>
          <w:rFonts w:hint="eastAsia"/>
          <w:kern w:val="0"/>
        </w:rPr>
        <w:br w:type="page"/>
      </w:r>
      <w:r>
        <w:rPr>
          <w:rFonts w:cs="Cambria" w:hint="eastAsia"/>
          <w:bCs w:val="0"/>
          <w:snapToGrid/>
          <w:sz w:val="28"/>
          <w:szCs w:val="28"/>
        </w:rPr>
        <w:lastRenderedPageBreak/>
        <w:t>技术条款偏离表</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559"/>
      </w:tblGrid>
      <w:tr w:rsidR="000D7FD6">
        <w:trPr>
          <w:trHeight w:val="575"/>
        </w:trPr>
        <w:tc>
          <w:tcPr>
            <w:tcW w:w="1080" w:type="dxa"/>
            <w:vAlign w:val="center"/>
          </w:tcPr>
          <w:p w:rsidR="000D7FD6" w:rsidRDefault="00CA24C6">
            <w:pPr>
              <w:adjustRightInd w:val="0"/>
              <w:snapToGrid w:val="0"/>
              <w:spacing w:line="240" w:lineRule="exact"/>
              <w:jc w:val="center"/>
              <w:rPr>
                <w:rFonts w:ascii="宋体" w:cs="等线 Light" w:hint="eastAsia"/>
                <w:sz w:val="21"/>
                <w:szCs w:val="21"/>
              </w:rPr>
            </w:pPr>
            <w:r>
              <w:rPr>
                <w:rFonts w:ascii="宋体" w:cs="等线 Light" w:hint="eastAsia"/>
                <w:sz w:val="21"/>
                <w:szCs w:val="21"/>
              </w:rPr>
              <w:t>序号</w:t>
            </w:r>
          </w:p>
        </w:tc>
        <w:tc>
          <w:tcPr>
            <w:tcW w:w="1980" w:type="dxa"/>
            <w:vAlign w:val="center"/>
          </w:tcPr>
          <w:p w:rsidR="000D7FD6" w:rsidRDefault="00CA24C6">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比选文件条目号</w:t>
            </w:r>
          </w:p>
        </w:tc>
        <w:tc>
          <w:tcPr>
            <w:tcW w:w="1940" w:type="dxa"/>
            <w:vAlign w:val="center"/>
          </w:tcPr>
          <w:p w:rsidR="000D7FD6" w:rsidRDefault="00CA24C6">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比选文件技术条款</w:t>
            </w:r>
          </w:p>
        </w:tc>
        <w:tc>
          <w:tcPr>
            <w:tcW w:w="2410" w:type="dxa"/>
            <w:vAlign w:val="center"/>
          </w:tcPr>
          <w:p w:rsidR="000D7FD6" w:rsidRDefault="00CA24C6">
            <w:pPr>
              <w:adjustRightInd w:val="0"/>
              <w:snapToGrid w:val="0"/>
              <w:spacing w:line="240" w:lineRule="exact"/>
              <w:jc w:val="center"/>
              <w:rPr>
                <w:rFonts w:ascii="宋体" w:cs="等线 Light" w:hint="eastAsia"/>
                <w:sz w:val="21"/>
                <w:szCs w:val="21"/>
              </w:rPr>
            </w:pPr>
            <w:r>
              <w:rPr>
                <w:rFonts w:ascii="宋体" w:cs="等线 Light" w:hint="eastAsia"/>
                <w:sz w:val="21"/>
                <w:szCs w:val="21"/>
              </w:rPr>
              <w:t>参选文件对应技术条款</w:t>
            </w:r>
          </w:p>
        </w:tc>
        <w:tc>
          <w:tcPr>
            <w:tcW w:w="1559" w:type="dxa"/>
            <w:vAlign w:val="center"/>
          </w:tcPr>
          <w:p w:rsidR="000D7FD6" w:rsidRDefault="00CA24C6">
            <w:pPr>
              <w:adjustRightInd w:val="0"/>
              <w:snapToGrid w:val="0"/>
              <w:spacing w:line="240" w:lineRule="exact"/>
              <w:jc w:val="center"/>
              <w:rPr>
                <w:rFonts w:ascii="宋体" w:cs="等线 Light" w:hint="eastAsia"/>
                <w:sz w:val="21"/>
                <w:szCs w:val="21"/>
              </w:rPr>
            </w:pPr>
            <w:r>
              <w:rPr>
                <w:rFonts w:ascii="宋体" w:cs="等线 Light" w:hint="eastAsia"/>
                <w:sz w:val="21"/>
                <w:szCs w:val="21"/>
              </w:rPr>
              <w:t>说明</w:t>
            </w:r>
          </w:p>
        </w:tc>
      </w:tr>
      <w:tr w:rsidR="000D7FD6">
        <w:tc>
          <w:tcPr>
            <w:tcW w:w="1080" w:type="dxa"/>
            <w:vAlign w:val="center"/>
          </w:tcPr>
          <w:p w:rsidR="000D7FD6" w:rsidRDefault="000D7FD6">
            <w:pPr>
              <w:spacing w:line="480" w:lineRule="auto"/>
              <w:jc w:val="center"/>
              <w:rPr>
                <w:rFonts w:ascii="宋体" w:cs="等线 Light" w:hint="eastAsia"/>
                <w:sz w:val="21"/>
                <w:szCs w:val="21"/>
              </w:rPr>
            </w:pPr>
          </w:p>
        </w:tc>
        <w:tc>
          <w:tcPr>
            <w:tcW w:w="1980" w:type="dxa"/>
            <w:vAlign w:val="center"/>
          </w:tcPr>
          <w:p w:rsidR="000D7FD6" w:rsidRDefault="000D7FD6">
            <w:pPr>
              <w:spacing w:line="480" w:lineRule="auto"/>
              <w:jc w:val="center"/>
              <w:rPr>
                <w:rFonts w:ascii="宋体" w:cs="等线 Light" w:hint="eastAsia"/>
                <w:sz w:val="21"/>
                <w:szCs w:val="21"/>
              </w:rPr>
            </w:pPr>
          </w:p>
        </w:tc>
        <w:tc>
          <w:tcPr>
            <w:tcW w:w="1940" w:type="dxa"/>
            <w:vAlign w:val="center"/>
          </w:tcPr>
          <w:p w:rsidR="000D7FD6" w:rsidRDefault="000D7FD6">
            <w:pPr>
              <w:spacing w:line="480" w:lineRule="auto"/>
              <w:jc w:val="center"/>
              <w:rPr>
                <w:rFonts w:ascii="宋体" w:cs="等线 Light" w:hint="eastAsia"/>
                <w:sz w:val="21"/>
                <w:szCs w:val="21"/>
              </w:rPr>
            </w:pPr>
          </w:p>
        </w:tc>
        <w:tc>
          <w:tcPr>
            <w:tcW w:w="2410" w:type="dxa"/>
            <w:vAlign w:val="center"/>
          </w:tcPr>
          <w:p w:rsidR="000D7FD6" w:rsidRDefault="000D7FD6">
            <w:pPr>
              <w:spacing w:line="480" w:lineRule="auto"/>
              <w:jc w:val="center"/>
              <w:rPr>
                <w:rFonts w:ascii="宋体" w:cs="等线 Light" w:hint="eastAsia"/>
                <w:sz w:val="21"/>
                <w:szCs w:val="21"/>
              </w:rPr>
            </w:pPr>
          </w:p>
        </w:tc>
        <w:tc>
          <w:tcPr>
            <w:tcW w:w="1559" w:type="dxa"/>
            <w:vAlign w:val="center"/>
          </w:tcPr>
          <w:p w:rsidR="000D7FD6" w:rsidRDefault="000D7FD6">
            <w:pPr>
              <w:spacing w:line="480" w:lineRule="auto"/>
              <w:jc w:val="center"/>
              <w:rPr>
                <w:rFonts w:ascii="宋体" w:cs="等线 Light" w:hint="eastAsia"/>
                <w:sz w:val="21"/>
                <w:szCs w:val="21"/>
              </w:rPr>
            </w:pPr>
          </w:p>
        </w:tc>
      </w:tr>
      <w:tr w:rsidR="000D7FD6">
        <w:tc>
          <w:tcPr>
            <w:tcW w:w="1080" w:type="dxa"/>
            <w:vAlign w:val="center"/>
          </w:tcPr>
          <w:p w:rsidR="000D7FD6" w:rsidRDefault="000D7FD6">
            <w:pPr>
              <w:spacing w:line="480" w:lineRule="auto"/>
              <w:jc w:val="center"/>
              <w:rPr>
                <w:rFonts w:ascii="宋体" w:cs="等线 Light" w:hint="eastAsia"/>
                <w:sz w:val="21"/>
                <w:szCs w:val="21"/>
              </w:rPr>
            </w:pPr>
          </w:p>
        </w:tc>
        <w:tc>
          <w:tcPr>
            <w:tcW w:w="1980" w:type="dxa"/>
            <w:vAlign w:val="center"/>
          </w:tcPr>
          <w:p w:rsidR="000D7FD6" w:rsidRDefault="000D7FD6">
            <w:pPr>
              <w:spacing w:line="480" w:lineRule="auto"/>
              <w:jc w:val="center"/>
              <w:rPr>
                <w:rFonts w:ascii="宋体" w:cs="等线 Light" w:hint="eastAsia"/>
                <w:sz w:val="21"/>
                <w:szCs w:val="21"/>
              </w:rPr>
            </w:pPr>
          </w:p>
        </w:tc>
        <w:tc>
          <w:tcPr>
            <w:tcW w:w="1940" w:type="dxa"/>
            <w:vAlign w:val="center"/>
          </w:tcPr>
          <w:p w:rsidR="000D7FD6" w:rsidRDefault="000D7FD6">
            <w:pPr>
              <w:spacing w:line="480" w:lineRule="auto"/>
              <w:jc w:val="center"/>
              <w:rPr>
                <w:rFonts w:ascii="宋体" w:cs="等线 Light" w:hint="eastAsia"/>
                <w:sz w:val="21"/>
                <w:szCs w:val="21"/>
              </w:rPr>
            </w:pPr>
          </w:p>
        </w:tc>
        <w:tc>
          <w:tcPr>
            <w:tcW w:w="2410" w:type="dxa"/>
            <w:vAlign w:val="center"/>
          </w:tcPr>
          <w:p w:rsidR="000D7FD6" w:rsidRDefault="000D7FD6">
            <w:pPr>
              <w:spacing w:line="480" w:lineRule="auto"/>
              <w:jc w:val="center"/>
              <w:rPr>
                <w:rFonts w:ascii="宋体" w:cs="等线 Light" w:hint="eastAsia"/>
                <w:sz w:val="21"/>
                <w:szCs w:val="21"/>
              </w:rPr>
            </w:pPr>
          </w:p>
        </w:tc>
        <w:tc>
          <w:tcPr>
            <w:tcW w:w="1559" w:type="dxa"/>
            <w:vAlign w:val="center"/>
          </w:tcPr>
          <w:p w:rsidR="000D7FD6" w:rsidRDefault="000D7FD6">
            <w:pPr>
              <w:spacing w:line="480" w:lineRule="auto"/>
              <w:jc w:val="center"/>
              <w:rPr>
                <w:rFonts w:ascii="宋体" w:cs="等线 Light" w:hint="eastAsia"/>
                <w:sz w:val="21"/>
                <w:szCs w:val="21"/>
              </w:rPr>
            </w:pPr>
          </w:p>
        </w:tc>
      </w:tr>
      <w:tr w:rsidR="000D7FD6">
        <w:tc>
          <w:tcPr>
            <w:tcW w:w="1080" w:type="dxa"/>
            <w:vAlign w:val="center"/>
          </w:tcPr>
          <w:p w:rsidR="000D7FD6" w:rsidRDefault="000D7FD6">
            <w:pPr>
              <w:spacing w:line="480" w:lineRule="auto"/>
              <w:jc w:val="center"/>
              <w:rPr>
                <w:rFonts w:ascii="宋体" w:cs="等线 Light" w:hint="eastAsia"/>
                <w:sz w:val="21"/>
                <w:szCs w:val="21"/>
              </w:rPr>
            </w:pPr>
          </w:p>
        </w:tc>
        <w:tc>
          <w:tcPr>
            <w:tcW w:w="1980" w:type="dxa"/>
            <w:vAlign w:val="center"/>
          </w:tcPr>
          <w:p w:rsidR="000D7FD6" w:rsidRDefault="000D7FD6">
            <w:pPr>
              <w:spacing w:line="480" w:lineRule="auto"/>
              <w:jc w:val="center"/>
              <w:rPr>
                <w:rFonts w:ascii="宋体" w:cs="等线 Light" w:hint="eastAsia"/>
                <w:sz w:val="21"/>
                <w:szCs w:val="21"/>
              </w:rPr>
            </w:pPr>
          </w:p>
        </w:tc>
        <w:tc>
          <w:tcPr>
            <w:tcW w:w="1940" w:type="dxa"/>
            <w:vAlign w:val="center"/>
          </w:tcPr>
          <w:p w:rsidR="000D7FD6" w:rsidRDefault="000D7FD6">
            <w:pPr>
              <w:spacing w:line="480" w:lineRule="auto"/>
              <w:jc w:val="center"/>
              <w:rPr>
                <w:rFonts w:ascii="宋体" w:cs="等线 Light" w:hint="eastAsia"/>
                <w:sz w:val="21"/>
                <w:szCs w:val="21"/>
              </w:rPr>
            </w:pPr>
          </w:p>
        </w:tc>
        <w:tc>
          <w:tcPr>
            <w:tcW w:w="2410" w:type="dxa"/>
            <w:vAlign w:val="center"/>
          </w:tcPr>
          <w:p w:rsidR="000D7FD6" w:rsidRDefault="000D7FD6">
            <w:pPr>
              <w:spacing w:line="480" w:lineRule="auto"/>
              <w:jc w:val="center"/>
              <w:rPr>
                <w:rFonts w:ascii="宋体" w:cs="等线 Light" w:hint="eastAsia"/>
                <w:sz w:val="21"/>
                <w:szCs w:val="21"/>
              </w:rPr>
            </w:pPr>
          </w:p>
        </w:tc>
        <w:tc>
          <w:tcPr>
            <w:tcW w:w="1559" w:type="dxa"/>
            <w:vAlign w:val="center"/>
          </w:tcPr>
          <w:p w:rsidR="000D7FD6" w:rsidRDefault="000D7FD6">
            <w:pPr>
              <w:spacing w:line="480" w:lineRule="auto"/>
              <w:jc w:val="center"/>
              <w:rPr>
                <w:rFonts w:ascii="宋体" w:cs="等线 Light" w:hint="eastAsia"/>
                <w:sz w:val="21"/>
                <w:szCs w:val="21"/>
              </w:rPr>
            </w:pPr>
          </w:p>
        </w:tc>
      </w:tr>
      <w:tr w:rsidR="000D7FD6">
        <w:tc>
          <w:tcPr>
            <w:tcW w:w="1080" w:type="dxa"/>
            <w:vAlign w:val="center"/>
          </w:tcPr>
          <w:p w:rsidR="000D7FD6" w:rsidRDefault="000D7FD6">
            <w:pPr>
              <w:spacing w:line="480" w:lineRule="auto"/>
              <w:jc w:val="center"/>
              <w:rPr>
                <w:rFonts w:ascii="宋体" w:cs="等线 Light" w:hint="eastAsia"/>
                <w:sz w:val="21"/>
                <w:szCs w:val="21"/>
              </w:rPr>
            </w:pPr>
          </w:p>
        </w:tc>
        <w:tc>
          <w:tcPr>
            <w:tcW w:w="1980" w:type="dxa"/>
            <w:vAlign w:val="center"/>
          </w:tcPr>
          <w:p w:rsidR="000D7FD6" w:rsidRDefault="000D7FD6">
            <w:pPr>
              <w:spacing w:line="480" w:lineRule="auto"/>
              <w:jc w:val="center"/>
              <w:rPr>
                <w:rFonts w:ascii="宋体" w:cs="等线 Light" w:hint="eastAsia"/>
                <w:sz w:val="21"/>
                <w:szCs w:val="21"/>
              </w:rPr>
            </w:pPr>
          </w:p>
        </w:tc>
        <w:tc>
          <w:tcPr>
            <w:tcW w:w="1940" w:type="dxa"/>
            <w:vAlign w:val="center"/>
          </w:tcPr>
          <w:p w:rsidR="000D7FD6" w:rsidRDefault="000D7FD6">
            <w:pPr>
              <w:spacing w:line="480" w:lineRule="auto"/>
              <w:jc w:val="center"/>
              <w:rPr>
                <w:rFonts w:ascii="宋体" w:cs="等线 Light" w:hint="eastAsia"/>
                <w:sz w:val="21"/>
                <w:szCs w:val="21"/>
              </w:rPr>
            </w:pPr>
          </w:p>
        </w:tc>
        <w:tc>
          <w:tcPr>
            <w:tcW w:w="2410" w:type="dxa"/>
            <w:vAlign w:val="center"/>
          </w:tcPr>
          <w:p w:rsidR="000D7FD6" w:rsidRDefault="000D7FD6">
            <w:pPr>
              <w:spacing w:line="480" w:lineRule="auto"/>
              <w:jc w:val="center"/>
              <w:rPr>
                <w:rFonts w:ascii="宋体" w:cs="等线 Light" w:hint="eastAsia"/>
                <w:sz w:val="21"/>
                <w:szCs w:val="21"/>
              </w:rPr>
            </w:pPr>
          </w:p>
        </w:tc>
        <w:tc>
          <w:tcPr>
            <w:tcW w:w="1559" w:type="dxa"/>
            <w:vAlign w:val="center"/>
          </w:tcPr>
          <w:p w:rsidR="000D7FD6" w:rsidRDefault="000D7FD6">
            <w:pPr>
              <w:spacing w:line="480" w:lineRule="auto"/>
              <w:jc w:val="center"/>
              <w:rPr>
                <w:rFonts w:ascii="宋体" w:cs="等线 Light" w:hint="eastAsia"/>
                <w:sz w:val="21"/>
                <w:szCs w:val="21"/>
              </w:rPr>
            </w:pPr>
          </w:p>
        </w:tc>
      </w:tr>
      <w:tr w:rsidR="000D7FD6">
        <w:tc>
          <w:tcPr>
            <w:tcW w:w="1080" w:type="dxa"/>
            <w:vAlign w:val="center"/>
          </w:tcPr>
          <w:p w:rsidR="000D7FD6" w:rsidRDefault="000D7FD6">
            <w:pPr>
              <w:spacing w:line="480" w:lineRule="auto"/>
              <w:jc w:val="center"/>
              <w:rPr>
                <w:rFonts w:ascii="宋体" w:cs="等线 Light" w:hint="eastAsia"/>
                <w:sz w:val="21"/>
                <w:szCs w:val="21"/>
              </w:rPr>
            </w:pPr>
          </w:p>
        </w:tc>
        <w:tc>
          <w:tcPr>
            <w:tcW w:w="1980" w:type="dxa"/>
            <w:vAlign w:val="center"/>
          </w:tcPr>
          <w:p w:rsidR="000D7FD6" w:rsidRDefault="000D7FD6">
            <w:pPr>
              <w:spacing w:line="480" w:lineRule="auto"/>
              <w:jc w:val="center"/>
              <w:rPr>
                <w:rFonts w:ascii="宋体" w:cs="等线 Light" w:hint="eastAsia"/>
                <w:sz w:val="21"/>
                <w:szCs w:val="21"/>
              </w:rPr>
            </w:pPr>
          </w:p>
        </w:tc>
        <w:tc>
          <w:tcPr>
            <w:tcW w:w="1940" w:type="dxa"/>
            <w:vAlign w:val="center"/>
          </w:tcPr>
          <w:p w:rsidR="000D7FD6" w:rsidRDefault="000D7FD6">
            <w:pPr>
              <w:spacing w:line="480" w:lineRule="auto"/>
              <w:jc w:val="center"/>
              <w:rPr>
                <w:rFonts w:ascii="宋体" w:cs="等线 Light" w:hint="eastAsia"/>
                <w:sz w:val="21"/>
                <w:szCs w:val="21"/>
              </w:rPr>
            </w:pPr>
          </w:p>
        </w:tc>
        <w:tc>
          <w:tcPr>
            <w:tcW w:w="2410" w:type="dxa"/>
            <w:vAlign w:val="center"/>
          </w:tcPr>
          <w:p w:rsidR="000D7FD6" w:rsidRDefault="000D7FD6">
            <w:pPr>
              <w:spacing w:line="480" w:lineRule="auto"/>
              <w:jc w:val="center"/>
              <w:rPr>
                <w:rFonts w:ascii="宋体" w:cs="等线 Light" w:hint="eastAsia"/>
                <w:sz w:val="21"/>
                <w:szCs w:val="21"/>
              </w:rPr>
            </w:pPr>
          </w:p>
        </w:tc>
        <w:tc>
          <w:tcPr>
            <w:tcW w:w="1559" w:type="dxa"/>
            <w:vAlign w:val="center"/>
          </w:tcPr>
          <w:p w:rsidR="000D7FD6" w:rsidRDefault="000D7FD6">
            <w:pPr>
              <w:spacing w:line="480" w:lineRule="auto"/>
              <w:jc w:val="center"/>
              <w:rPr>
                <w:rFonts w:ascii="宋体" w:cs="等线 Light" w:hint="eastAsia"/>
                <w:sz w:val="21"/>
                <w:szCs w:val="21"/>
              </w:rPr>
            </w:pPr>
          </w:p>
        </w:tc>
      </w:tr>
      <w:tr w:rsidR="000D7FD6">
        <w:tc>
          <w:tcPr>
            <w:tcW w:w="1080" w:type="dxa"/>
            <w:vAlign w:val="center"/>
          </w:tcPr>
          <w:p w:rsidR="000D7FD6" w:rsidRDefault="000D7FD6">
            <w:pPr>
              <w:spacing w:line="480" w:lineRule="auto"/>
              <w:jc w:val="center"/>
              <w:rPr>
                <w:rFonts w:ascii="宋体" w:cs="等线 Light" w:hint="eastAsia"/>
                <w:sz w:val="21"/>
                <w:szCs w:val="21"/>
              </w:rPr>
            </w:pPr>
          </w:p>
        </w:tc>
        <w:tc>
          <w:tcPr>
            <w:tcW w:w="1980" w:type="dxa"/>
            <w:vAlign w:val="center"/>
          </w:tcPr>
          <w:p w:rsidR="000D7FD6" w:rsidRDefault="000D7FD6">
            <w:pPr>
              <w:spacing w:line="480" w:lineRule="auto"/>
              <w:jc w:val="center"/>
              <w:rPr>
                <w:rFonts w:ascii="宋体" w:cs="等线 Light" w:hint="eastAsia"/>
                <w:sz w:val="21"/>
                <w:szCs w:val="21"/>
              </w:rPr>
            </w:pPr>
          </w:p>
        </w:tc>
        <w:tc>
          <w:tcPr>
            <w:tcW w:w="1940" w:type="dxa"/>
            <w:vAlign w:val="center"/>
          </w:tcPr>
          <w:p w:rsidR="000D7FD6" w:rsidRDefault="000D7FD6">
            <w:pPr>
              <w:spacing w:line="480" w:lineRule="auto"/>
              <w:jc w:val="center"/>
              <w:rPr>
                <w:rFonts w:ascii="宋体" w:cs="等线 Light" w:hint="eastAsia"/>
                <w:sz w:val="21"/>
                <w:szCs w:val="21"/>
              </w:rPr>
            </w:pPr>
          </w:p>
        </w:tc>
        <w:tc>
          <w:tcPr>
            <w:tcW w:w="2410" w:type="dxa"/>
            <w:vAlign w:val="center"/>
          </w:tcPr>
          <w:p w:rsidR="000D7FD6" w:rsidRDefault="000D7FD6">
            <w:pPr>
              <w:spacing w:line="480" w:lineRule="auto"/>
              <w:jc w:val="center"/>
              <w:rPr>
                <w:rFonts w:ascii="宋体" w:cs="等线 Light" w:hint="eastAsia"/>
                <w:sz w:val="21"/>
                <w:szCs w:val="21"/>
              </w:rPr>
            </w:pPr>
          </w:p>
        </w:tc>
        <w:tc>
          <w:tcPr>
            <w:tcW w:w="1559" w:type="dxa"/>
            <w:vAlign w:val="center"/>
          </w:tcPr>
          <w:p w:rsidR="000D7FD6" w:rsidRDefault="000D7FD6">
            <w:pPr>
              <w:spacing w:line="480" w:lineRule="auto"/>
              <w:jc w:val="center"/>
              <w:rPr>
                <w:rFonts w:ascii="宋体" w:cs="等线 Light" w:hint="eastAsia"/>
                <w:sz w:val="21"/>
                <w:szCs w:val="21"/>
              </w:rPr>
            </w:pPr>
          </w:p>
        </w:tc>
      </w:tr>
      <w:tr w:rsidR="000D7FD6">
        <w:tc>
          <w:tcPr>
            <w:tcW w:w="1080" w:type="dxa"/>
            <w:vAlign w:val="center"/>
          </w:tcPr>
          <w:p w:rsidR="000D7FD6" w:rsidRDefault="000D7FD6">
            <w:pPr>
              <w:spacing w:line="480" w:lineRule="auto"/>
              <w:jc w:val="center"/>
              <w:rPr>
                <w:rFonts w:ascii="宋体" w:cs="等线 Light" w:hint="eastAsia"/>
                <w:sz w:val="21"/>
                <w:szCs w:val="21"/>
              </w:rPr>
            </w:pPr>
          </w:p>
        </w:tc>
        <w:tc>
          <w:tcPr>
            <w:tcW w:w="1980" w:type="dxa"/>
            <w:vAlign w:val="center"/>
          </w:tcPr>
          <w:p w:rsidR="000D7FD6" w:rsidRDefault="000D7FD6">
            <w:pPr>
              <w:spacing w:line="480" w:lineRule="auto"/>
              <w:jc w:val="center"/>
              <w:rPr>
                <w:rFonts w:ascii="宋体" w:cs="等线 Light" w:hint="eastAsia"/>
                <w:sz w:val="21"/>
                <w:szCs w:val="21"/>
              </w:rPr>
            </w:pPr>
          </w:p>
        </w:tc>
        <w:tc>
          <w:tcPr>
            <w:tcW w:w="1940" w:type="dxa"/>
            <w:vAlign w:val="center"/>
          </w:tcPr>
          <w:p w:rsidR="000D7FD6" w:rsidRDefault="000D7FD6">
            <w:pPr>
              <w:spacing w:line="480" w:lineRule="auto"/>
              <w:jc w:val="center"/>
              <w:rPr>
                <w:rFonts w:ascii="宋体" w:cs="等线 Light" w:hint="eastAsia"/>
                <w:sz w:val="21"/>
                <w:szCs w:val="21"/>
              </w:rPr>
            </w:pPr>
          </w:p>
        </w:tc>
        <w:tc>
          <w:tcPr>
            <w:tcW w:w="2410" w:type="dxa"/>
            <w:vAlign w:val="center"/>
          </w:tcPr>
          <w:p w:rsidR="000D7FD6" w:rsidRDefault="000D7FD6">
            <w:pPr>
              <w:spacing w:line="480" w:lineRule="auto"/>
              <w:jc w:val="center"/>
              <w:rPr>
                <w:rFonts w:ascii="宋体" w:cs="等线 Light" w:hint="eastAsia"/>
                <w:sz w:val="21"/>
                <w:szCs w:val="21"/>
              </w:rPr>
            </w:pPr>
          </w:p>
        </w:tc>
        <w:tc>
          <w:tcPr>
            <w:tcW w:w="1559" w:type="dxa"/>
            <w:vAlign w:val="center"/>
          </w:tcPr>
          <w:p w:rsidR="000D7FD6" w:rsidRDefault="000D7FD6">
            <w:pPr>
              <w:spacing w:line="480" w:lineRule="auto"/>
              <w:jc w:val="center"/>
              <w:rPr>
                <w:rFonts w:ascii="宋体" w:cs="等线 Light" w:hint="eastAsia"/>
                <w:sz w:val="21"/>
                <w:szCs w:val="21"/>
              </w:rPr>
            </w:pPr>
          </w:p>
        </w:tc>
      </w:tr>
      <w:tr w:rsidR="000D7FD6">
        <w:tc>
          <w:tcPr>
            <w:tcW w:w="1080" w:type="dxa"/>
            <w:vAlign w:val="center"/>
          </w:tcPr>
          <w:p w:rsidR="000D7FD6" w:rsidRDefault="000D7FD6">
            <w:pPr>
              <w:spacing w:line="480" w:lineRule="auto"/>
              <w:jc w:val="center"/>
              <w:rPr>
                <w:rFonts w:ascii="宋体" w:cs="等线 Light" w:hint="eastAsia"/>
                <w:sz w:val="21"/>
                <w:szCs w:val="21"/>
              </w:rPr>
            </w:pPr>
          </w:p>
        </w:tc>
        <w:tc>
          <w:tcPr>
            <w:tcW w:w="1980" w:type="dxa"/>
            <w:vAlign w:val="center"/>
          </w:tcPr>
          <w:p w:rsidR="000D7FD6" w:rsidRDefault="000D7FD6">
            <w:pPr>
              <w:spacing w:line="480" w:lineRule="auto"/>
              <w:jc w:val="center"/>
              <w:rPr>
                <w:rFonts w:ascii="宋体" w:cs="等线 Light" w:hint="eastAsia"/>
                <w:sz w:val="21"/>
                <w:szCs w:val="21"/>
              </w:rPr>
            </w:pPr>
          </w:p>
        </w:tc>
        <w:tc>
          <w:tcPr>
            <w:tcW w:w="1940" w:type="dxa"/>
            <w:vAlign w:val="center"/>
          </w:tcPr>
          <w:p w:rsidR="000D7FD6" w:rsidRDefault="000D7FD6">
            <w:pPr>
              <w:spacing w:line="480" w:lineRule="auto"/>
              <w:jc w:val="center"/>
              <w:rPr>
                <w:rFonts w:ascii="宋体" w:cs="等线 Light" w:hint="eastAsia"/>
                <w:sz w:val="21"/>
                <w:szCs w:val="21"/>
              </w:rPr>
            </w:pPr>
          </w:p>
        </w:tc>
        <w:tc>
          <w:tcPr>
            <w:tcW w:w="2410" w:type="dxa"/>
            <w:vAlign w:val="center"/>
          </w:tcPr>
          <w:p w:rsidR="000D7FD6" w:rsidRDefault="000D7FD6">
            <w:pPr>
              <w:spacing w:line="480" w:lineRule="auto"/>
              <w:jc w:val="center"/>
              <w:rPr>
                <w:rFonts w:ascii="宋体" w:cs="等线 Light" w:hint="eastAsia"/>
                <w:sz w:val="21"/>
                <w:szCs w:val="21"/>
              </w:rPr>
            </w:pPr>
          </w:p>
        </w:tc>
        <w:tc>
          <w:tcPr>
            <w:tcW w:w="1559" w:type="dxa"/>
            <w:vAlign w:val="center"/>
          </w:tcPr>
          <w:p w:rsidR="000D7FD6" w:rsidRDefault="000D7FD6">
            <w:pPr>
              <w:spacing w:line="480" w:lineRule="auto"/>
              <w:jc w:val="center"/>
              <w:rPr>
                <w:rFonts w:ascii="宋体" w:cs="等线 Light" w:hint="eastAsia"/>
                <w:sz w:val="21"/>
                <w:szCs w:val="21"/>
              </w:rPr>
            </w:pPr>
          </w:p>
        </w:tc>
      </w:tr>
      <w:tr w:rsidR="000D7FD6">
        <w:tc>
          <w:tcPr>
            <w:tcW w:w="1080" w:type="dxa"/>
            <w:vAlign w:val="center"/>
          </w:tcPr>
          <w:p w:rsidR="000D7FD6" w:rsidRDefault="000D7FD6">
            <w:pPr>
              <w:spacing w:line="480" w:lineRule="auto"/>
              <w:jc w:val="center"/>
              <w:rPr>
                <w:rFonts w:ascii="宋体" w:cs="等线 Light" w:hint="eastAsia"/>
                <w:sz w:val="21"/>
                <w:szCs w:val="21"/>
              </w:rPr>
            </w:pPr>
          </w:p>
        </w:tc>
        <w:tc>
          <w:tcPr>
            <w:tcW w:w="1980" w:type="dxa"/>
            <w:vAlign w:val="center"/>
          </w:tcPr>
          <w:p w:rsidR="000D7FD6" w:rsidRDefault="000D7FD6">
            <w:pPr>
              <w:spacing w:line="480" w:lineRule="auto"/>
              <w:jc w:val="center"/>
              <w:rPr>
                <w:rFonts w:ascii="宋体" w:cs="等线 Light" w:hint="eastAsia"/>
                <w:sz w:val="21"/>
                <w:szCs w:val="21"/>
              </w:rPr>
            </w:pPr>
          </w:p>
        </w:tc>
        <w:tc>
          <w:tcPr>
            <w:tcW w:w="1940" w:type="dxa"/>
            <w:vAlign w:val="center"/>
          </w:tcPr>
          <w:p w:rsidR="000D7FD6" w:rsidRDefault="000D7FD6">
            <w:pPr>
              <w:spacing w:line="480" w:lineRule="auto"/>
              <w:jc w:val="center"/>
              <w:rPr>
                <w:rFonts w:ascii="宋体" w:cs="等线 Light" w:hint="eastAsia"/>
                <w:sz w:val="21"/>
                <w:szCs w:val="21"/>
              </w:rPr>
            </w:pPr>
          </w:p>
        </w:tc>
        <w:tc>
          <w:tcPr>
            <w:tcW w:w="2410" w:type="dxa"/>
            <w:vAlign w:val="center"/>
          </w:tcPr>
          <w:p w:rsidR="000D7FD6" w:rsidRDefault="000D7FD6">
            <w:pPr>
              <w:spacing w:line="480" w:lineRule="auto"/>
              <w:jc w:val="center"/>
              <w:rPr>
                <w:rFonts w:ascii="宋体" w:cs="等线 Light" w:hint="eastAsia"/>
                <w:sz w:val="21"/>
                <w:szCs w:val="21"/>
              </w:rPr>
            </w:pPr>
          </w:p>
        </w:tc>
        <w:tc>
          <w:tcPr>
            <w:tcW w:w="1559" w:type="dxa"/>
            <w:vAlign w:val="center"/>
          </w:tcPr>
          <w:p w:rsidR="000D7FD6" w:rsidRDefault="000D7FD6">
            <w:pPr>
              <w:spacing w:line="480" w:lineRule="auto"/>
              <w:jc w:val="center"/>
              <w:rPr>
                <w:rFonts w:ascii="宋体" w:cs="等线 Light" w:hint="eastAsia"/>
                <w:sz w:val="21"/>
                <w:szCs w:val="21"/>
              </w:rPr>
            </w:pPr>
          </w:p>
        </w:tc>
      </w:tr>
      <w:tr w:rsidR="000D7FD6">
        <w:tc>
          <w:tcPr>
            <w:tcW w:w="1080" w:type="dxa"/>
            <w:vAlign w:val="center"/>
          </w:tcPr>
          <w:p w:rsidR="000D7FD6" w:rsidRDefault="000D7FD6">
            <w:pPr>
              <w:spacing w:line="480" w:lineRule="auto"/>
              <w:jc w:val="center"/>
              <w:rPr>
                <w:rFonts w:ascii="宋体" w:cs="等线 Light" w:hint="eastAsia"/>
                <w:sz w:val="21"/>
                <w:szCs w:val="21"/>
              </w:rPr>
            </w:pPr>
          </w:p>
        </w:tc>
        <w:tc>
          <w:tcPr>
            <w:tcW w:w="1980" w:type="dxa"/>
            <w:vAlign w:val="center"/>
          </w:tcPr>
          <w:p w:rsidR="000D7FD6" w:rsidRDefault="000D7FD6">
            <w:pPr>
              <w:spacing w:line="480" w:lineRule="auto"/>
              <w:jc w:val="center"/>
              <w:rPr>
                <w:rFonts w:ascii="宋体" w:cs="等线 Light" w:hint="eastAsia"/>
                <w:sz w:val="21"/>
                <w:szCs w:val="21"/>
              </w:rPr>
            </w:pPr>
          </w:p>
        </w:tc>
        <w:tc>
          <w:tcPr>
            <w:tcW w:w="1940" w:type="dxa"/>
            <w:vAlign w:val="center"/>
          </w:tcPr>
          <w:p w:rsidR="000D7FD6" w:rsidRDefault="000D7FD6">
            <w:pPr>
              <w:spacing w:line="480" w:lineRule="auto"/>
              <w:jc w:val="center"/>
              <w:rPr>
                <w:rFonts w:ascii="宋体" w:cs="等线 Light" w:hint="eastAsia"/>
                <w:sz w:val="21"/>
                <w:szCs w:val="21"/>
              </w:rPr>
            </w:pPr>
          </w:p>
        </w:tc>
        <w:tc>
          <w:tcPr>
            <w:tcW w:w="2410" w:type="dxa"/>
            <w:vAlign w:val="center"/>
          </w:tcPr>
          <w:p w:rsidR="000D7FD6" w:rsidRDefault="000D7FD6">
            <w:pPr>
              <w:spacing w:line="480" w:lineRule="auto"/>
              <w:jc w:val="center"/>
              <w:rPr>
                <w:rFonts w:ascii="宋体" w:cs="等线 Light" w:hint="eastAsia"/>
                <w:sz w:val="21"/>
                <w:szCs w:val="21"/>
              </w:rPr>
            </w:pPr>
          </w:p>
        </w:tc>
        <w:tc>
          <w:tcPr>
            <w:tcW w:w="1559" w:type="dxa"/>
            <w:vAlign w:val="center"/>
          </w:tcPr>
          <w:p w:rsidR="000D7FD6" w:rsidRDefault="000D7FD6">
            <w:pPr>
              <w:spacing w:line="480" w:lineRule="auto"/>
              <w:jc w:val="center"/>
              <w:rPr>
                <w:rFonts w:ascii="宋体" w:cs="等线 Light" w:hint="eastAsia"/>
                <w:sz w:val="21"/>
                <w:szCs w:val="21"/>
              </w:rPr>
            </w:pPr>
          </w:p>
        </w:tc>
      </w:tr>
      <w:tr w:rsidR="000D7FD6">
        <w:tc>
          <w:tcPr>
            <w:tcW w:w="1080" w:type="dxa"/>
            <w:vAlign w:val="center"/>
          </w:tcPr>
          <w:p w:rsidR="000D7FD6" w:rsidRDefault="000D7FD6">
            <w:pPr>
              <w:spacing w:line="480" w:lineRule="auto"/>
              <w:jc w:val="center"/>
              <w:rPr>
                <w:rFonts w:ascii="宋体" w:cs="等线 Light" w:hint="eastAsia"/>
                <w:sz w:val="21"/>
                <w:szCs w:val="21"/>
              </w:rPr>
            </w:pPr>
          </w:p>
        </w:tc>
        <w:tc>
          <w:tcPr>
            <w:tcW w:w="1980" w:type="dxa"/>
            <w:vAlign w:val="center"/>
          </w:tcPr>
          <w:p w:rsidR="000D7FD6" w:rsidRDefault="000D7FD6">
            <w:pPr>
              <w:spacing w:line="480" w:lineRule="auto"/>
              <w:jc w:val="center"/>
              <w:rPr>
                <w:rFonts w:ascii="宋体" w:cs="等线 Light" w:hint="eastAsia"/>
                <w:sz w:val="21"/>
                <w:szCs w:val="21"/>
              </w:rPr>
            </w:pPr>
          </w:p>
        </w:tc>
        <w:tc>
          <w:tcPr>
            <w:tcW w:w="1940" w:type="dxa"/>
            <w:vAlign w:val="center"/>
          </w:tcPr>
          <w:p w:rsidR="000D7FD6" w:rsidRDefault="000D7FD6">
            <w:pPr>
              <w:spacing w:line="480" w:lineRule="auto"/>
              <w:jc w:val="center"/>
              <w:rPr>
                <w:rFonts w:ascii="宋体" w:cs="等线 Light" w:hint="eastAsia"/>
                <w:sz w:val="21"/>
                <w:szCs w:val="21"/>
              </w:rPr>
            </w:pPr>
          </w:p>
        </w:tc>
        <w:tc>
          <w:tcPr>
            <w:tcW w:w="2410" w:type="dxa"/>
            <w:vAlign w:val="center"/>
          </w:tcPr>
          <w:p w:rsidR="000D7FD6" w:rsidRDefault="000D7FD6">
            <w:pPr>
              <w:spacing w:line="480" w:lineRule="auto"/>
              <w:jc w:val="center"/>
              <w:rPr>
                <w:rFonts w:ascii="宋体" w:cs="等线 Light" w:hint="eastAsia"/>
                <w:sz w:val="21"/>
                <w:szCs w:val="21"/>
              </w:rPr>
            </w:pPr>
          </w:p>
        </w:tc>
        <w:tc>
          <w:tcPr>
            <w:tcW w:w="1559" w:type="dxa"/>
            <w:vAlign w:val="center"/>
          </w:tcPr>
          <w:p w:rsidR="000D7FD6" w:rsidRDefault="000D7FD6">
            <w:pPr>
              <w:spacing w:line="480" w:lineRule="auto"/>
              <w:jc w:val="center"/>
              <w:rPr>
                <w:rFonts w:ascii="宋体" w:cs="等线 Light" w:hint="eastAsia"/>
                <w:sz w:val="21"/>
                <w:szCs w:val="21"/>
              </w:rPr>
            </w:pPr>
          </w:p>
        </w:tc>
      </w:tr>
      <w:tr w:rsidR="000D7FD6">
        <w:tc>
          <w:tcPr>
            <w:tcW w:w="1080" w:type="dxa"/>
            <w:vAlign w:val="center"/>
          </w:tcPr>
          <w:p w:rsidR="000D7FD6" w:rsidRDefault="000D7FD6">
            <w:pPr>
              <w:spacing w:line="480" w:lineRule="auto"/>
              <w:jc w:val="center"/>
              <w:rPr>
                <w:rFonts w:ascii="宋体" w:cs="等线 Light" w:hint="eastAsia"/>
                <w:sz w:val="21"/>
                <w:szCs w:val="21"/>
              </w:rPr>
            </w:pPr>
          </w:p>
        </w:tc>
        <w:tc>
          <w:tcPr>
            <w:tcW w:w="1980" w:type="dxa"/>
            <w:vAlign w:val="center"/>
          </w:tcPr>
          <w:p w:rsidR="000D7FD6" w:rsidRDefault="000D7FD6">
            <w:pPr>
              <w:spacing w:line="480" w:lineRule="auto"/>
              <w:jc w:val="center"/>
              <w:rPr>
                <w:rFonts w:ascii="宋体" w:cs="等线 Light" w:hint="eastAsia"/>
                <w:sz w:val="21"/>
                <w:szCs w:val="21"/>
              </w:rPr>
            </w:pPr>
          </w:p>
        </w:tc>
        <w:tc>
          <w:tcPr>
            <w:tcW w:w="1940" w:type="dxa"/>
            <w:vAlign w:val="center"/>
          </w:tcPr>
          <w:p w:rsidR="000D7FD6" w:rsidRDefault="000D7FD6">
            <w:pPr>
              <w:spacing w:line="480" w:lineRule="auto"/>
              <w:jc w:val="center"/>
              <w:rPr>
                <w:rFonts w:ascii="宋体" w:cs="等线 Light" w:hint="eastAsia"/>
                <w:sz w:val="21"/>
                <w:szCs w:val="21"/>
              </w:rPr>
            </w:pPr>
          </w:p>
        </w:tc>
        <w:tc>
          <w:tcPr>
            <w:tcW w:w="2410" w:type="dxa"/>
            <w:vAlign w:val="center"/>
          </w:tcPr>
          <w:p w:rsidR="000D7FD6" w:rsidRDefault="000D7FD6">
            <w:pPr>
              <w:spacing w:line="480" w:lineRule="auto"/>
              <w:jc w:val="center"/>
              <w:rPr>
                <w:rFonts w:ascii="宋体" w:cs="等线 Light" w:hint="eastAsia"/>
                <w:sz w:val="21"/>
                <w:szCs w:val="21"/>
              </w:rPr>
            </w:pPr>
          </w:p>
        </w:tc>
        <w:tc>
          <w:tcPr>
            <w:tcW w:w="1559" w:type="dxa"/>
            <w:vAlign w:val="center"/>
          </w:tcPr>
          <w:p w:rsidR="000D7FD6" w:rsidRDefault="000D7FD6">
            <w:pPr>
              <w:spacing w:line="480" w:lineRule="auto"/>
              <w:jc w:val="center"/>
              <w:rPr>
                <w:rFonts w:ascii="宋体" w:cs="等线 Light" w:hint="eastAsia"/>
                <w:sz w:val="21"/>
                <w:szCs w:val="21"/>
              </w:rPr>
            </w:pPr>
          </w:p>
        </w:tc>
      </w:tr>
      <w:tr w:rsidR="000D7FD6">
        <w:tc>
          <w:tcPr>
            <w:tcW w:w="1080" w:type="dxa"/>
            <w:vAlign w:val="center"/>
          </w:tcPr>
          <w:p w:rsidR="000D7FD6" w:rsidRDefault="000D7FD6">
            <w:pPr>
              <w:spacing w:line="480" w:lineRule="auto"/>
              <w:jc w:val="center"/>
              <w:rPr>
                <w:rFonts w:ascii="宋体" w:cs="等线 Light" w:hint="eastAsia"/>
                <w:sz w:val="21"/>
                <w:szCs w:val="21"/>
              </w:rPr>
            </w:pPr>
          </w:p>
        </w:tc>
        <w:tc>
          <w:tcPr>
            <w:tcW w:w="1980" w:type="dxa"/>
            <w:vAlign w:val="center"/>
          </w:tcPr>
          <w:p w:rsidR="000D7FD6" w:rsidRDefault="000D7FD6">
            <w:pPr>
              <w:spacing w:line="480" w:lineRule="auto"/>
              <w:jc w:val="center"/>
              <w:rPr>
                <w:rFonts w:ascii="宋体" w:cs="等线 Light" w:hint="eastAsia"/>
                <w:sz w:val="21"/>
                <w:szCs w:val="21"/>
              </w:rPr>
            </w:pPr>
          </w:p>
        </w:tc>
        <w:tc>
          <w:tcPr>
            <w:tcW w:w="1940" w:type="dxa"/>
            <w:vAlign w:val="center"/>
          </w:tcPr>
          <w:p w:rsidR="000D7FD6" w:rsidRDefault="000D7FD6">
            <w:pPr>
              <w:spacing w:line="480" w:lineRule="auto"/>
              <w:jc w:val="center"/>
              <w:rPr>
                <w:rFonts w:ascii="宋体" w:cs="等线 Light" w:hint="eastAsia"/>
                <w:sz w:val="21"/>
                <w:szCs w:val="21"/>
              </w:rPr>
            </w:pPr>
          </w:p>
        </w:tc>
        <w:tc>
          <w:tcPr>
            <w:tcW w:w="2410" w:type="dxa"/>
            <w:vAlign w:val="center"/>
          </w:tcPr>
          <w:p w:rsidR="000D7FD6" w:rsidRDefault="000D7FD6">
            <w:pPr>
              <w:spacing w:line="480" w:lineRule="auto"/>
              <w:jc w:val="center"/>
              <w:rPr>
                <w:rFonts w:ascii="宋体" w:cs="等线 Light" w:hint="eastAsia"/>
                <w:sz w:val="21"/>
                <w:szCs w:val="21"/>
              </w:rPr>
            </w:pPr>
          </w:p>
        </w:tc>
        <w:tc>
          <w:tcPr>
            <w:tcW w:w="1559" w:type="dxa"/>
            <w:vAlign w:val="center"/>
          </w:tcPr>
          <w:p w:rsidR="000D7FD6" w:rsidRDefault="000D7FD6">
            <w:pPr>
              <w:spacing w:line="480" w:lineRule="auto"/>
              <w:jc w:val="center"/>
              <w:rPr>
                <w:rFonts w:ascii="宋体" w:cs="等线 Light" w:hint="eastAsia"/>
                <w:sz w:val="21"/>
                <w:szCs w:val="21"/>
              </w:rPr>
            </w:pPr>
          </w:p>
        </w:tc>
      </w:tr>
    </w:tbl>
    <w:p w:rsidR="000D7FD6" w:rsidRDefault="000D7FD6">
      <w:pPr>
        <w:spacing w:line="360" w:lineRule="auto"/>
        <w:rPr>
          <w:rFonts w:ascii="宋体" w:cs="等线 Light" w:hint="eastAsia"/>
          <w:b/>
          <w:snapToGrid w:val="0"/>
          <w:kern w:val="0"/>
          <w:sz w:val="24"/>
          <w:szCs w:val="24"/>
        </w:rPr>
      </w:pPr>
    </w:p>
    <w:p w:rsidR="000D7FD6" w:rsidRDefault="000D7FD6">
      <w:pPr>
        <w:spacing w:line="360" w:lineRule="auto"/>
        <w:rPr>
          <w:rFonts w:ascii="宋体" w:cs="等线 Light" w:hint="eastAsia"/>
          <w:snapToGrid w:val="0"/>
          <w:kern w:val="0"/>
          <w:sz w:val="24"/>
          <w:szCs w:val="24"/>
        </w:rPr>
      </w:pPr>
    </w:p>
    <w:p w:rsidR="000D7FD6" w:rsidRDefault="000D7FD6">
      <w:pPr>
        <w:spacing w:line="360" w:lineRule="auto"/>
        <w:ind w:firstLine="2400"/>
        <w:rPr>
          <w:rFonts w:ascii="宋体" w:cs="等线 Light" w:hint="eastAsia"/>
          <w:sz w:val="21"/>
          <w:szCs w:val="21"/>
        </w:rPr>
      </w:pPr>
    </w:p>
    <w:p w:rsidR="000D7FD6" w:rsidRDefault="000D7FD6">
      <w:pPr>
        <w:spacing w:line="360" w:lineRule="auto"/>
        <w:rPr>
          <w:rFonts w:ascii="宋体" w:cs="等线 Light" w:hint="eastAsia"/>
          <w:sz w:val="22"/>
          <w:szCs w:val="21"/>
        </w:rPr>
      </w:pPr>
      <w:bookmarkStart w:id="122" w:name="_Hlk24116190"/>
    </w:p>
    <w:p w:rsidR="000D7FD6" w:rsidRDefault="000D7FD6">
      <w:pPr>
        <w:spacing w:line="360" w:lineRule="auto"/>
        <w:rPr>
          <w:rFonts w:ascii="宋体" w:cs="等线 Light" w:hint="eastAsia"/>
          <w:sz w:val="22"/>
          <w:szCs w:val="21"/>
        </w:rPr>
      </w:pPr>
    </w:p>
    <w:p w:rsidR="000D7FD6" w:rsidRDefault="000D7FD6">
      <w:pPr>
        <w:spacing w:line="360" w:lineRule="auto"/>
        <w:rPr>
          <w:rFonts w:ascii="宋体" w:cs="等线 Light" w:hint="eastAsia"/>
          <w:sz w:val="22"/>
          <w:szCs w:val="21"/>
        </w:rPr>
      </w:pPr>
    </w:p>
    <w:p w:rsidR="000D7FD6" w:rsidRDefault="000D7FD6">
      <w:pPr>
        <w:spacing w:line="360" w:lineRule="auto"/>
        <w:rPr>
          <w:rFonts w:ascii="宋体" w:cs="等线 Light" w:hint="eastAsia"/>
          <w:sz w:val="22"/>
          <w:szCs w:val="21"/>
        </w:rPr>
      </w:pPr>
    </w:p>
    <w:p w:rsidR="000D7FD6" w:rsidRDefault="000D7FD6">
      <w:pPr>
        <w:spacing w:line="360" w:lineRule="auto"/>
        <w:rPr>
          <w:rFonts w:ascii="宋体" w:cs="等线 Light" w:hint="eastAsia"/>
          <w:sz w:val="22"/>
          <w:szCs w:val="21"/>
        </w:rPr>
      </w:pPr>
    </w:p>
    <w:p w:rsidR="000D7FD6" w:rsidRDefault="000D7FD6">
      <w:pPr>
        <w:spacing w:line="360" w:lineRule="auto"/>
        <w:rPr>
          <w:rFonts w:ascii="宋体" w:hint="eastAsia"/>
          <w:b/>
          <w:snapToGrid w:val="0"/>
          <w:kern w:val="0"/>
          <w:szCs w:val="28"/>
        </w:rPr>
      </w:pPr>
    </w:p>
    <w:p w:rsidR="000D7FD6" w:rsidRDefault="00CA24C6">
      <w:pPr>
        <w:pStyle w:val="2"/>
        <w:numPr>
          <w:ilvl w:val="0"/>
          <w:numId w:val="4"/>
        </w:numPr>
        <w:ind w:firstLineChars="0"/>
        <w:jc w:val="center"/>
        <w:rPr>
          <w:rFonts w:cs="Cambria" w:hint="eastAsia"/>
          <w:bCs w:val="0"/>
          <w:snapToGrid/>
          <w:sz w:val="28"/>
          <w:szCs w:val="28"/>
        </w:rPr>
      </w:pPr>
      <w:r>
        <w:rPr>
          <w:rFonts w:cs="Cambria" w:hint="eastAsia"/>
          <w:bCs w:val="0"/>
          <w:snapToGrid/>
          <w:sz w:val="28"/>
          <w:szCs w:val="28"/>
        </w:rPr>
        <w:lastRenderedPageBreak/>
        <w:t>商务条款偏离表</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417"/>
      </w:tblGrid>
      <w:tr w:rsidR="000D7FD6">
        <w:trPr>
          <w:trHeight w:val="575"/>
        </w:trPr>
        <w:tc>
          <w:tcPr>
            <w:tcW w:w="1080" w:type="dxa"/>
            <w:vAlign w:val="center"/>
          </w:tcPr>
          <w:bookmarkEnd w:id="122"/>
          <w:p w:rsidR="000D7FD6" w:rsidRDefault="00CA24C6">
            <w:pPr>
              <w:adjustRightInd w:val="0"/>
              <w:snapToGrid w:val="0"/>
              <w:spacing w:line="240" w:lineRule="exact"/>
              <w:jc w:val="center"/>
              <w:rPr>
                <w:rFonts w:ascii="宋体" w:cs="等线 Light" w:hint="eastAsia"/>
                <w:sz w:val="21"/>
                <w:szCs w:val="21"/>
              </w:rPr>
            </w:pPr>
            <w:r>
              <w:rPr>
                <w:rFonts w:ascii="宋体" w:cs="等线 Light" w:hint="eastAsia"/>
                <w:sz w:val="21"/>
                <w:szCs w:val="21"/>
              </w:rPr>
              <w:t>序号</w:t>
            </w:r>
          </w:p>
        </w:tc>
        <w:tc>
          <w:tcPr>
            <w:tcW w:w="1980" w:type="dxa"/>
            <w:vAlign w:val="center"/>
          </w:tcPr>
          <w:p w:rsidR="000D7FD6" w:rsidRDefault="00CA24C6">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比选文件条目号</w:t>
            </w:r>
          </w:p>
        </w:tc>
        <w:tc>
          <w:tcPr>
            <w:tcW w:w="1940" w:type="dxa"/>
            <w:vAlign w:val="center"/>
          </w:tcPr>
          <w:p w:rsidR="000D7FD6" w:rsidRDefault="00CA24C6">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比选文件商务条款</w:t>
            </w:r>
          </w:p>
        </w:tc>
        <w:tc>
          <w:tcPr>
            <w:tcW w:w="2410" w:type="dxa"/>
            <w:vAlign w:val="center"/>
          </w:tcPr>
          <w:p w:rsidR="000D7FD6" w:rsidRDefault="00CA24C6">
            <w:pPr>
              <w:adjustRightInd w:val="0"/>
              <w:snapToGrid w:val="0"/>
              <w:spacing w:line="240" w:lineRule="exact"/>
              <w:jc w:val="center"/>
              <w:rPr>
                <w:rFonts w:ascii="宋体" w:cs="等线 Light" w:hint="eastAsia"/>
                <w:sz w:val="21"/>
                <w:szCs w:val="21"/>
              </w:rPr>
            </w:pPr>
            <w:r>
              <w:rPr>
                <w:rFonts w:ascii="宋体" w:cs="等线 Light" w:hint="eastAsia"/>
                <w:sz w:val="21"/>
                <w:szCs w:val="21"/>
              </w:rPr>
              <w:t>参选文件对应商务条款</w:t>
            </w:r>
          </w:p>
        </w:tc>
        <w:tc>
          <w:tcPr>
            <w:tcW w:w="1417" w:type="dxa"/>
            <w:vAlign w:val="center"/>
          </w:tcPr>
          <w:p w:rsidR="000D7FD6" w:rsidRDefault="00CA24C6">
            <w:pPr>
              <w:adjustRightInd w:val="0"/>
              <w:snapToGrid w:val="0"/>
              <w:spacing w:line="240" w:lineRule="exact"/>
              <w:jc w:val="center"/>
              <w:rPr>
                <w:rFonts w:ascii="宋体" w:cs="等线 Light" w:hint="eastAsia"/>
                <w:sz w:val="21"/>
                <w:szCs w:val="21"/>
              </w:rPr>
            </w:pPr>
            <w:r>
              <w:rPr>
                <w:rFonts w:ascii="宋体" w:cs="等线 Light" w:hint="eastAsia"/>
                <w:sz w:val="21"/>
                <w:szCs w:val="21"/>
              </w:rPr>
              <w:t>说明</w:t>
            </w:r>
          </w:p>
        </w:tc>
      </w:tr>
      <w:tr w:rsidR="000D7FD6">
        <w:tc>
          <w:tcPr>
            <w:tcW w:w="1080" w:type="dxa"/>
            <w:vAlign w:val="center"/>
          </w:tcPr>
          <w:p w:rsidR="000D7FD6" w:rsidRDefault="000D7FD6">
            <w:pPr>
              <w:spacing w:line="480" w:lineRule="auto"/>
              <w:jc w:val="center"/>
              <w:rPr>
                <w:rFonts w:ascii="宋体" w:cs="等线 Light" w:hint="eastAsia"/>
                <w:sz w:val="21"/>
                <w:szCs w:val="21"/>
              </w:rPr>
            </w:pPr>
          </w:p>
        </w:tc>
        <w:tc>
          <w:tcPr>
            <w:tcW w:w="1980" w:type="dxa"/>
            <w:vAlign w:val="center"/>
          </w:tcPr>
          <w:p w:rsidR="000D7FD6" w:rsidRDefault="000D7FD6">
            <w:pPr>
              <w:spacing w:line="480" w:lineRule="auto"/>
              <w:jc w:val="center"/>
              <w:rPr>
                <w:rFonts w:ascii="宋体" w:cs="等线 Light" w:hint="eastAsia"/>
                <w:sz w:val="21"/>
                <w:szCs w:val="21"/>
              </w:rPr>
            </w:pPr>
          </w:p>
        </w:tc>
        <w:tc>
          <w:tcPr>
            <w:tcW w:w="1940" w:type="dxa"/>
            <w:vAlign w:val="center"/>
          </w:tcPr>
          <w:p w:rsidR="000D7FD6" w:rsidRDefault="000D7FD6">
            <w:pPr>
              <w:spacing w:line="480" w:lineRule="auto"/>
              <w:jc w:val="center"/>
              <w:rPr>
                <w:rFonts w:ascii="宋体" w:cs="等线 Light" w:hint="eastAsia"/>
                <w:sz w:val="21"/>
                <w:szCs w:val="21"/>
              </w:rPr>
            </w:pPr>
          </w:p>
        </w:tc>
        <w:tc>
          <w:tcPr>
            <w:tcW w:w="2410" w:type="dxa"/>
            <w:vAlign w:val="center"/>
          </w:tcPr>
          <w:p w:rsidR="000D7FD6" w:rsidRDefault="000D7FD6">
            <w:pPr>
              <w:spacing w:line="480" w:lineRule="auto"/>
              <w:jc w:val="center"/>
              <w:rPr>
                <w:rFonts w:ascii="宋体" w:cs="等线 Light" w:hint="eastAsia"/>
                <w:sz w:val="21"/>
                <w:szCs w:val="21"/>
              </w:rPr>
            </w:pPr>
          </w:p>
        </w:tc>
        <w:tc>
          <w:tcPr>
            <w:tcW w:w="1417" w:type="dxa"/>
            <w:vAlign w:val="center"/>
          </w:tcPr>
          <w:p w:rsidR="000D7FD6" w:rsidRDefault="000D7FD6">
            <w:pPr>
              <w:spacing w:line="480" w:lineRule="auto"/>
              <w:jc w:val="center"/>
              <w:rPr>
                <w:rFonts w:ascii="宋体" w:cs="等线 Light" w:hint="eastAsia"/>
                <w:sz w:val="21"/>
                <w:szCs w:val="21"/>
              </w:rPr>
            </w:pPr>
          </w:p>
        </w:tc>
      </w:tr>
      <w:tr w:rsidR="000D7FD6">
        <w:tc>
          <w:tcPr>
            <w:tcW w:w="1080" w:type="dxa"/>
            <w:vAlign w:val="center"/>
          </w:tcPr>
          <w:p w:rsidR="000D7FD6" w:rsidRDefault="000D7FD6">
            <w:pPr>
              <w:spacing w:line="480" w:lineRule="auto"/>
              <w:jc w:val="center"/>
              <w:rPr>
                <w:rFonts w:ascii="宋体" w:cs="等线 Light" w:hint="eastAsia"/>
                <w:sz w:val="21"/>
                <w:szCs w:val="21"/>
              </w:rPr>
            </w:pPr>
          </w:p>
        </w:tc>
        <w:tc>
          <w:tcPr>
            <w:tcW w:w="1980" w:type="dxa"/>
            <w:vAlign w:val="center"/>
          </w:tcPr>
          <w:p w:rsidR="000D7FD6" w:rsidRDefault="000D7FD6">
            <w:pPr>
              <w:spacing w:line="480" w:lineRule="auto"/>
              <w:jc w:val="center"/>
              <w:rPr>
                <w:rFonts w:ascii="宋体" w:cs="等线 Light" w:hint="eastAsia"/>
                <w:sz w:val="21"/>
                <w:szCs w:val="21"/>
              </w:rPr>
            </w:pPr>
          </w:p>
        </w:tc>
        <w:tc>
          <w:tcPr>
            <w:tcW w:w="1940" w:type="dxa"/>
            <w:vAlign w:val="center"/>
          </w:tcPr>
          <w:p w:rsidR="000D7FD6" w:rsidRDefault="000D7FD6">
            <w:pPr>
              <w:spacing w:line="480" w:lineRule="auto"/>
              <w:jc w:val="center"/>
              <w:rPr>
                <w:rFonts w:ascii="宋体" w:cs="等线 Light" w:hint="eastAsia"/>
                <w:sz w:val="21"/>
                <w:szCs w:val="21"/>
              </w:rPr>
            </w:pPr>
          </w:p>
        </w:tc>
        <w:tc>
          <w:tcPr>
            <w:tcW w:w="2410" w:type="dxa"/>
            <w:vAlign w:val="center"/>
          </w:tcPr>
          <w:p w:rsidR="000D7FD6" w:rsidRDefault="000D7FD6">
            <w:pPr>
              <w:spacing w:line="480" w:lineRule="auto"/>
              <w:jc w:val="center"/>
              <w:rPr>
                <w:rFonts w:ascii="宋体" w:cs="等线 Light" w:hint="eastAsia"/>
                <w:sz w:val="21"/>
                <w:szCs w:val="21"/>
              </w:rPr>
            </w:pPr>
          </w:p>
        </w:tc>
        <w:tc>
          <w:tcPr>
            <w:tcW w:w="1417" w:type="dxa"/>
            <w:vAlign w:val="center"/>
          </w:tcPr>
          <w:p w:rsidR="000D7FD6" w:rsidRDefault="000D7FD6">
            <w:pPr>
              <w:spacing w:line="480" w:lineRule="auto"/>
              <w:jc w:val="center"/>
              <w:rPr>
                <w:rFonts w:ascii="宋体" w:cs="等线 Light" w:hint="eastAsia"/>
                <w:sz w:val="21"/>
                <w:szCs w:val="21"/>
              </w:rPr>
            </w:pPr>
          </w:p>
        </w:tc>
      </w:tr>
      <w:tr w:rsidR="000D7FD6">
        <w:tc>
          <w:tcPr>
            <w:tcW w:w="1080" w:type="dxa"/>
            <w:vAlign w:val="center"/>
          </w:tcPr>
          <w:p w:rsidR="000D7FD6" w:rsidRDefault="000D7FD6">
            <w:pPr>
              <w:spacing w:line="480" w:lineRule="auto"/>
              <w:jc w:val="center"/>
              <w:rPr>
                <w:rFonts w:ascii="宋体" w:cs="等线 Light" w:hint="eastAsia"/>
                <w:sz w:val="21"/>
                <w:szCs w:val="21"/>
              </w:rPr>
            </w:pPr>
          </w:p>
        </w:tc>
        <w:tc>
          <w:tcPr>
            <w:tcW w:w="1980" w:type="dxa"/>
            <w:vAlign w:val="center"/>
          </w:tcPr>
          <w:p w:rsidR="000D7FD6" w:rsidRDefault="000D7FD6">
            <w:pPr>
              <w:spacing w:line="480" w:lineRule="auto"/>
              <w:jc w:val="center"/>
              <w:rPr>
                <w:rFonts w:ascii="宋体" w:cs="等线 Light" w:hint="eastAsia"/>
                <w:sz w:val="21"/>
                <w:szCs w:val="21"/>
              </w:rPr>
            </w:pPr>
          </w:p>
        </w:tc>
        <w:tc>
          <w:tcPr>
            <w:tcW w:w="1940" w:type="dxa"/>
            <w:vAlign w:val="center"/>
          </w:tcPr>
          <w:p w:rsidR="000D7FD6" w:rsidRDefault="000D7FD6">
            <w:pPr>
              <w:spacing w:line="480" w:lineRule="auto"/>
              <w:jc w:val="center"/>
              <w:rPr>
                <w:rFonts w:ascii="宋体" w:cs="等线 Light" w:hint="eastAsia"/>
                <w:sz w:val="21"/>
                <w:szCs w:val="21"/>
              </w:rPr>
            </w:pPr>
          </w:p>
        </w:tc>
        <w:tc>
          <w:tcPr>
            <w:tcW w:w="2410" w:type="dxa"/>
            <w:vAlign w:val="center"/>
          </w:tcPr>
          <w:p w:rsidR="000D7FD6" w:rsidRDefault="000D7FD6">
            <w:pPr>
              <w:spacing w:line="480" w:lineRule="auto"/>
              <w:jc w:val="center"/>
              <w:rPr>
                <w:rFonts w:ascii="宋体" w:cs="等线 Light" w:hint="eastAsia"/>
                <w:sz w:val="21"/>
                <w:szCs w:val="21"/>
              </w:rPr>
            </w:pPr>
          </w:p>
        </w:tc>
        <w:tc>
          <w:tcPr>
            <w:tcW w:w="1417" w:type="dxa"/>
            <w:vAlign w:val="center"/>
          </w:tcPr>
          <w:p w:rsidR="000D7FD6" w:rsidRDefault="000D7FD6">
            <w:pPr>
              <w:spacing w:line="480" w:lineRule="auto"/>
              <w:jc w:val="center"/>
              <w:rPr>
                <w:rFonts w:ascii="宋体" w:cs="等线 Light" w:hint="eastAsia"/>
                <w:sz w:val="21"/>
                <w:szCs w:val="21"/>
              </w:rPr>
            </w:pPr>
          </w:p>
        </w:tc>
      </w:tr>
      <w:tr w:rsidR="000D7FD6">
        <w:tc>
          <w:tcPr>
            <w:tcW w:w="1080" w:type="dxa"/>
            <w:vAlign w:val="center"/>
          </w:tcPr>
          <w:p w:rsidR="000D7FD6" w:rsidRDefault="000D7FD6">
            <w:pPr>
              <w:spacing w:line="480" w:lineRule="auto"/>
              <w:jc w:val="center"/>
              <w:rPr>
                <w:rFonts w:ascii="宋体" w:cs="等线 Light" w:hint="eastAsia"/>
                <w:sz w:val="21"/>
                <w:szCs w:val="21"/>
              </w:rPr>
            </w:pPr>
          </w:p>
        </w:tc>
        <w:tc>
          <w:tcPr>
            <w:tcW w:w="1980" w:type="dxa"/>
            <w:vAlign w:val="center"/>
          </w:tcPr>
          <w:p w:rsidR="000D7FD6" w:rsidRDefault="000D7FD6">
            <w:pPr>
              <w:spacing w:line="480" w:lineRule="auto"/>
              <w:jc w:val="center"/>
              <w:rPr>
                <w:rFonts w:ascii="宋体" w:cs="等线 Light" w:hint="eastAsia"/>
                <w:sz w:val="21"/>
                <w:szCs w:val="21"/>
              </w:rPr>
            </w:pPr>
          </w:p>
        </w:tc>
        <w:tc>
          <w:tcPr>
            <w:tcW w:w="1940" w:type="dxa"/>
            <w:vAlign w:val="center"/>
          </w:tcPr>
          <w:p w:rsidR="000D7FD6" w:rsidRDefault="000D7FD6">
            <w:pPr>
              <w:spacing w:line="480" w:lineRule="auto"/>
              <w:jc w:val="center"/>
              <w:rPr>
                <w:rFonts w:ascii="宋体" w:cs="等线 Light" w:hint="eastAsia"/>
                <w:sz w:val="21"/>
                <w:szCs w:val="21"/>
              </w:rPr>
            </w:pPr>
          </w:p>
        </w:tc>
        <w:tc>
          <w:tcPr>
            <w:tcW w:w="2410" w:type="dxa"/>
            <w:vAlign w:val="center"/>
          </w:tcPr>
          <w:p w:rsidR="000D7FD6" w:rsidRDefault="000D7FD6">
            <w:pPr>
              <w:spacing w:line="480" w:lineRule="auto"/>
              <w:jc w:val="center"/>
              <w:rPr>
                <w:rFonts w:ascii="宋体" w:cs="等线 Light" w:hint="eastAsia"/>
                <w:sz w:val="21"/>
                <w:szCs w:val="21"/>
              </w:rPr>
            </w:pPr>
          </w:p>
        </w:tc>
        <w:tc>
          <w:tcPr>
            <w:tcW w:w="1417" w:type="dxa"/>
            <w:vAlign w:val="center"/>
          </w:tcPr>
          <w:p w:rsidR="000D7FD6" w:rsidRDefault="000D7FD6">
            <w:pPr>
              <w:spacing w:line="480" w:lineRule="auto"/>
              <w:jc w:val="center"/>
              <w:rPr>
                <w:rFonts w:ascii="宋体" w:cs="等线 Light" w:hint="eastAsia"/>
                <w:sz w:val="21"/>
                <w:szCs w:val="21"/>
              </w:rPr>
            </w:pPr>
          </w:p>
        </w:tc>
      </w:tr>
      <w:tr w:rsidR="000D7FD6">
        <w:tc>
          <w:tcPr>
            <w:tcW w:w="1080" w:type="dxa"/>
            <w:vAlign w:val="center"/>
          </w:tcPr>
          <w:p w:rsidR="000D7FD6" w:rsidRDefault="000D7FD6">
            <w:pPr>
              <w:spacing w:line="480" w:lineRule="auto"/>
              <w:jc w:val="center"/>
              <w:rPr>
                <w:rFonts w:ascii="宋体" w:cs="等线 Light" w:hint="eastAsia"/>
                <w:sz w:val="21"/>
                <w:szCs w:val="21"/>
              </w:rPr>
            </w:pPr>
          </w:p>
        </w:tc>
        <w:tc>
          <w:tcPr>
            <w:tcW w:w="1980" w:type="dxa"/>
            <w:vAlign w:val="center"/>
          </w:tcPr>
          <w:p w:rsidR="000D7FD6" w:rsidRDefault="000D7FD6">
            <w:pPr>
              <w:spacing w:line="480" w:lineRule="auto"/>
              <w:jc w:val="center"/>
              <w:rPr>
                <w:rFonts w:ascii="宋体" w:cs="等线 Light" w:hint="eastAsia"/>
                <w:sz w:val="21"/>
                <w:szCs w:val="21"/>
              </w:rPr>
            </w:pPr>
          </w:p>
        </w:tc>
        <w:tc>
          <w:tcPr>
            <w:tcW w:w="1940" w:type="dxa"/>
            <w:vAlign w:val="center"/>
          </w:tcPr>
          <w:p w:rsidR="000D7FD6" w:rsidRDefault="000D7FD6">
            <w:pPr>
              <w:spacing w:line="480" w:lineRule="auto"/>
              <w:jc w:val="center"/>
              <w:rPr>
                <w:rFonts w:ascii="宋体" w:cs="等线 Light" w:hint="eastAsia"/>
                <w:sz w:val="21"/>
                <w:szCs w:val="21"/>
              </w:rPr>
            </w:pPr>
          </w:p>
        </w:tc>
        <w:tc>
          <w:tcPr>
            <w:tcW w:w="2410" w:type="dxa"/>
            <w:vAlign w:val="center"/>
          </w:tcPr>
          <w:p w:rsidR="000D7FD6" w:rsidRDefault="000D7FD6">
            <w:pPr>
              <w:spacing w:line="480" w:lineRule="auto"/>
              <w:jc w:val="center"/>
              <w:rPr>
                <w:rFonts w:ascii="宋体" w:cs="等线 Light" w:hint="eastAsia"/>
                <w:sz w:val="21"/>
                <w:szCs w:val="21"/>
              </w:rPr>
            </w:pPr>
          </w:p>
        </w:tc>
        <w:tc>
          <w:tcPr>
            <w:tcW w:w="1417" w:type="dxa"/>
            <w:vAlign w:val="center"/>
          </w:tcPr>
          <w:p w:rsidR="000D7FD6" w:rsidRDefault="000D7FD6">
            <w:pPr>
              <w:spacing w:line="480" w:lineRule="auto"/>
              <w:jc w:val="center"/>
              <w:rPr>
                <w:rFonts w:ascii="宋体" w:cs="等线 Light" w:hint="eastAsia"/>
                <w:sz w:val="21"/>
                <w:szCs w:val="21"/>
              </w:rPr>
            </w:pPr>
          </w:p>
        </w:tc>
      </w:tr>
      <w:tr w:rsidR="000D7FD6">
        <w:tc>
          <w:tcPr>
            <w:tcW w:w="1080" w:type="dxa"/>
            <w:vAlign w:val="center"/>
          </w:tcPr>
          <w:p w:rsidR="000D7FD6" w:rsidRDefault="000D7FD6">
            <w:pPr>
              <w:spacing w:line="480" w:lineRule="auto"/>
              <w:jc w:val="center"/>
              <w:rPr>
                <w:rFonts w:ascii="宋体" w:cs="等线 Light" w:hint="eastAsia"/>
                <w:sz w:val="21"/>
                <w:szCs w:val="21"/>
              </w:rPr>
            </w:pPr>
          </w:p>
        </w:tc>
        <w:tc>
          <w:tcPr>
            <w:tcW w:w="1980" w:type="dxa"/>
            <w:vAlign w:val="center"/>
          </w:tcPr>
          <w:p w:rsidR="000D7FD6" w:rsidRDefault="000D7FD6">
            <w:pPr>
              <w:spacing w:line="480" w:lineRule="auto"/>
              <w:jc w:val="center"/>
              <w:rPr>
                <w:rFonts w:ascii="宋体" w:cs="等线 Light" w:hint="eastAsia"/>
                <w:sz w:val="21"/>
                <w:szCs w:val="21"/>
              </w:rPr>
            </w:pPr>
          </w:p>
        </w:tc>
        <w:tc>
          <w:tcPr>
            <w:tcW w:w="1940" w:type="dxa"/>
            <w:vAlign w:val="center"/>
          </w:tcPr>
          <w:p w:rsidR="000D7FD6" w:rsidRDefault="000D7FD6">
            <w:pPr>
              <w:spacing w:line="480" w:lineRule="auto"/>
              <w:jc w:val="center"/>
              <w:rPr>
                <w:rFonts w:ascii="宋体" w:cs="等线 Light" w:hint="eastAsia"/>
                <w:sz w:val="21"/>
                <w:szCs w:val="21"/>
              </w:rPr>
            </w:pPr>
          </w:p>
        </w:tc>
        <w:tc>
          <w:tcPr>
            <w:tcW w:w="2410" w:type="dxa"/>
            <w:vAlign w:val="center"/>
          </w:tcPr>
          <w:p w:rsidR="000D7FD6" w:rsidRDefault="000D7FD6">
            <w:pPr>
              <w:spacing w:line="480" w:lineRule="auto"/>
              <w:jc w:val="center"/>
              <w:rPr>
                <w:rFonts w:ascii="宋体" w:cs="等线 Light" w:hint="eastAsia"/>
                <w:sz w:val="21"/>
                <w:szCs w:val="21"/>
              </w:rPr>
            </w:pPr>
          </w:p>
        </w:tc>
        <w:tc>
          <w:tcPr>
            <w:tcW w:w="1417" w:type="dxa"/>
            <w:vAlign w:val="center"/>
          </w:tcPr>
          <w:p w:rsidR="000D7FD6" w:rsidRDefault="000D7FD6">
            <w:pPr>
              <w:spacing w:line="480" w:lineRule="auto"/>
              <w:jc w:val="center"/>
              <w:rPr>
                <w:rFonts w:ascii="宋体" w:cs="等线 Light" w:hint="eastAsia"/>
                <w:sz w:val="21"/>
                <w:szCs w:val="21"/>
              </w:rPr>
            </w:pPr>
          </w:p>
        </w:tc>
      </w:tr>
      <w:tr w:rsidR="000D7FD6">
        <w:tc>
          <w:tcPr>
            <w:tcW w:w="1080" w:type="dxa"/>
            <w:vAlign w:val="center"/>
          </w:tcPr>
          <w:p w:rsidR="000D7FD6" w:rsidRDefault="000D7FD6">
            <w:pPr>
              <w:spacing w:line="480" w:lineRule="auto"/>
              <w:jc w:val="center"/>
              <w:rPr>
                <w:rFonts w:ascii="宋体" w:cs="等线 Light" w:hint="eastAsia"/>
                <w:sz w:val="21"/>
                <w:szCs w:val="21"/>
              </w:rPr>
            </w:pPr>
          </w:p>
        </w:tc>
        <w:tc>
          <w:tcPr>
            <w:tcW w:w="1980" w:type="dxa"/>
            <w:vAlign w:val="center"/>
          </w:tcPr>
          <w:p w:rsidR="000D7FD6" w:rsidRDefault="000D7FD6">
            <w:pPr>
              <w:spacing w:line="480" w:lineRule="auto"/>
              <w:jc w:val="center"/>
              <w:rPr>
                <w:rFonts w:ascii="宋体" w:cs="等线 Light" w:hint="eastAsia"/>
                <w:sz w:val="21"/>
                <w:szCs w:val="21"/>
              </w:rPr>
            </w:pPr>
          </w:p>
        </w:tc>
        <w:tc>
          <w:tcPr>
            <w:tcW w:w="1940" w:type="dxa"/>
            <w:vAlign w:val="center"/>
          </w:tcPr>
          <w:p w:rsidR="000D7FD6" w:rsidRDefault="000D7FD6">
            <w:pPr>
              <w:spacing w:line="480" w:lineRule="auto"/>
              <w:jc w:val="center"/>
              <w:rPr>
                <w:rFonts w:ascii="宋体" w:cs="等线 Light" w:hint="eastAsia"/>
                <w:sz w:val="21"/>
                <w:szCs w:val="21"/>
              </w:rPr>
            </w:pPr>
          </w:p>
        </w:tc>
        <w:tc>
          <w:tcPr>
            <w:tcW w:w="2410" w:type="dxa"/>
            <w:vAlign w:val="center"/>
          </w:tcPr>
          <w:p w:rsidR="000D7FD6" w:rsidRDefault="000D7FD6">
            <w:pPr>
              <w:spacing w:line="480" w:lineRule="auto"/>
              <w:jc w:val="center"/>
              <w:rPr>
                <w:rFonts w:ascii="宋体" w:cs="等线 Light" w:hint="eastAsia"/>
                <w:sz w:val="21"/>
                <w:szCs w:val="21"/>
              </w:rPr>
            </w:pPr>
          </w:p>
        </w:tc>
        <w:tc>
          <w:tcPr>
            <w:tcW w:w="1417" w:type="dxa"/>
            <w:vAlign w:val="center"/>
          </w:tcPr>
          <w:p w:rsidR="000D7FD6" w:rsidRDefault="000D7FD6">
            <w:pPr>
              <w:spacing w:line="480" w:lineRule="auto"/>
              <w:jc w:val="center"/>
              <w:rPr>
                <w:rFonts w:ascii="宋体" w:cs="等线 Light" w:hint="eastAsia"/>
                <w:sz w:val="21"/>
                <w:szCs w:val="21"/>
              </w:rPr>
            </w:pPr>
          </w:p>
        </w:tc>
      </w:tr>
      <w:tr w:rsidR="000D7FD6">
        <w:tc>
          <w:tcPr>
            <w:tcW w:w="1080" w:type="dxa"/>
            <w:vAlign w:val="center"/>
          </w:tcPr>
          <w:p w:rsidR="000D7FD6" w:rsidRDefault="000D7FD6">
            <w:pPr>
              <w:spacing w:line="480" w:lineRule="auto"/>
              <w:jc w:val="center"/>
              <w:rPr>
                <w:rFonts w:ascii="宋体" w:cs="等线 Light" w:hint="eastAsia"/>
                <w:sz w:val="21"/>
                <w:szCs w:val="21"/>
              </w:rPr>
            </w:pPr>
          </w:p>
        </w:tc>
        <w:tc>
          <w:tcPr>
            <w:tcW w:w="1980" w:type="dxa"/>
            <w:vAlign w:val="center"/>
          </w:tcPr>
          <w:p w:rsidR="000D7FD6" w:rsidRDefault="000D7FD6">
            <w:pPr>
              <w:spacing w:line="480" w:lineRule="auto"/>
              <w:jc w:val="center"/>
              <w:rPr>
                <w:rFonts w:ascii="宋体" w:cs="等线 Light" w:hint="eastAsia"/>
                <w:sz w:val="21"/>
                <w:szCs w:val="21"/>
              </w:rPr>
            </w:pPr>
          </w:p>
        </w:tc>
        <w:tc>
          <w:tcPr>
            <w:tcW w:w="1940" w:type="dxa"/>
            <w:vAlign w:val="center"/>
          </w:tcPr>
          <w:p w:rsidR="000D7FD6" w:rsidRDefault="000D7FD6">
            <w:pPr>
              <w:spacing w:line="480" w:lineRule="auto"/>
              <w:jc w:val="center"/>
              <w:rPr>
                <w:rFonts w:ascii="宋体" w:cs="等线 Light" w:hint="eastAsia"/>
                <w:sz w:val="21"/>
                <w:szCs w:val="21"/>
              </w:rPr>
            </w:pPr>
          </w:p>
        </w:tc>
        <w:tc>
          <w:tcPr>
            <w:tcW w:w="2410" w:type="dxa"/>
            <w:vAlign w:val="center"/>
          </w:tcPr>
          <w:p w:rsidR="000D7FD6" w:rsidRDefault="000D7FD6">
            <w:pPr>
              <w:spacing w:line="480" w:lineRule="auto"/>
              <w:jc w:val="center"/>
              <w:rPr>
                <w:rFonts w:ascii="宋体" w:cs="等线 Light" w:hint="eastAsia"/>
                <w:sz w:val="21"/>
                <w:szCs w:val="21"/>
              </w:rPr>
            </w:pPr>
          </w:p>
        </w:tc>
        <w:tc>
          <w:tcPr>
            <w:tcW w:w="1417" w:type="dxa"/>
            <w:vAlign w:val="center"/>
          </w:tcPr>
          <w:p w:rsidR="000D7FD6" w:rsidRDefault="000D7FD6">
            <w:pPr>
              <w:spacing w:line="480" w:lineRule="auto"/>
              <w:jc w:val="center"/>
              <w:rPr>
                <w:rFonts w:ascii="宋体" w:cs="等线 Light" w:hint="eastAsia"/>
                <w:sz w:val="21"/>
                <w:szCs w:val="21"/>
              </w:rPr>
            </w:pPr>
          </w:p>
        </w:tc>
      </w:tr>
      <w:tr w:rsidR="000D7FD6">
        <w:tc>
          <w:tcPr>
            <w:tcW w:w="1080" w:type="dxa"/>
            <w:vAlign w:val="center"/>
          </w:tcPr>
          <w:p w:rsidR="000D7FD6" w:rsidRDefault="000D7FD6">
            <w:pPr>
              <w:spacing w:line="480" w:lineRule="auto"/>
              <w:jc w:val="center"/>
              <w:rPr>
                <w:rFonts w:ascii="宋体" w:cs="等线 Light" w:hint="eastAsia"/>
                <w:sz w:val="21"/>
                <w:szCs w:val="21"/>
              </w:rPr>
            </w:pPr>
          </w:p>
        </w:tc>
        <w:tc>
          <w:tcPr>
            <w:tcW w:w="1980" w:type="dxa"/>
            <w:vAlign w:val="center"/>
          </w:tcPr>
          <w:p w:rsidR="000D7FD6" w:rsidRDefault="000D7FD6">
            <w:pPr>
              <w:spacing w:line="480" w:lineRule="auto"/>
              <w:jc w:val="center"/>
              <w:rPr>
                <w:rFonts w:ascii="宋体" w:cs="等线 Light" w:hint="eastAsia"/>
                <w:sz w:val="21"/>
                <w:szCs w:val="21"/>
              </w:rPr>
            </w:pPr>
          </w:p>
        </w:tc>
        <w:tc>
          <w:tcPr>
            <w:tcW w:w="1940" w:type="dxa"/>
            <w:vAlign w:val="center"/>
          </w:tcPr>
          <w:p w:rsidR="000D7FD6" w:rsidRDefault="000D7FD6">
            <w:pPr>
              <w:spacing w:line="480" w:lineRule="auto"/>
              <w:jc w:val="center"/>
              <w:rPr>
                <w:rFonts w:ascii="宋体" w:cs="等线 Light" w:hint="eastAsia"/>
                <w:sz w:val="21"/>
                <w:szCs w:val="21"/>
              </w:rPr>
            </w:pPr>
          </w:p>
        </w:tc>
        <w:tc>
          <w:tcPr>
            <w:tcW w:w="2410" w:type="dxa"/>
            <w:vAlign w:val="center"/>
          </w:tcPr>
          <w:p w:rsidR="000D7FD6" w:rsidRDefault="000D7FD6">
            <w:pPr>
              <w:spacing w:line="480" w:lineRule="auto"/>
              <w:jc w:val="center"/>
              <w:rPr>
                <w:rFonts w:ascii="宋体" w:cs="等线 Light" w:hint="eastAsia"/>
                <w:sz w:val="21"/>
                <w:szCs w:val="21"/>
              </w:rPr>
            </w:pPr>
          </w:p>
        </w:tc>
        <w:tc>
          <w:tcPr>
            <w:tcW w:w="1417" w:type="dxa"/>
            <w:vAlign w:val="center"/>
          </w:tcPr>
          <w:p w:rsidR="000D7FD6" w:rsidRDefault="000D7FD6">
            <w:pPr>
              <w:spacing w:line="480" w:lineRule="auto"/>
              <w:jc w:val="center"/>
              <w:rPr>
                <w:rFonts w:ascii="宋体" w:cs="等线 Light" w:hint="eastAsia"/>
                <w:sz w:val="21"/>
                <w:szCs w:val="21"/>
              </w:rPr>
            </w:pPr>
          </w:p>
        </w:tc>
      </w:tr>
      <w:tr w:rsidR="000D7FD6">
        <w:tc>
          <w:tcPr>
            <w:tcW w:w="1080" w:type="dxa"/>
            <w:vAlign w:val="center"/>
          </w:tcPr>
          <w:p w:rsidR="000D7FD6" w:rsidRDefault="000D7FD6">
            <w:pPr>
              <w:spacing w:line="480" w:lineRule="auto"/>
              <w:jc w:val="center"/>
              <w:rPr>
                <w:rFonts w:ascii="宋体" w:cs="等线 Light" w:hint="eastAsia"/>
                <w:sz w:val="21"/>
                <w:szCs w:val="21"/>
              </w:rPr>
            </w:pPr>
          </w:p>
        </w:tc>
        <w:tc>
          <w:tcPr>
            <w:tcW w:w="1980" w:type="dxa"/>
            <w:vAlign w:val="center"/>
          </w:tcPr>
          <w:p w:rsidR="000D7FD6" w:rsidRDefault="000D7FD6">
            <w:pPr>
              <w:spacing w:line="480" w:lineRule="auto"/>
              <w:jc w:val="center"/>
              <w:rPr>
                <w:rFonts w:ascii="宋体" w:cs="等线 Light" w:hint="eastAsia"/>
                <w:sz w:val="21"/>
                <w:szCs w:val="21"/>
              </w:rPr>
            </w:pPr>
          </w:p>
        </w:tc>
        <w:tc>
          <w:tcPr>
            <w:tcW w:w="1940" w:type="dxa"/>
            <w:vAlign w:val="center"/>
          </w:tcPr>
          <w:p w:rsidR="000D7FD6" w:rsidRDefault="000D7FD6">
            <w:pPr>
              <w:spacing w:line="480" w:lineRule="auto"/>
              <w:jc w:val="center"/>
              <w:rPr>
                <w:rFonts w:ascii="宋体" w:cs="等线 Light" w:hint="eastAsia"/>
                <w:sz w:val="21"/>
                <w:szCs w:val="21"/>
              </w:rPr>
            </w:pPr>
          </w:p>
        </w:tc>
        <w:tc>
          <w:tcPr>
            <w:tcW w:w="2410" w:type="dxa"/>
            <w:vAlign w:val="center"/>
          </w:tcPr>
          <w:p w:rsidR="000D7FD6" w:rsidRDefault="000D7FD6">
            <w:pPr>
              <w:spacing w:line="480" w:lineRule="auto"/>
              <w:jc w:val="center"/>
              <w:rPr>
                <w:rFonts w:ascii="宋体" w:cs="等线 Light" w:hint="eastAsia"/>
                <w:sz w:val="21"/>
                <w:szCs w:val="21"/>
              </w:rPr>
            </w:pPr>
          </w:p>
        </w:tc>
        <w:tc>
          <w:tcPr>
            <w:tcW w:w="1417" w:type="dxa"/>
            <w:vAlign w:val="center"/>
          </w:tcPr>
          <w:p w:rsidR="000D7FD6" w:rsidRDefault="000D7FD6">
            <w:pPr>
              <w:spacing w:line="480" w:lineRule="auto"/>
              <w:jc w:val="center"/>
              <w:rPr>
                <w:rFonts w:ascii="宋体" w:cs="等线 Light" w:hint="eastAsia"/>
                <w:sz w:val="21"/>
                <w:szCs w:val="21"/>
              </w:rPr>
            </w:pPr>
          </w:p>
        </w:tc>
      </w:tr>
      <w:tr w:rsidR="000D7FD6">
        <w:tc>
          <w:tcPr>
            <w:tcW w:w="1080" w:type="dxa"/>
            <w:vAlign w:val="center"/>
          </w:tcPr>
          <w:p w:rsidR="000D7FD6" w:rsidRDefault="000D7FD6">
            <w:pPr>
              <w:spacing w:line="480" w:lineRule="auto"/>
              <w:jc w:val="center"/>
              <w:rPr>
                <w:rFonts w:ascii="宋体" w:cs="等线 Light" w:hint="eastAsia"/>
                <w:sz w:val="21"/>
                <w:szCs w:val="21"/>
              </w:rPr>
            </w:pPr>
          </w:p>
        </w:tc>
        <w:tc>
          <w:tcPr>
            <w:tcW w:w="1980" w:type="dxa"/>
            <w:vAlign w:val="center"/>
          </w:tcPr>
          <w:p w:rsidR="000D7FD6" w:rsidRDefault="000D7FD6">
            <w:pPr>
              <w:spacing w:line="480" w:lineRule="auto"/>
              <w:jc w:val="center"/>
              <w:rPr>
                <w:rFonts w:ascii="宋体" w:cs="等线 Light" w:hint="eastAsia"/>
                <w:sz w:val="21"/>
                <w:szCs w:val="21"/>
              </w:rPr>
            </w:pPr>
          </w:p>
        </w:tc>
        <w:tc>
          <w:tcPr>
            <w:tcW w:w="1940" w:type="dxa"/>
            <w:vAlign w:val="center"/>
          </w:tcPr>
          <w:p w:rsidR="000D7FD6" w:rsidRDefault="000D7FD6">
            <w:pPr>
              <w:spacing w:line="480" w:lineRule="auto"/>
              <w:jc w:val="center"/>
              <w:rPr>
                <w:rFonts w:ascii="宋体" w:cs="等线 Light" w:hint="eastAsia"/>
                <w:sz w:val="21"/>
                <w:szCs w:val="21"/>
              </w:rPr>
            </w:pPr>
          </w:p>
        </w:tc>
        <w:tc>
          <w:tcPr>
            <w:tcW w:w="2410" w:type="dxa"/>
            <w:vAlign w:val="center"/>
          </w:tcPr>
          <w:p w:rsidR="000D7FD6" w:rsidRDefault="000D7FD6">
            <w:pPr>
              <w:spacing w:line="480" w:lineRule="auto"/>
              <w:jc w:val="center"/>
              <w:rPr>
                <w:rFonts w:ascii="宋体" w:cs="等线 Light" w:hint="eastAsia"/>
                <w:sz w:val="21"/>
                <w:szCs w:val="21"/>
              </w:rPr>
            </w:pPr>
          </w:p>
        </w:tc>
        <w:tc>
          <w:tcPr>
            <w:tcW w:w="1417" w:type="dxa"/>
            <w:vAlign w:val="center"/>
          </w:tcPr>
          <w:p w:rsidR="000D7FD6" w:rsidRDefault="000D7FD6">
            <w:pPr>
              <w:spacing w:line="480" w:lineRule="auto"/>
              <w:jc w:val="center"/>
              <w:rPr>
                <w:rFonts w:ascii="宋体" w:cs="等线 Light" w:hint="eastAsia"/>
                <w:sz w:val="21"/>
                <w:szCs w:val="21"/>
              </w:rPr>
            </w:pPr>
          </w:p>
        </w:tc>
      </w:tr>
      <w:tr w:rsidR="000D7FD6">
        <w:tc>
          <w:tcPr>
            <w:tcW w:w="1080" w:type="dxa"/>
            <w:vAlign w:val="center"/>
          </w:tcPr>
          <w:p w:rsidR="000D7FD6" w:rsidRDefault="000D7FD6">
            <w:pPr>
              <w:spacing w:line="480" w:lineRule="auto"/>
              <w:jc w:val="center"/>
              <w:rPr>
                <w:rFonts w:ascii="宋体" w:cs="等线 Light" w:hint="eastAsia"/>
                <w:sz w:val="21"/>
                <w:szCs w:val="21"/>
              </w:rPr>
            </w:pPr>
          </w:p>
        </w:tc>
        <w:tc>
          <w:tcPr>
            <w:tcW w:w="1980" w:type="dxa"/>
            <w:vAlign w:val="center"/>
          </w:tcPr>
          <w:p w:rsidR="000D7FD6" w:rsidRDefault="000D7FD6">
            <w:pPr>
              <w:spacing w:line="480" w:lineRule="auto"/>
              <w:jc w:val="center"/>
              <w:rPr>
                <w:rFonts w:ascii="宋体" w:cs="等线 Light" w:hint="eastAsia"/>
                <w:sz w:val="21"/>
                <w:szCs w:val="21"/>
              </w:rPr>
            </w:pPr>
          </w:p>
        </w:tc>
        <w:tc>
          <w:tcPr>
            <w:tcW w:w="1940" w:type="dxa"/>
            <w:vAlign w:val="center"/>
          </w:tcPr>
          <w:p w:rsidR="000D7FD6" w:rsidRDefault="000D7FD6">
            <w:pPr>
              <w:spacing w:line="480" w:lineRule="auto"/>
              <w:jc w:val="center"/>
              <w:rPr>
                <w:rFonts w:ascii="宋体" w:cs="等线 Light" w:hint="eastAsia"/>
                <w:sz w:val="21"/>
                <w:szCs w:val="21"/>
              </w:rPr>
            </w:pPr>
          </w:p>
        </w:tc>
        <w:tc>
          <w:tcPr>
            <w:tcW w:w="2410" w:type="dxa"/>
            <w:vAlign w:val="center"/>
          </w:tcPr>
          <w:p w:rsidR="000D7FD6" w:rsidRDefault="000D7FD6">
            <w:pPr>
              <w:spacing w:line="480" w:lineRule="auto"/>
              <w:jc w:val="center"/>
              <w:rPr>
                <w:rFonts w:ascii="宋体" w:cs="等线 Light" w:hint="eastAsia"/>
                <w:sz w:val="21"/>
                <w:szCs w:val="21"/>
              </w:rPr>
            </w:pPr>
          </w:p>
        </w:tc>
        <w:tc>
          <w:tcPr>
            <w:tcW w:w="1417" w:type="dxa"/>
            <w:vAlign w:val="center"/>
          </w:tcPr>
          <w:p w:rsidR="000D7FD6" w:rsidRDefault="000D7FD6">
            <w:pPr>
              <w:spacing w:line="480" w:lineRule="auto"/>
              <w:jc w:val="center"/>
              <w:rPr>
                <w:rFonts w:ascii="宋体" w:cs="等线 Light" w:hint="eastAsia"/>
                <w:sz w:val="21"/>
                <w:szCs w:val="21"/>
              </w:rPr>
            </w:pPr>
          </w:p>
        </w:tc>
      </w:tr>
      <w:tr w:rsidR="000D7FD6">
        <w:tc>
          <w:tcPr>
            <w:tcW w:w="1080" w:type="dxa"/>
            <w:vAlign w:val="center"/>
          </w:tcPr>
          <w:p w:rsidR="000D7FD6" w:rsidRDefault="000D7FD6">
            <w:pPr>
              <w:spacing w:line="480" w:lineRule="auto"/>
              <w:jc w:val="center"/>
              <w:rPr>
                <w:rFonts w:ascii="宋体" w:cs="等线 Light" w:hint="eastAsia"/>
                <w:sz w:val="21"/>
                <w:szCs w:val="21"/>
              </w:rPr>
            </w:pPr>
          </w:p>
        </w:tc>
        <w:tc>
          <w:tcPr>
            <w:tcW w:w="1980" w:type="dxa"/>
            <w:vAlign w:val="center"/>
          </w:tcPr>
          <w:p w:rsidR="000D7FD6" w:rsidRDefault="000D7FD6">
            <w:pPr>
              <w:spacing w:line="480" w:lineRule="auto"/>
              <w:jc w:val="center"/>
              <w:rPr>
                <w:rFonts w:ascii="宋体" w:cs="等线 Light" w:hint="eastAsia"/>
                <w:sz w:val="21"/>
                <w:szCs w:val="21"/>
              </w:rPr>
            </w:pPr>
          </w:p>
        </w:tc>
        <w:tc>
          <w:tcPr>
            <w:tcW w:w="1940" w:type="dxa"/>
            <w:vAlign w:val="center"/>
          </w:tcPr>
          <w:p w:rsidR="000D7FD6" w:rsidRDefault="000D7FD6">
            <w:pPr>
              <w:spacing w:line="480" w:lineRule="auto"/>
              <w:jc w:val="center"/>
              <w:rPr>
                <w:rFonts w:ascii="宋体" w:cs="等线 Light" w:hint="eastAsia"/>
                <w:sz w:val="21"/>
                <w:szCs w:val="21"/>
              </w:rPr>
            </w:pPr>
          </w:p>
        </w:tc>
        <w:tc>
          <w:tcPr>
            <w:tcW w:w="2410" w:type="dxa"/>
            <w:vAlign w:val="center"/>
          </w:tcPr>
          <w:p w:rsidR="000D7FD6" w:rsidRDefault="000D7FD6">
            <w:pPr>
              <w:spacing w:line="480" w:lineRule="auto"/>
              <w:jc w:val="center"/>
              <w:rPr>
                <w:rFonts w:ascii="宋体" w:cs="等线 Light" w:hint="eastAsia"/>
                <w:sz w:val="21"/>
                <w:szCs w:val="21"/>
              </w:rPr>
            </w:pPr>
          </w:p>
        </w:tc>
        <w:tc>
          <w:tcPr>
            <w:tcW w:w="1417" w:type="dxa"/>
            <w:vAlign w:val="center"/>
          </w:tcPr>
          <w:p w:rsidR="000D7FD6" w:rsidRDefault="000D7FD6">
            <w:pPr>
              <w:spacing w:line="480" w:lineRule="auto"/>
              <w:jc w:val="center"/>
              <w:rPr>
                <w:rFonts w:ascii="宋体" w:cs="等线 Light" w:hint="eastAsia"/>
                <w:sz w:val="21"/>
                <w:szCs w:val="21"/>
              </w:rPr>
            </w:pPr>
          </w:p>
        </w:tc>
      </w:tr>
    </w:tbl>
    <w:p w:rsidR="000D7FD6" w:rsidRDefault="000D7FD6">
      <w:pPr>
        <w:widowControl/>
        <w:spacing w:line="360" w:lineRule="auto"/>
        <w:jc w:val="center"/>
        <w:rPr>
          <w:rFonts w:ascii="宋体" w:hint="eastAsia"/>
          <w:b/>
          <w:snapToGrid w:val="0"/>
          <w:kern w:val="0"/>
          <w:szCs w:val="28"/>
        </w:rPr>
      </w:pPr>
    </w:p>
    <w:p w:rsidR="000D7FD6" w:rsidRDefault="000D7FD6">
      <w:pPr>
        <w:widowControl/>
        <w:spacing w:line="360" w:lineRule="auto"/>
        <w:jc w:val="center"/>
        <w:rPr>
          <w:rFonts w:ascii="宋体" w:hint="eastAsia"/>
          <w:b/>
          <w:snapToGrid w:val="0"/>
          <w:kern w:val="0"/>
          <w:szCs w:val="28"/>
        </w:rPr>
      </w:pPr>
    </w:p>
    <w:p w:rsidR="000D7FD6" w:rsidRDefault="000D7FD6">
      <w:pPr>
        <w:widowControl/>
        <w:spacing w:line="360" w:lineRule="auto"/>
        <w:jc w:val="center"/>
        <w:rPr>
          <w:rFonts w:ascii="宋体" w:hint="eastAsia"/>
          <w:b/>
          <w:snapToGrid w:val="0"/>
          <w:kern w:val="0"/>
          <w:szCs w:val="28"/>
        </w:rPr>
      </w:pPr>
    </w:p>
    <w:p w:rsidR="000D7FD6" w:rsidRDefault="000D7FD6">
      <w:pPr>
        <w:widowControl/>
        <w:spacing w:line="360" w:lineRule="auto"/>
        <w:jc w:val="center"/>
        <w:rPr>
          <w:rFonts w:ascii="宋体" w:hint="eastAsia"/>
          <w:b/>
          <w:snapToGrid w:val="0"/>
          <w:kern w:val="0"/>
          <w:szCs w:val="28"/>
        </w:rPr>
      </w:pPr>
    </w:p>
    <w:p w:rsidR="000D7FD6" w:rsidRDefault="000D7FD6">
      <w:pPr>
        <w:widowControl/>
        <w:spacing w:line="360" w:lineRule="auto"/>
        <w:jc w:val="center"/>
        <w:rPr>
          <w:rFonts w:ascii="宋体" w:hint="eastAsia"/>
          <w:b/>
          <w:snapToGrid w:val="0"/>
          <w:kern w:val="0"/>
          <w:szCs w:val="28"/>
        </w:rPr>
      </w:pPr>
    </w:p>
    <w:p w:rsidR="000D7FD6" w:rsidRDefault="000D7FD6">
      <w:pPr>
        <w:widowControl/>
        <w:spacing w:line="360" w:lineRule="auto"/>
        <w:jc w:val="center"/>
        <w:rPr>
          <w:rFonts w:ascii="宋体" w:hint="eastAsia"/>
          <w:b/>
          <w:snapToGrid w:val="0"/>
          <w:kern w:val="0"/>
          <w:szCs w:val="28"/>
        </w:rPr>
      </w:pPr>
    </w:p>
    <w:p w:rsidR="000D7FD6" w:rsidRDefault="000D7FD6">
      <w:pPr>
        <w:widowControl/>
        <w:spacing w:line="360" w:lineRule="auto"/>
        <w:jc w:val="center"/>
        <w:rPr>
          <w:rFonts w:ascii="宋体" w:hint="eastAsia"/>
          <w:b/>
          <w:snapToGrid w:val="0"/>
          <w:kern w:val="0"/>
          <w:szCs w:val="28"/>
        </w:rPr>
      </w:pPr>
    </w:p>
    <w:p w:rsidR="000D7FD6" w:rsidRDefault="00CA24C6">
      <w:pPr>
        <w:pStyle w:val="2"/>
        <w:numPr>
          <w:ilvl w:val="0"/>
          <w:numId w:val="4"/>
        </w:numPr>
        <w:ind w:firstLineChars="0"/>
        <w:jc w:val="center"/>
        <w:rPr>
          <w:rFonts w:cs="Cambria" w:hint="eastAsia"/>
          <w:bCs w:val="0"/>
          <w:snapToGrid/>
          <w:sz w:val="28"/>
          <w:szCs w:val="28"/>
        </w:rPr>
      </w:pPr>
      <w:r>
        <w:rPr>
          <w:rFonts w:cs="Cambria" w:hint="eastAsia"/>
          <w:bCs w:val="0"/>
          <w:snapToGrid/>
          <w:sz w:val="28"/>
          <w:szCs w:val="28"/>
        </w:rPr>
        <w:lastRenderedPageBreak/>
        <w:t>参选保证金</w:t>
      </w:r>
    </w:p>
    <w:p w:rsidR="000D7FD6" w:rsidRDefault="000D7FD6">
      <w:pPr>
        <w:spacing w:line="360" w:lineRule="auto"/>
        <w:rPr>
          <w:rFonts w:ascii="宋体" w:cs="等线 Light" w:hint="eastAsia"/>
        </w:rPr>
      </w:pPr>
    </w:p>
    <w:p w:rsidR="000D7FD6" w:rsidRDefault="000D7FD6">
      <w:pPr>
        <w:spacing w:line="360" w:lineRule="auto"/>
        <w:rPr>
          <w:rFonts w:ascii="宋体" w:cs="等线 Light" w:hint="eastAsia"/>
        </w:rPr>
      </w:pPr>
    </w:p>
    <w:p w:rsidR="000D7FD6" w:rsidRDefault="000D7FD6">
      <w:pPr>
        <w:spacing w:line="360" w:lineRule="auto"/>
        <w:rPr>
          <w:rFonts w:ascii="宋体" w:cs="等线 Light" w:hint="eastAsia"/>
        </w:rPr>
      </w:pPr>
    </w:p>
    <w:p w:rsidR="000D7FD6" w:rsidRDefault="000D7FD6">
      <w:pPr>
        <w:spacing w:line="360" w:lineRule="auto"/>
        <w:rPr>
          <w:rFonts w:ascii="宋体" w:cs="等线 Light" w:hint="eastAsia"/>
        </w:rPr>
      </w:pPr>
    </w:p>
    <w:p w:rsidR="000D7FD6" w:rsidRDefault="000D7FD6">
      <w:pPr>
        <w:spacing w:line="360" w:lineRule="auto"/>
        <w:rPr>
          <w:rFonts w:ascii="宋体" w:cs="等线 Light" w:hint="eastAsia"/>
        </w:rPr>
      </w:pPr>
    </w:p>
    <w:p w:rsidR="000D7FD6" w:rsidRDefault="000D7FD6">
      <w:pPr>
        <w:spacing w:line="360" w:lineRule="auto"/>
        <w:rPr>
          <w:rFonts w:ascii="宋体" w:cs="等线 Light" w:hint="eastAsia"/>
        </w:rPr>
      </w:pPr>
    </w:p>
    <w:p w:rsidR="000D7FD6" w:rsidRDefault="000D7FD6">
      <w:pPr>
        <w:spacing w:line="360" w:lineRule="auto"/>
        <w:rPr>
          <w:rFonts w:ascii="宋体" w:cs="等线 Light" w:hint="eastAsia"/>
        </w:rPr>
      </w:pPr>
    </w:p>
    <w:p w:rsidR="000D7FD6" w:rsidRDefault="000D7FD6">
      <w:pPr>
        <w:spacing w:line="360" w:lineRule="auto"/>
        <w:rPr>
          <w:rFonts w:ascii="宋体" w:cs="等线 Light" w:hint="eastAsia"/>
        </w:rPr>
      </w:pPr>
    </w:p>
    <w:p w:rsidR="000D7FD6" w:rsidRDefault="000D7FD6">
      <w:pPr>
        <w:spacing w:line="360" w:lineRule="auto"/>
        <w:rPr>
          <w:rFonts w:ascii="宋体" w:cs="等线 Light" w:hint="eastAsia"/>
        </w:rPr>
      </w:pPr>
    </w:p>
    <w:p w:rsidR="000D7FD6" w:rsidRDefault="000D7FD6">
      <w:pPr>
        <w:spacing w:line="360" w:lineRule="auto"/>
        <w:rPr>
          <w:rFonts w:ascii="宋体" w:cs="等线 Light" w:hint="eastAsia"/>
        </w:rPr>
      </w:pPr>
    </w:p>
    <w:p w:rsidR="000D7FD6" w:rsidRDefault="000D7FD6">
      <w:pPr>
        <w:spacing w:line="360" w:lineRule="auto"/>
        <w:rPr>
          <w:rFonts w:ascii="宋体" w:cs="等线 Light" w:hint="eastAsia"/>
        </w:rPr>
      </w:pPr>
    </w:p>
    <w:p w:rsidR="000D7FD6" w:rsidRDefault="000D7FD6">
      <w:pPr>
        <w:spacing w:line="360" w:lineRule="auto"/>
        <w:rPr>
          <w:rFonts w:ascii="宋体" w:cs="等线 Light" w:hint="eastAsia"/>
        </w:rPr>
      </w:pPr>
    </w:p>
    <w:p w:rsidR="000D7FD6" w:rsidRDefault="000D7FD6">
      <w:pPr>
        <w:spacing w:line="360" w:lineRule="auto"/>
        <w:rPr>
          <w:rFonts w:ascii="宋体" w:cs="等线 Light" w:hint="eastAsia"/>
        </w:rPr>
      </w:pPr>
    </w:p>
    <w:p w:rsidR="000D7FD6" w:rsidRDefault="000D7FD6">
      <w:pPr>
        <w:spacing w:line="360" w:lineRule="auto"/>
        <w:rPr>
          <w:rFonts w:ascii="宋体" w:cs="等线 Light" w:hint="eastAsia"/>
        </w:rPr>
      </w:pPr>
    </w:p>
    <w:p w:rsidR="000D7FD6" w:rsidRDefault="000D7FD6">
      <w:pPr>
        <w:spacing w:line="360" w:lineRule="auto"/>
        <w:rPr>
          <w:rFonts w:ascii="宋体" w:cs="等线 Light" w:hint="eastAsia"/>
        </w:rPr>
      </w:pPr>
    </w:p>
    <w:p w:rsidR="000D7FD6" w:rsidRDefault="000D7FD6">
      <w:pPr>
        <w:spacing w:line="360" w:lineRule="auto"/>
        <w:rPr>
          <w:rFonts w:ascii="宋体" w:cs="等线 Light" w:hint="eastAsia"/>
        </w:rPr>
      </w:pPr>
    </w:p>
    <w:p w:rsidR="000D7FD6" w:rsidRDefault="000D7FD6">
      <w:pPr>
        <w:spacing w:line="360" w:lineRule="auto"/>
        <w:rPr>
          <w:rFonts w:ascii="宋体" w:cs="等线 Light" w:hint="eastAsia"/>
        </w:rPr>
      </w:pPr>
    </w:p>
    <w:p w:rsidR="000D7FD6" w:rsidRDefault="000D7FD6">
      <w:pPr>
        <w:spacing w:line="360" w:lineRule="auto"/>
        <w:rPr>
          <w:rFonts w:ascii="宋体" w:cs="等线 Light" w:hint="eastAsia"/>
        </w:rPr>
      </w:pPr>
    </w:p>
    <w:p w:rsidR="000D7FD6" w:rsidRDefault="000D7FD6">
      <w:pPr>
        <w:autoSpaceDE w:val="0"/>
        <w:autoSpaceDN w:val="0"/>
        <w:adjustRightInd w:val="0"/>
        <w:snapToGrid w:val="0"/>
        <w:spacing w:line="360" w:lineRule="auto"/>
        <w:jc w:val="left"/>
        <w:rPr>
          <w:rFonts w:ascii="宋体" w:hint="eastAsia"/>
          <w:kern w:val="0"/>
        </w:rPr>
      </w:pPr>
      <w:r w:rsidRPr="000D7FD6">
        <w:rPr>
          <w:rFonts w:hint="eastAsia"/>
        </w:rPr>
        <w:pict>
          <v:line id="直接连接符 1 2" o:spid="_x0000_s1026" style="position:absolute;z-index:12;visibility:visible;mso-wrap-distance-left:3.17494mm;mso-wrap-distance-top:-3e-5mm;mso-wrap-distance-right:3.17494mm;mso-wrap-distance-bottom:-3e-5mm" from="-2.25pt,18.6pt" to="220.5pt,18.6pt#_x0000_t20" strokeweight=".25pt"/>
        </w:pict>
      </w:r>
    </w:p>
    <w:p w:rsidR="000D7FD6" w:rsidRDefault="00CA24C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注：附</w:t>
      </w:r>
      <w:r>
        <w:rPr>
          <w:rFonts w:ascii="宋体" w:cs="等线 Light" w:hint="eastAsia"/>
          <w:snapToGrid w:val="0"/>
          <w:kern w:val="0"/>
          <w:sz w:val="24"/>
          <w:szCs w:val="24"/>
        </w:rPr>
        <w:t>参选</w:t>
      </w:r>
      <w:r>
        <w:rPr>
          <w:rFonts w:ascii="宋体" w:hint="eastAsia"/>
          <w:snapToGrid w:val="0"/>
          <w:kern w:val="0"/>
          <w:sz w:val="24"/>
        </w:rPr>
        <w:t>保证金交款凭据复印件</w:t>
      </w:r>
    </w:p>
    <w:p w:rsidR="000D7FD6" w:rsidRDefault="000D7FD6">
      <w:pPr>
        <w:spacing w:line="360" w:lineRule="auto"/>
        <w:rPr>
          <w:rFonts w:ascii="宋体" w:cs="等线 Light" w:hint="eastAsia"/>
          <w:sz w:val="21"/>
          <w:szCs w:val="21"/>
        </w:rPr>
      </w:pPr>
    </w:p>
    <w:p w:rsidR="000D7FD6" w:rsidRDefault="000D7FD6">
      <w:pPr>
        <w:spacing w:line="360" w:lineRule="auto"/>
        <w:ind w:firstLine="2400"/>
        <w:rPr>
          <w:rFonts w:ascii="宋体" w:cs="等线 Light" w:hint="eastAsia"/>
          <w:sz w:val="21"/>
          <w:szCs w:val="21"/>
        </w:rPr>
      </w:pPr>
    </w:p>
    <w:p w:rsidR="000D7FD6" w:rsidRDefault="000D7FD6">
      <w:pPr>
        <w:spacing w:line="360" w:lineRule="auto"/>
        <w:ind w:firstLine="2400"/>
        <w:rPr>
          <w:rFonts w:ascii="宋体" w:cs="等线 Light" w:hint="eastAsia"/>
          <w:sz w:val="21"/>
          <w:szCs w:val="21"/>
        </w:rPr>
      </w:pPr>
    </w:p>
    <w:p w:rsidR="000D7FD6" w:rsidRDefault="00CA24C6">
      <w:pPr>
        <w:spacing w:line="360" w:lineRule="auto"/>
        <w:jc w:val="center"/>
        <w:rPr>
          <w:rFonts w:ascii="宋体" w:hint="eastAsia"/>
          <w:b/>
          <w:sz w:val="44"/>
          <w:szCs w:val="44"/>
        </w:rPr>
      </w:pPr>
      <w:r>
        <w:rPr>
          <w:rFonts w:ascii="宋体" w:hint="eastAsia"/>
          <w:b/>
          <w:sz w:val="44"/>
          <w:szCs w:val="44"/>
        </w:rPr>
        <w:t>关于重庆三峡银行</w:t>
      </w:r>
    </w:p>
    <w:p w:rsidR="000D7FD6" w:rsidRDefault="00CA24C6">
      <w:pPr>
        <w:spacing w:line="360" w:lineRule="auto"/>
        <w:jc w:val="center"/>
        <w:rPr>
          <w:rFonts w:ascii="宋体" w:hint="eastAsia"/>
          <w:b/>
          <w:sz w:val="44"/>
          <w:szCs w:val="44"/>
        </w:rPr>
      </w:pPr>
      <w:r>
        <w:rPr>
          <w:rFonts w:ascii="宋体" w:hint="eastAsia"/>
          <w:b/>
          <w:color w:val="000000"/>
          <w:sz w:val="44"/>
          <w:szCs w:val="44"/>
        </w:rPr>
        <w:t>金融产品销售平台项目</w:t>
      </w:r>
    </w:p>
    <w:p w:rsidR="000D7FD6" w:rsidRDefault="00CA24C6">
      <w:pPr>
        <w:spacing w:line="360" w:lineRule="auto"/>
        <w:jc w:val="center"/>
        <w:rPr>
          <w:rFonts w:ascii="宋体" w:hint="eastAsia"/>
          <w:b/>
          <w:sz w:val="44"/>
          <w:szCs w:val="44"/>
        </w:rPr>
      </w:pPr>
      <w:r>
        <w:rPr>
          <w:rFonts w:ascii="宋体" w:hint="eastAsia"/>
          <w:b/>
          <w:sz w:val="44"/>
          <w:szCs w:val="44"/>
        </w:rPr>
        <w:t>退还保证金申请书</w:t>
      </w:r>
    </w:p>
    <w:p w:rsidR="000D7FD6" w:rsidRDefault="000D7FD6">
      <w:pPr>
        <w:spacing w:line="360" w:lineRule="auto"/>
        <w:jc w:val="center"/>
        <w:rPr>
          <w:rFonts w:ascii="宋体" w:hint="eastAsia"/>
          <w:sz w:val="44"/>
          <w:szCs w:val="44"/>
        </w:rPr>
      </w:pPr>
    </w:p>
    <w:p w:rsidR="000D7FD6" w:rsidRDefault="00CA24C6">
      <w:pPr>
        <w:spacing w:line="360" w:lineRule="auto"/>
        <w:jc w:val="left"/>
        <w:rPr>
          <w:rFonts w:ascii="宋体" w:hint="eastAsia"/>
          <w:sz w:val="30"/>
          <w:szCs w:val="30"/>
        </w:rPr>
      </w:pPr>
      <w:r>
        <w:rPr>
          <w:rFonts w:ascii="宋体" w:hint="eastAsia"/>
          <w:sz w:val="30"/>
          <w:szCs w:val="30"/>
        </w:rPr>
        <w:t>重庆三峡银行股份有限公司：</w:t>
      </w:r>
    </w:p>
    <w:p w:rsidR="000D7FD6" w:rsidRDefault="00CA24C6">
      <w:pPr>
        <w:spacing w:line="360" w:lineRule="auto"/>
        <w:ind w:firstLine="600"/>
        <w:jc w:val="left"/>
        <w:rPr>
          <w:rFonts w:ascii="宋体" w:hint="eastAsia"/>
          <w:sz w:val="30"/>
          <w:szCs w:val="30"/>
        </w:rPr>
      </w:pPr>
      <w:r>
        <w:rPr>
          <w:rFonts w:ascii="宋体" w:hint="eastAsia"/>
          <w:sz w:val="30"/>
          <w:szCs w:val="30"/>
        </w:rPr>
        <w:t>我司参加贵单位项目比选，缴纳保证金元整，请在定选结束后，将保证金退还到以下账户：</w:t>
      </w:r>
    </w:p>
    <w:p w:rsidR="000D7FD6" w:rsidRDefault="00CA24C6">
      <w:pPr>
        <w:spacing w:line="360" w:lineRule="auto"/>
        <w:ind w:firstLine="600"/>
        <w:jc w:val="left"/>
        <w:rPr>
          <w:rFonts w:ascii="宋体" w:hint="eastAsia"/>
          <w:sz w:val="30"/>
          <w:szCs w:val="30"/>
        </w:rPr>
      </w:pPr>
      <w:r>
        <w:rPr>
          <w:rFonts w:ascii="宋体" w:hint="eastAsia"/>
          <w:sz w:val="30"/>
          <w:szCs w:val="30"/>
        </w:rPr>
        <w:t>单位名称：</w:t>
      </w:r>
    </w:p>
    <w:p w:rsidR="000D7FD6" w:rsidRDefault="00CA24C6">
      <w:pPr>
        <w:spacing w:line="360" w:lineRule="auto"/>
        <w:ind w:firstLine="600"/>
        <w:jc w:val="left"/>
        <w:rPr>
          <w:rFonts w:ascii="宋体" w:hint="eastAsia"/>
          <w:sz w:val="30"/>
          <w:szCs w:val="30"/>
        </w:rPr>
      </w:pPr>
      <w:r>
        <w:rPr>
          <w:rFonts w:ascii="宋体" w:hint="eastAsia"/>
          <w:sz w:val="30"/>
          <w:szCs w:val="30"/>
        </w:rPr>
        <w:t>开户行：</w:t>
      </w:r>
    </w:p>
    <w:p w:rsidR="000D7FD6" w:rsidRDefault="00CA24C6">
      <w:pPr>
        <w:spacing w:line="360" w:lineRule="auto"/>
        <w:ind w:firstLine="600"/>
        <w:jc w:val="left"/>
        <w:rPr>
          <w:rFonts w:ascii="宋体" w:hint="eastAsia"/>
          <w:sz w:val="30"/>
          <w:szCs w:val="30"/>
        </w:rPr>
      </w:pPr>
      <w:r>
        <w:rPr>
          <w:rFonts w:ascii="宋体" w:hint="eastAsia"/>
          <w:sz w:val="30"/>
          <w:szCs w:val="30"/>
        </w:rPr>
        <w:t>账号：</w:t>
      </w:r>
    </w:p>
    <w:p w:rsidR="000D7FD6" w:rsidRDefault="000D7FD6">
      <w:pPr>
        <w:spacing w:line="360" w:lineRule="auto"/>
        <w:ind w:firstLine="600"/>
        <w:jc w:val="left"/>
        <w:rPr>
          <w:rFonts w:ascii="宋体" w:hint="eastAsia"/>
          <w:sz w:val="30"/>
          <w:szCs w:val="30"/>
        </w:rPr>
      </w:pPr>
    </w:p>
    <w:p w:rsidR="000D7FD6" w:rsidRDefault="00CA24C6">
      <w:pPr>
        <w:spacing w:line="360" w:lineRule="auto"/>
        <w:ind w:firstLine="600"/>
        <w:jc w:val="left"/>
        <w:rPr>
          <w:rFonts w:ascii="宋体" w:hint="eastAsia"/>
          <w:sz w:val="30"/>
          <w:szCs w:val="30"/>
        </w:rPr>
      </w:pPr>
      <w:r>
        <w:rPr>
          <w:rFonts w:ascii="宋体" w:hint="eastAsia"/>
          <w:sz w:val="30"/>
          <w:szCs w:val="30"/>
        </w:rPr>
        <w:t>附件：银行划款凭证（加盖公章）</w:t>
      </w:r>
    </w:p>
    <w:p w:rsidR="000D7FD6" w:rsidRDefault="000D7FD6">
      <w:pPr>
        <w:spacing w:line="360" w:lineRule="auto"/>
        <w:ind w:firstLine="600"/>
        <w:jc w:val="left"/>
        <w:rPr>
          <w:rFonts w:ascii="宋体" w:hint="eastAsia"/>
          <w:sz w:val="30"/>
          <w:szCs w:val="30"/>
        </w:rPr>
      </w:pPr>
    </w:p>
    <w:p w:rsidR="000D7FD6" w:rsidRDefault="00CA24C6">
      <w:pPr>
        <w:spacing w:line="360" w:lineRule="auto"/>
        <w:ind w:firstLineChars="1450" w:firstLine="4350"/>
        <w:jc w:val="left"/>
        <w:rPr>
          <w:rFonts w:ascii="宋体" w:hint="eastAsia"/>
          <w:sz w:val="30"/>
          <w:szCs w:val="30"/>
        </w:rPr>
      </w:pPr>
      <w:r>
        <w:rPr>
          <w:rFonts w:ascii="宋体" w:hint="eastAsia"/>
          <w:snapToGrid w:val="0"/>
          <w:sz w:val="30"/>
          <w:szCs w:val="30"/>
        </w:rPr>
        <w:t>参选</w:t>
      </w:r>
      <w:r>
        <w:rPr>
          <w:rFonts w:ascii="宋体" w:hint="eastAsia"/>
          <w:sz w:val="30"/>
          <w:szCs w:val="30"/>
        </w:rPr>
        <w:t>单位全称（加盖公章）</w:t>
      </w:r>
    </w:p>
    <w:p w:rsidR="000D7FD6" w:rsidRDefault="000D7FD6">
      <w:pPr>
        <w:spacing w:line="360" w:lineRule="auto"/>
        <w:ind w:firstLine="600"/>
        <w:jc w:val="left"/>
        <w:rPr>
          <w:rFonts w:ascii="宋体" w:hint="eastAsia"/>
          <w:sz w:val="30"/>
          <w:szCs w:val="30"/>
        </w:rPr>
      </w:pPr>
    </w:p>
    <w:p w:rsidR="000D7FD6" w:rsidRDefault="000D7FD6">
      <w:pPr>
        <w:spacing w:line="360" w:lineRule="auto"/>
        <w:ind w:firstLine="600"/>
        <w:jc w:val="left"/>
        <w:rPr>
          <w:rFonts w:ascii="宋体" w:hint="eastAsia"/>
          <w:sz w:val="30"/>
          <w:szCs w:val="30"/>
        </w:rPr>
      </w:pPr>
    </w:p>
    <w:p w:rsidR="000D7FD6" w:rsidRDefault="000D7FD6">
      <w:pPr>
        <w:spacing w:line="360" w:lineRule="auto"/>
        <w:rPr>
          <w:rFonts w:ascii="宋体" w:cs="等线 Light" w:hint="eastAsia"/>
          <w:snapToGrid w:val="0"/>
          <w:kern w:val="0"/>
          <w:sz w:val="21"/>
          <w:szCs w:val="21"/>
        </w:rPr>
      </w:pPr>
    </w:p>
    <w:p w:rsidR="000D7FD6" w:rsidRDefault="000D7FD6">
      <w:pPr>
        <w:spacing w:line="360" w:lineRule="auto"/>
        <w:rPr>
          <w:rFonts w:ascii="宋体" w:cs="等线 Light" w:hint="eastAsia"/>
          <w:snapToGrid w:val="0"/>
          <w:kern w:val="0"/>
          <w:sz w:val="21"/>
          <w:szCs w:val="21"/>
        </w:rPr>
      </w:pPr>
    </w:p>
    <w:p w:rsidR="000D7FD6" w:rsidRDefault="000D7FD6">
      <w:pPr>
        <w:spacing w:line="360" w:lineRule="auto"/>
        <w:rPr>
          <w:rFonts w:ascii="宋体" w:cs="等线 Light" w:hint="eastAsia"/>
          <w:snapToGrid w:val="0"/>
          <w:kern w:val="0"/>
          <w:sz w:val="21"/>
          <w:szCs w:val="21"/>
        </w:rPr>
      </w:pPr>
    </w:p>
    <w:p w:rsidR="000D7FD6" w:rsidRDefault="00CA24C6">
      <w:pPr>
        <w:spacing w:line="360" w:lineRule="auto"/>
        <w:rPr>
          <w:rFonts w:ascii="宋体" w:cs="等线 Light" w:hint="eastAsia"/>
          <w:snapToGrid w:val="0"/>
          <w:kern w:val="0"/>
          <w:sz w:val="21"/>
          <w:szCs w:val="21"/>
        </w:rPr>
      </w:pPr>
      <w:r>
        <w:rPr>
          <w:rFonts w:ascii="宋体" w:cs="等线 Light" w:hint="eastAsia"/>
          <w:snapToGrid w:val="0"/>
          <w:kern w:val="0"/>
          <w:sz w:val="21"/>
          <w:szCs w:val="21"/>
        </w:rPr>
        <w:t>备注：参选时单独递交，方便比选人退还参选保证金。</w:t>
      </w:r>
    </w:p>
    <w:p w:rsidR="000D7FD6" w:rsidRDefault="000D7FD6">
      <w:pPr>
        <w:spacing w:line="360" w:lineRule="auto"/>
        <w:rPr>
          <w:rFonts w:ascii="宋体" w:hint="eastAsia"/>
          <w:snapToGrid w:val="0"/>
          <w:kern w:val="0"/>
        </w:rPr>
      </w:pPr>
    </w:p>
    <w:p w:rsidR="000D7FD6" w:rsidRDefault="000D7FD6">
      <w:pPr>
        <w:rPr>
          <w:rFonts w:hint="eastAsia"/>
          <w:snapToGrid w:val="0"/>
        </w:rPr>
      </w:pPr>
    </w:p>
    <w:p w:rsidR="000D7FD6" w:rsidRDefault="00CA24C6">
      <w:pPr>
        <w:pStyle w:val="2"/>
        <w:numPr>
          <w:ilvl w:val="0"/>
          <w:numId w:val="4"/>
        </w:numPr>
        <w:ind w:firstLineChars="0"/>
        <w:jc w:val="center"/>
        <w:rPr>
          <w:rFonts w:cs="Cambria" w:hint="eastAsia"/>
          <w:bCs w:val="0"/>
          <w:snapToGrid/>
          <w:sz w:val="28"/>
          <w:szCs w:val="28"/>
        </w:rPr>
      </w:pPr>
      <w:r>
        <w:rPr>
          <w:rFonts w:cs="Cambria" w:hint="eastAsia"/>
          <w:bCs w:val="0"/>
          <w:snapToGrid/>
          <w:sz w:val="28"/>
          <w:szCs w:val="28"/>
        </w:rPr>
        <w:lastRenderedPageBreak/>
        <w:t>服务水平协议（</w:t>
      </w:r>
      <w:r>
        <w:rPr>
          <w:rFonts w:cs="Cambria" w:hint="eastAsia"/>
          <w:bCs w:val="0"/>
          <w:snapToGrid/>
          <w:sz w:val="28"/>
          <w:szCs w:val="28"/>
        </w:rPr>
        <w:t>SLA</w:t>
      </w:r>
      <w:r>
        <w:rPr>
          <w:rFonts w:cs="Cambria" w:hint="eastAsia"/>
          <w:bCs w:val="0"/>
          <w:snapToGrid/>
          <w:sz w:val="28"/>
          <w:szCs w:val="28"/>
        </w:rPr>
        <w:t>）</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
        <w:gridCol w:w="710"/>
        <w:gridCol w:w="1134"/>
        <w:gridCol w:w="1417"/>
        <w:gridCol w:w="1701"/>
        <w:gridCol w:w="1843"/>
        <w:gridCol w:w="1984"/>
        <w:gridCol w:w="709"/>
      </w:tblGrid>
      <w:tr w:rsidR="000D7FD6">
        <w:trPr>
          <w:trHeight w:val="510"/>
        </w:trPr>
        <w:tc>
          <w:tcPr>
            <w:tcW w:w="567" w:type="dxa"/>
            <w:tcBorders>
              <w:tl2br w:val="nil"/>
              <w:tr2bl w:val="nil"/>
            </w:tcBorders>
            <w:shd w:val="clear" w:color="auto" w:fill="auto"/>
            <w:vAlign w:val="center"/>
          </w:tcPr>
          <w:p w:rsidR="000D7FD6" w:rsidRDefault="00CA24C6">
            <w:pPr>
              <w:widowControl/>
              <w:jc w:val="center"/>
              <w:rPr>
                <w:rFonts w:ascii="宋体" w:hint="eastAsia"/>
                <w:b/>
                <w:sz w:val="21"/>
                <w:szCs w:val="21"/>
              </w:rPr>
            </w:pPr>
            <w:r>
              <w:rPr>
                <w:rFonts w:ascii="宋体" w:hint="eastAsia"/>
                <w:b/>
                <w:sz w:val="21"/>
                <w:szCs w:val="21"/>
              </w:rPr>
              <w:t>序号</w:t>
            </w:r>
          </w:p>
        </w:tc>
        <w:tc>
          <w:tcPr>
            <w:tcW w:w="710" w:type="dxa"/>
            <w:tcBorders>
              <w:tl2br w:val="nil"/>
              <w:tr2bl w:val="nil"/>
            </w:tcBorders>
            <w:shd w:val="clear" w:color="auto" w:fill="auto"/>
            <w:vAlign w:val="center"/>
          </w:tcPr>
          <w:p w:rsidR="000D7FD6" w:rsidRDefault="00CA24C6">
            <w:pPr>
              <w:widowControl/>
              <w:jc w:val="center"/>
              <w:rPr>
                <w:rFonts w:ascii="宋体" w:hint="eastAsia"/>
                <w:b/>
                <w:sz w:val="21"/>
                <w:szCs w:val="21"/>
              </w:rPr>
            </w:pPr>
            <w:r>
              <w:rPr>
                <w:rFonts w:ascii="宋体" w:hint="eastAsia"/>
                <w:b/>
                <w:sz w:val="21"/>
                <w:szCs w:val="21"/>
              </w:rPr>
              <w:t>服务内容</w:t>
            </w:r>
          </w:p>
        </w:tc>
        <w:tc>
          <w:tcPr>
            <w:tcW w:w="1134" w:type="dxa"/>
            <w:tcBorders>
              <w:tl2br w:val="nil"/>
              <w:tr2bl w:val="nil"/>
            </w:tcBorders>
            <w:shd w:val="clear" w:color="auto" w:fill="auto"/>
            <w:vAlign w:val="center"/>
          </w:tcPr>
          <w:p w:rsidR="000D7FD6" w:rsidRDefault="00CA24C6">
            <w:pPr>
              <w:widowControl/>
              <w:jc w:val="center"/>
              <w:rPr>
                <w:rFonts w:ascii="宋体" w:hint="eastAsia"/>
                <w:b/>
                <w:sz w:val="21"/>
                <w:szCs w:val="21"/>
              </w:rPr>
            </w:pPr>
            <w:r>
              <w:rPr>
                <w:rFonts w:ascii="宋体" w:hint="eastAsia"/>
                <w:b/>
                <w:sz w:val="21"/>
                <w:szCs w:val="21"/>
              </w:rPr>
              <w:t>服务定义</w:t>
            </w:r>
          </w:p>
        </w:tc>
        <w:tc>
          <w:tcPr>
            <w:tcW w:w="1417" w:type="dxa"/>
            <w:tcBorders>
              <w:tl2br w:val="nil"/>
              <w:tr2bl w:val="nil"/>
            </w:tcBorders>
            <w:shd w:val="clear" w:color="auto" w:fill="auto"/>
            <w:vAlign w:val="center"/>
          </w:tcPr>
          <w:p w:rsidR="000D7FD6" w:rsidRDefault="00CA24C6">
            <w:pPr>
              <w:widowControl/>
              <w:jc w:val="center"/>
              <w:rPr>
                <w:rFonts w:ascii="宋体" w:hint="eastAsia"/>
                <w:b/>
                <w:sz w:val="21"/>
                <w:szCs w:val="21"/>
              </w:rPr>
            </w:pPr>
            <w:r>
              <w:rPr>
                <w:rFonts w:ascii="宋体" w:hint="eastAsia"/>
                <w:b/>
                <w:sz w:val="21"/>
                <w:szCs w:val="21"/>
              </w:rPr>
              <w:t>服务标准</w:t>
            </w:r>
          </w:p>
        </w:tc>
        <w:tc>
          <w:tcPr>
            <w:tcW w:w="1701" w:type="dxa"/>
            <w:tcBorders>
              <w:tl2br w:val="nil"/>
              <w:tr2bl w:val="nil"/>
            </w:tcBorders>
            <w:shd w:val="clear" w:color="auto" w:fill="auto"/>
            <w:vAlign w:val="center"/>
          </w:tcPr>
          <w:p w:rsidR="000D7FD6" w:rsidRDefault="00CA24C6">
            <w:pPr>
              <w:widowControl/>
              <w:jc w:val="center"/>
              <w:rPr>
                <w:rFonts w:ascii="宋体" w:hint="eastAsia"/>
                <w:b/>
                <w:sz w:val="21"/>
                <w:szCs w:val="21"/>
              </w:rPr>
            </w:pPr>
            <w:r>
              <w:rPr>
                <w:rFonts w:ascii="宋体" w:hint="eastAsia"/>
                <w:b/>
                <w:sz w:val="21"/>
                <w:szCs w:val="21"/>
              </w:rPr>
              <w:t>指标计算</w:t>
            </w:r>
          </w:p>
        </w:tc>
        <w:tc>
          <w:tcPr>
            <w:tcW w:w="1843" w:type="dxa"/>
            <w:tcBorders>
              <w:tl2br w:val="nil"/>
              <w:tr2bl w:val="nil"/>
            </w:tcBorders>
            <w:shd w:val="clear" w:color="auto" w:fill="auto"/>
            <w:vAlign w:val="center"/>
          </w:tcPr>
          <w:p w:rsidR="000D7FD6" w:rsidRDefault="00CA24C6">
            <w:pPr>
              <w:widowControl/>
              <w:jc w:val="center"/>
              <w:rPr>
                <w:rFonts w:ascii="宋体" w:hint="eastAsia"/>
                <w:b/>
                <w:bCs/>
                <w:sz w:val="21"/>
                <w:szCs w:val="21"/>
              </w:rPr>
            </w:pPr>
            <w:r>
              <w:rPr>
                <w:rFonts w:ascii="宋体" w:hint="eastAsia"/>
                <w:b/>
                <w:bCs/>
                <w:sz w:val="21"/>
                <w:szCs w:val="21"/>
              </w:rPr>
              <w:t>服务水平要求</w:t>
            </w:r>
          </w:p>
        </w:tc>
        <w:tc>
          <w:tcPr>
            <w:tcW w:w="1984" w:type="dxa"/>
            <w:tcBorders>
              <w:tl2br w:val="nil"/>
              <w:tr2bl w:val="nil"/>
            </w:tcBorders>
            <w:shd w:val="clear" w:color="auto" w:fill="auto"/>
            <w:vAlign w:val="center"/>
          </w:tcPr>
          <w:p w:rsidR="000D7FD6" w:rsidRDefault="00CA24C6">
            <w:pPr>
              <w:widowControl/>
              <w:jc w:val="center"/>
              <w:rPr>
                <w:rFonts w:ascii="宋体" w:hint="eastAsia"/>
                <w:b/>
                <w:sz w:val="21"/>
                <w:szCs w:val="21"/>
              </w:rPr>
            </w:pPr>
            <w:r>
              <w:rPr>
                <w:rFonts w:ascii="宋体" w:hint="eastAsia"/>
                <w:b/>
                <w:sz w:val="21"/>
                <w:szCs w:val="21"/>
              </w:rPr>
              <w:t>违约金标准</w:t>
            </w:r>
          </w:p>
        </w:tc>
        <w:tc>
          <w:tcPr>
            <w:tcW w:w="709" w:type="dxa"/>
            <w:tcBorders>
              <w:tl2br w:val="nil"/>
              <w:tr2bl w:val="nil"/>
            </w:tcBorders>
          </w:tcPr>
          <w:p w:rsidR="000D7FD6" w:rsidRDefault="00CA24C6">
            <w:pPr>
              <w:widowControl/>
              <w:jc w:val="center"/>
              <w:rPr>
                <w:rFonts w:ascii="宋体" w:hint="eastAsia"/>
                <w:b/>
                <w:sz w:val="21"/>
                <w:szCs w:val="21"/>
              </w:rPr>
            </w:pPr>
            <w:r>
              <w:rPr>
                <w:rFonts w:ascii="宋体" w:hint="eastAsia"/>
                <w:b/>
                <w:sz w:val="21"/>
                <w:szCs w:val="21"/>
              </w:rPr>
              <w:t>是否满足</w:t>
            </w:r>
          </w:p>
        </w:tc>
      </w:tr>
      <w:tr w:rsidR="000D7FD6">
        <w:trPr>
          <w:trHeight w:val="1530"/>
        </w:trPr>
        <w:tc>
          <w:tcPr>
            <w:tcW w:w="567" w:type="dxa"/>
            <w:tcBorders>
              <w:tl2br w:val="nil"/>
              <w:tr2bl w:val="nil"/>
            </w:tcBorders>
            <w:shd w:val="clear" w:color="auto" w:fill="auto"/>
            <w:vAlign w:val="center"/>
          </w:tcPr>
          <w:p w:rsidR="000D7FD6" w:rsidRDefault="00CA24C6">
            <w:pPr>
              <w:widowControl/>
              <w:jc w:val="center"/>
              <w:rPr>
                <w:rFonts w:ascii="宋体" w:hint="eastAsia"/>
                <w:szCs w:val="24"/>
              </w:rPr>
            </w:pPr>
            <w:r>
              <w:rPr>
                <w:rFonts w:ascii="宋体" w:hint="eastAsia"/>
                <w:szCs w:val="24"/>
              </w:rPr>
              <w:t>1</w:t>
            </w:r>
          </w:p>
        </w:tc>
        <w:tc>
          <w:tcPr>
            <w:tcW w:w="710"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任务响应</w:t>
            </w:r>
          </w:p>
        </w:tc>
        <w:tc>
          <w:tcPr>
            <w:tcW w:w="1134"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衡量乙方在需求与问题响应方面的能力</w:t>
            </w:r>
          </w:p>
        </w:tc>
        <w:tc>
          <w:tcPr>
            <w:tcW w:w="1417"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乙方在收到甲方任务后</w:t>
            </w:r>
            <w:r>
              <w:rPr>
                <w:rFonts w:ascii="宋体" w:hint="eastAsia"/>
                <w:sz w:val="21"/>
                <w:szCs w:val="24"/>
              </w:rPr>
              <w:t>2</w:t>
            </w:r>
            <w:r>
              <w:rPr>
                <w:rFonts w:ascii="宋体" w:hint="eastAsia"/>
                <w:sz w:val="21"/>
                <w:szCs w:val="24"/>
              </w:rPr>
              <w:t>个工作日内，向甲方反馈确认任务的实施方案、计划和工作量等</w:t>
            </w:r>
          </w:p>
        </w:tc>
        <w:tc>
          <w:tcPr>
            <w:tcW w:w="1701"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甲方应当明确任务提出时间，乙方应当向甲方发出一个确认任务响应信息</w:t>
            </w:r>
          </w:p>
        </w:tc>
        <w:tc>
          <w:tcPr>
            <w:tcW w:w="1843"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乙方不得违反承诺响应时间</w:t>
            </w:r>
          </w:p>
        </w:tc>
        <w:tc>
          <w:tcPr>
            <w:tcW w:w="1984"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如违反承诺的响应时间要求，每次扣除</w:t>
            </w:r>
            <w:r>
              <w:rPr>
                <w:rFonts w:ascii="宋体" w:hint="eastAsia"/>
                <w:sz w:val="21"/>
                <w:szCs w:val="24"/>
              </w:rPr>
              <w:t>1000</w:t>
            </w:r>
            <w:r>
              <w:rPr>
                <w:rFonts w:ascii="宋体" w:hint="eastAsia"/>
                <w:sz w:val="21"/>
                <w:szCs w:val="24"/>
              </w:rPr>
              <w:t>元违约金</w:t>
            </w:r>
          </w:p>
        </w:tc>
        <w:tc>
          <w:tcPr>
            <w:tcW w:w="709" w:type="dxa"/>
            <w:tcBorders>
              <w:tl2br w:val="nil"/>
              <w:tr2bl w:val="nil"/>
            </w:tcBorders>
          </w:tcPr>
          <w:p w:rsidR="000D7FD6" w:rsidRDefault="000D7FD6">
            <w:pPr>
              <w:widowControl/>
              <w:jc w:val="left"/>
              <w:rPr>
                <w:rFonts w:ascii="宋体" w:hint="eastAsia"/>
                <w:sz w:val="21"/>
                <w:szCs w:val="24"/>
              </w:rPr>
            </w:pPr>
          </w:p>
        </w:tc>
      </w:tr>
      <w:tr w:rsidR="000D7FD6">
        <w:trPr>
          <w:trHeight w:val="1115"/>
        </w:trPr>
        <w:tc>
          <w:tcPr>
            <w:tcW w:w="567" w:type="dxa"/>
            <w:tcBorders>
              <w:tl2br w:val="nil"/>
              <w:tr2bl w:val="nil"/>
            </w:tcBorders>
            <w:shd w:val="clear" w:color="auto" w:fill="auto"/>
            <w:vAlign w:val="center"/>
          </w:tcPr>
          <w:p w:rsidR="000D7FD6" w:rsidRDefault="00CA24C6">
            <w:pPr>
              <w:widowControl/>
              <w:jc w:val="center"/>
              <w:rPr>
                <w:rFonts w:ascii="宋体" w:hint="eastAsia"/>
                <w:szCs w:val="24"/>
              </w:rPr>
            </w:pPr>
            <w:r>
              <w:rPr>
                <w:rFonts w:ascii="宋体" w:hint="eastAsia"/>
                <w:szCs w:val="24"/>
              </w:rPr>
              <w:t>2</w:t>
            </w:r>
          </w:p>
        </w:tc>
        <w:tc>
          <w:tcPr>
            <w:tcW w:w="710"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项目延期</w:t>
            </w:r>
          </w:p>
        </w:tc>
        <w:tc>
          <w:tcPr>
            <w:tcW w:w="1134"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衡量乙方对项目整体实施进度的控制能力</w:t>
            </w:r>
          </w:p>
        </w:tc>
        <w:tc>
          <w:tcPr>
            <w:tcW w:w="1417"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乙方原因导致的项目进度偏差</w:t>
            </w:r>
          </w:p>
        </w:tc>
        <w:tc>
          <w:tcPr>
            <w:tcW w:w="1701"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按项目计划为基准计算进度偏差天数（进度偏差率≤</w:t>
            </w:r>
            <w:r>
              <w:rPr>
                <w:rFonts w:ascii="宋体" w:hint="eastAsia"/>
                <w:sz w:val="21"/>
                <w:szCs w:val="24"/>
              </w:rPr>
              <w:t>20%</w:t>
            </w:r>
            <w:r>
              <w:rPr>
                <w:rFonts w:ascii="宋体" w:hint="eastAsia"/>
                <w:sz w:val="21"/>
                <w:szCs w:val="24"/>
              </w:rPr>
              <w:t>）</w:t>
            </w:r>
          </w:p>
        </w:tc>
        <w:tc>
          <w:tcPr>
            <w:tcW w:w="1843"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进度偏差率</w:t>
            </w:r>
            <w:r>
              <w:rPr>
                <w:rFonts w:ascii="宋体" w:hint="eastAsia"/>
                <w:sz w:val="21"/>
                <w:szCs w:val="24"/>
              </w:rPr>
              <w:t>=</w:t>
            </w:r>
            <w:r>
              <w:rPr>
                <w:rFonts w:ascii="宋体" w:hint="eastAsia"/>
                <w:sz w:val="21"/>
                <w:szCs w:val="24"/>
              </w:rPr>
              <w:t>进度偏差天数</w:t>
            </w:r>
            <w:r>
              <w:rPr>
                <w:rFonts w:ascii="宋体" w:hint="eastAsia"/>
                <w:sz w:val="21"/>
                <w:szCs w:val="24"/>
              </w:rPr>
              <w:t>/</w:t>
            </w:r>
            <w:r>
              <w:rPr>
                <w:rFonts w:ascii="宋体" w:hint="eastAsia"/>
                <w:sz w:val="21"/>
                <w:szCs w:val="24"/>
              </w:rPr>
              <w:t>项目计划中进度天数（进度偏差率≤</w:t>
            </w:r>
            <w:r>
              <w:rPr>
                <w:rFonts w:ascii="宋体" w:hint="eastAsia"/>
                <w:sz w:val="21"/>
                <w:szCs w:val="24"/>
              </w:rPr>
              <w:t>20%</w:t>
            </w:r>
            <w:r>
              <w:rPr>
                <w:rFonts w:ascii="宋体" w:hint="eastAsia"/>
                <w:sz w:val="21"/>
                <w:szCs w:val="24"/>
              </w:rPr>
              <w:t>）</w:t>
            </w:r>
          </w:p>
        </w:tc>
        <w:tc>
          <w:tcPr>
            <w:tcW w:w="1984"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20%</w:t>
            </w:r>
            <w:r>
              <w:rPr>
                <w:rFonts w:ascii="宋体" w:hint="eastAsia"/>
                <w:sz w:val="21"/>
                <w:szCs w:val="24"/>
              </w:rPr>
              <w:t>＜进度偏差率≤</w:t>
            </w:r>
            <w:r>
              <w:rPr>
                <w:rFonts w:ascii="宋体" w:hint="eastAsia"/>
                <w:sz w:val="21"/>
                <w:szCs w:val="24"/>
              </w:rPr>
              <w:t>30%</w:t>
            </w:r>
            <w:r>
              <w:rPr>
                <w:rFonts w:ascii="宋体" w:hint="eastAsia"/>
                <w:sz w:val="21"/>
                <w:szCs w:val="24"/>
              </w:rPr>
              <w:t>，每偏差一天按合同总金额的</w:t>
            </w:r>
            <w:r>
              <w:rPr>
                <w:rFonts w:ascii="宋体" w:hint="eastAsia"/>
                <w:sz w:val="21"/>
                <w:szCs w:val="24"/>
              </w:rPr>
              <w:t>0.1%</w:t>
            </w:r>
            <w:r>
              <w:rPr>
                <w:rFonts w:ascii="宋体" w:hint="eastAsia"/>
                <w:sz w:val="21"/>
                <w:szCs w:val="24"/>
              </w:rPr>
              <w:t>计违约金，进度偏差率＞</w:t>
            </w:r>
            <w:r>
              <w:rPr>
                <w:rFonts w:ascii="宋体" w:hint="eastAsia"/>
                <w:sz w:val="21"/>
                <w:szCs w:val="24"/>
              </w:rPr>
              <w:t>30%</w:t>
            </w:r>
            <w:r>
              <w:rPr>
                <w:rFonts w:ascii="宋体" w:hint="eastAsia"/>
                <w:sz w:val="21"/>
                <w:szCs w:val="24"/>
              </w:rPr>
              <w:t>并且延期</w:t>
            </w:r>
            <w:r>
              <w:rPr>
                <w:rFonts w:ascii="宋体" w:hint="eastAsia"/>
                <w:sz w:val="21"/>
                <w:szCs w:val="24"/>
              </w:rPr>
              <w:t>3</w:t>
            </w:r>
            <w:r>
              <w:rPr>
                <w:rFonts w:ascii="宋体" w:hint="eastAsia"/>
                <w:sz w:val="21"/>
                <w:szCs w:val="24"/>
              </w:rPr>
              <w:t>个月以上，违约金为合同总金额的</w:t>
            </w:r>
            <w:r>
              <w:rPr>
                <w:rFonts w:ascii="宋体" w:hint="eastAsia"/>
                <w:sz w:val="21"/>
                <w:szCs w:val="24"/>
              </w:rPr>
              <w:t>10%</w:t>
            </w:r>
          </w:p>
        </w:tc>
        <w:tc>
          <w:tcPr>
            <w:tcW w:w="709" w:type="dxa"/>
            <w:tcBorders>
              <w:tl2br w:val="nil"/>
              <w:tr2bl w:val="nil"/>
            </w:tcBorders>
          </w:tcPr>
          <w:p w:rsidR="000D7FD6" w:rsidRDefault="000D7FD6">
            <w:pPr>
              <w:widowControl/>
              <w:jc w:val="left"/>
              <w:rPr>
                <w:rFonts w:ascii="宋体" w:hint="eastAsia"/>
                <w:sz w:val="21"/>
                <w:szCs w:val="24"/>
              </w:rPr>
            </w:pPr>
          </w:p>
        </w:tc>
      </w:tr>
      <w:tr w:rsidR="000D7FD6">
        <w:trPr>
          <w:trHeight w:val="2230"/>
        </w:trPr>
        <w:tc>
          <w:tcPr>
            <w:tcW w:w="567" w:type="dxa"/>
            <w:tcBorders>
              <w:tl2br w:val="nil"/>
              <w:tr2bl w:val="nil"/>
            </w:tcBorders>
            <w:shd w:val="clear" w:color="auto" w:fill="auto"/>
            <w:vAlign w:val="center"/>
          </w:tcPr>
          <w:p w:rsidR="000D7FD6" w:rsidRDefault="00CA24C6">
            <w:pPr>
              <w:widowControl/>
              <w:jc w:val="center"/>
              <w:rPr>
                <w:rFonts w:ascii="宋体" w:hint="eastAsia"/>
                <w:szCs w:val="24"/>
              </w:rPr>
            </w:pPr>
            <w:r>
              <w:rPr>
                <w:rFonts w:ascii="宋体" w:hint="eastAsia"/>
                <w:szCs w:val="24"/>
              </w:rPr>
              <w:t>3</w:t>
            </w:r>
          </w:p>
        </w:tc>
        <w:tc>
          <w:tcPr>
            <w:tcW w:w="710"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任务完成情况</w:t>
            </w:r>
          </w:p>
        </w:tc>
        <w:tc>
          <w:tcPr>
            <w:tcW w:w="1134" w:type="dxa"/>
            <w:tcBorders>
              <w:tl2br w:val="nil"/>
              <w:tr2bl w:val="nil"/>
            </w:tcBorders>
            <w:shd w:val="clear" w:color="auto" w:fill="auto"/>
            <w:vAlign w:val="center"/>
          </w:tcPr>
          <w:p w:rsidR="000D7FD6" w:rsidRDefault="00CA24C6">
            <w:pPr>
              <w:widowControl/>
              <w:snapToGrid w:val="0"/>
              <w:spacing w:line="320" w:lineRule="exact"/>
              <w:jc w:val="left"/>
              <w:rPr>
                <w:rFonts w:ascii="宋体" w:hint="eastAsia"/>
              </w:rPr>
            </w:pPr>
            <w:r>
              <w:rPr>
                <w:rFonts w:ascii="宋体" w:hint="eastAsia"/>
                <w:sz w:val="21"/>
                <w:szCs w:val="24"/>
              </w:rPr>
              <w:t>衡量乙方按计划完成任务的能力</w:t>
            </w:r>
          </w:p>
        </w:tc>
        <w:tc>
          <w:tcPr>
            <w:tcW w:w="1417"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乙方应当在双方确认的时间内完成任务</w:t>
            </w:r>
          </w:p>
        </w:tc>
        <w:tc>
          <w:tcPr>
            <w:tcW w:w="1701" w:type="dxa"/>
            <w:tcBorders>
              <w:tl2br w:val="nil"/>
              <w:tr2bl w:val="nil"/>
            </w:tcBorders>
            <w:shd w:val="clear" w:color="auto" w:fill="auto"/>
            <w:vAlign w:val="center"/>
          </w:tcPr>
          <w:p w:rsidR="000D7FD6" w:rsidRDefault="000D7FD6">
            <w:pPr>
              <w:widowControl/>
              <w:jc w:val="left"/>
              <w:rPr>
                <w:rFonts w:ascii="宋体" w:hint="eastAsia"/>
                <w:sz w:val="21"/>
                <w:szCs w:val="24"/>
              </w:rPr>
            </w:pPr>
          </w:p>
          <w:p w:rsidR="000D7FD6" w:rsidRDefault="00CA24C6">
            <w:pPr>
              <w:widowControl/>
              <w:jc w:val="left"/>
              <w:rPr>
                <w:rFonts w:ascii="宋体" w:hint="eastAsia"/>
                <w:sz w:val="21"/>
                <w:szCs w:val="24"/>
              </w:rPr>
            </w:pPr>
            <w:r>
              <w:rPr>
                <w:rFonts w:ascii="宋体" w:hint="eastAsia"/>
                <w:sz w:val="21"/>
                <w:szCs w:val="24"/>
              </w:rPr>
              <w:t>甲方标识出每一项任务完成的具体时间，对比乙方给出的任务完成计划时间</w:t>
            </w:r>
          </w:p>
        </w:tc>
        <w:tc>
          <w:tcPr>
            <w:tcW w:w="1843"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1.</w:t>
            </w:r>
            <w:r>
              <w:rPr>
                <w:rFonts w:ascii="宋体" w:hint="eastAsia"/>
                <w:sz w:val="21"/>
                <w:szCs w:val="24"/>
              </w:rPr>
              <w:t>需求分析说明、概要设计、详细设计</w:t>
            </w:r>
            <w:r>
              <w:rPr>
                <w:rFonts w:ascii="宋体" w:hint="eastAsia"/>
                <w:sz w:val="21"/>
                <w:szCs w:val="24"/>
              </w:rPr>
              <w:t>100%</w:t>
            </w:r>
            <w:r>
              <w:rPr>
                <w:rFonts w:ascii="宋体" w:hint="eastAsia"/>
                <w:sz w:val="21"/>
                <w:szCs w:val="24"/>
              </w:rPr>
              <w:t>完成；</w:t>
            </w:r>
          </w:p>
          <w:p w:rsidR="000D7FD6" w:rsidRDefault="00CA24C6">
            <w:pPr>
              <w:widowControl/>
              <w:jc w:val="left"/>
              <w:rPr>
                <w:rFonts w:ascii="宋体" w:hint="eastAsia"/>
                <w:sz w:val="21"/>
                <w:szCs w:val="24"/>
              </w:rPr>
            </w:pPr>
            <w:r>
              <w:rPr>
                <w:rFonts w:ascii="宋体" w:hint="eastAsia"/>
                <w:sz w:val="21"/>
                <w:szCs w:val="24"/>
              </w:rPr>
              <w:t>2.</w:t>
            </w:r>
            <w:r>
              <w:rPr>
                <w:rFonts w:ascii="宋体" w:hint="eastAsia"/>
                <w:sz w:val="21"/>
                <w:szCs w:val="24"/>
              </w:rPr>
              <w:t>软件编码</w:t>
            </w:r>
            <w:r>
              <w:rPr>
                <w:rFonts w:ascii="宋体" w:hint="eastAsia"/>
                <w:sz w:val="21"/>
                <w:szCs w:val="24"/>
              </w:rPr>
              <w:t>100%</w:t>
            </w:r>
            <w:r>
              <w:rPr>
                <w:rFonts w:ascii="宋体" w:hint="eastAsia"/>
                <w:sz w:val="21"/>
                <w:szCs w:val="24"/>
              </w:rPr>
              <w:t>完成；</w:t>
            </w:r>
          </w:p>
          <w:p w:rsidR="000D7FD6" w:rsidRDefault="00CA24C6">
            <w:pPr>
              <w:widowControl/>
              <w:jc w:val="left"/>
              <w:rPr>
                <w:rFonts w:ascii="宋体" w:hint="eastAsia"/>
                <w:sz w:val="21"/>
                <w:szCs w:val="24"/>
              </w:rPr>
            </w:pPr>
            <w:r>
              <w:rPr>
                <w:rFonts w:ascii="宋体" w:hint="eastAsia"/>
                <w:sz w:val="21"/>
                <w:szCs w:val="24"/>
              </w:rPr>
              <w:t>3.</w:t>
            </w:r>
            <w:r>
              <w:rPr>
                <w:rFonts w:ascii="宋体" w:hint="eastAsia"/>
                <w:sz w:val="21"/>
                <w:szCs w:val="24"/>
              </w:rPr>
              <w:t>测试案例需求覆盖率</w:t>
            </w:r>
            <w:r>
              <w:rPr>
                <w:rFonts w:ascii="宋体" w:hint="eastAsia"/>
                <w:sz w:val="21"/>
                <w:szCs w:val="24"/>
              </w:rPr>
              <w:t>100%</w:t>
            </w:r>
            <w:r>
              <w:rPr>
                <w:rFonts w:ascii="宋体" w:hint="eastAsia"/>
                <w:sz w:val="21"/>
                <w:szCs w:val="24"/>
              </w:rPr>
              <w:t>，且测试案例执行率</w:t>
            </w:r>
            <w:r>
              <w:rPr>
                <w:rFonts w:ascii="宋体" w:hint="eastAsia"/>
                <w:sz w:val="21"/>
                <w:szCs w:val="24"/>
              </w:rPr>
              <w:t>100%</w:t>
            </w:r>
          </w:p>
        </w:tc>
        <w:tc>
          <w:tcPr>
            <w:tcW w:w="1984"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以上三个指标之一低于</w:t>
            </w:r>
            <w:r>
              <w:rPr>
                <w:rFonts w:ascii="宋体" w:hint="eastAsia"/>
                <w:sz w:val="21"/>
                <w:szCs w:val="24"/>
              </w:rPr>
              <w:t>90%</w:t>
            </w:r>
            <w:r>
              <w:rPr>
                <w:rFonts w:ascii="宋体" w:hint="eastAsia"/>
                <w:sz w:val="21"/>
                <w:szCs w:val="24"/>
              </w:rPr>
              <w:t>甲方有权终止合同，追回支付款项，要求赔偿损失</w:t>
            </w:r>
          </w:p>
        </w:tc>
        <w:tc>
          <w:tcPr>
            <w:tcW w:w="709" w:type="dxa"/>
            <w:tcBorders>
              <w:tl2br w:val="nil"/>
              <w:tr2bl w:val="nil"/>
            </w:tcBorders>
          </w:tcPr>
          <w:p w:rsidR="000D7FD6" w:rsidRDefault="000D7FD6">
            <w:pPr>
              <w:widowControl/>
              <w:jc w:val="left"/>
              <w:rPr>
                <w:rFonts w:ascii="宋体" w:hint="eastAsia"/>
                <w:sz w:val="21"/>
                <w:szCs w:val="24"/>
              </w:rPr>
            </w:pPr>
          </w:p>
        </w:tc>
      </w:tr>
      <w:tr w:rsidR="000D7FD6">
        <w:trPr>
          <w:trHeight w:val="1530"/>
        </w:trPr>
        <w:tc>
          <w:tcPr>
            <w:tcW w:w="567" w:type="dxa"/>
            <w:tcBorders>
              <w:tl2br w:val="nil"/>
              <w:tr2bl w:val="nil"/>
            </w:tcBorders>
            <w:shd w:val="clear" w:color="auto" w:fill="auto"/>
            <w:vAlign w:val="center"/>
          </w:tcPr>
          <w:p w:rsidR="000D7FD6" w:rsidRDefault="00CA24C6">
            <w:pPr>
              <w:widowControl/>
              <w:jc w:val="center"/>
              <w:rPr>
                <w:rFonts w:ascii="宋体" w:hint="eastAsia"/>
                <w:szCs w:val="24"/>
              </w:rPr>
            </w:pPr>
            <w:r>
              <w:rPr>
                <w:rFonts w:ascii="宋体" w:hint="eastAsia"/>
                <w:szCs w:val="24"/>
              </w:rPr>
              <w:t>4</w:t>
            </w:r>
          </w:p>
        </w:tc>
        <w:tc>
          <w:tcPr>
            <w:tcW w:w="710"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上线后重大质量缺陷</w:t>
            </w:r>
          </w:p>
        </w:tc>
        <w:tc>
          <w:tcPr>
            <w:tcW w:w="1134"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衡量乙方在系统上线运行后的稳定性</w:t>
            </w:r>
          </w:p>
        </w:tc>
        <w:tc>
          <w:tcPr>
            <w:tcW w:w="1417"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cs="宋体" w:hint="eastAsia"/>
                <w:sz w:val="21"/>
                <w:szCs w:val="24"/>
              </w:rPr>
              <w:t>系统上线后不能发生较大运营中断事件和重大质量缺陷</w:t>
            </w:r>
          </w:p>
        </w:tc>
        <w:tc>
          <w:tcPr>
            <w:tcW w:w="1701"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甲方根据系统</w:t>
            </w:r>
            <w:r>
              <w:rPr>
                <w:rFonts w:ascii="宋体" w:cs="宋体" w:hint="eastAsia"/>
                <w:sz w:val="21"/>
                <w:szCs w:val="24"/>
              </w:rPr>
              <w:t>生产缺陷程度</w:t>
            </w:r>
            <w:r>
              <w:rPr>
                <w:rFonts w:ascii="宋体" w:hint="eastAsia"/>
                <w:sz w:val="21"/>
                <w:szCs w:val="24"/>
              </w:rPr>
              <w:t>和数量判定</w:t>
            </w:r>
          </w:p>
        </w:tc>
        <w:tc>
          <w:tcPr>
            <w:tcW w:w="1843" w:type="dxa"/>
            <w:tcBorders>
              <w:tl2br w:val="nil"/>
              <w:tr2bl w:val="nil"/>
            </w:tcBorders>
            <w:shd w:val="clear" w:color="auto" w:fill="auto"/>
            <w:vAlign w:val="center"/>
          </w:tcPr>
          <w:p w:rsidR="000D7FD6" w:rsidRDefault="00CA24C6">
            <w:pPr>
              <w:autoSpaceDE w:val="0"/>
              <w:autoSpaceDN w:val="0"/>
              <w:rPr>
                <w:rFonts w:ascii="宋体" w:cs="宋体" w:hint="eastAsia"/>
                <w:sz w:val="21"/>
                <w:szCs w:val="24"/>
              </w:rPr>
            </w:pPr>
            <w:r>
              <w:rPr>
                <w:rFonts w:ascii="宋体" w:cs="宋体" w:hint="eastAsia"/>
                <w:sz w:val="21"/>
                <w:szCs w:val="24"/>
              </w:rPr>
              <w:t>1</w:t>
            </w:r>
            <w:r>
              <w:rPr>
                <w:rFonts w:ascii="宋体" w:cs="宋体" w:hint="eastAsia"/>
                <w:sz w:val="21"/>
                <w:szCs w:val="24"/>
              </w:rPr>
              <w:t>、应用软件未出现</w:t>
            </w:r>
            <w:r>
              <w:rPr>
                <w:rFonts w:ascii="宋体" w:cs="宋体" w:hint="eastAsia"/>
                <w:sz w:val="21"/>
                <w:szCs w:val="24"/>
              </w:rPr>
              <w:t>III</w:t>
            </w:r>
            <w:r>
              <w:rPr>
                <w:rFonts w:ascii="宋体" w:cs="宋体" w:hint="eastAsia"/>
                <w:sz w:val="21"/>
                <w:szCs w:val="24"/>
              </w:rPr>
              <w:t>级</w:t>
            </w:r>
            <w:r>
              <w:rPr>
                <w:rFonts w:ascii="宋体" w:cs="宋体" w:hint="eastAsia"/>
                <w:sz w:val="21"/>
                <w:szCs w:val="24"/>
              </w:rPr>
              <w:t>(</w:t>
            </w:r>
            <w:r>
              <w:rPr>
                <w:rFonts w:ascii="宋体" w:cs="宋体" w:hint="eastAsia"/>
                <w:sz w:val="21"/>
                <w:szCs w:val="24"/>
              </w:rPr>
              <w:t>含</w:t>
            </w:r>
            <w:r>
              <w:rPr>
                <w:rFonts w:ascii="宋体" w:cs="宋体" w:hint="eastAsia"/>
                <w:sz w:val="21"/>
                <w:szCs w:val="24"/>
              </w:rPr>
              <w:t>)</w:t>
            </w:r>
            <w:r>
              <w:rPr>
                <w:rFonts w:ascii="宋体" w:cs="宋体" w:hint="eastAsia"/>
                <w:sz w:val="21"/>
                <w:szCs w:val="24"/>
              </w:rPr>
              <w:t>以上的运营中断事件；</w:t>
            </w:r>
          </w:p>
          <w:p w:rsidR="000D7FD6" w:rsidRDefault="00CA24C6">
            <w:pPr>
              <w:autoSpaceDE w:val="0"/>
              <w:autoSpaceDN w:val="0"/>
              <w:rPr>
                <w:rFonts w:ascii="宋体" w:cs="宋体" w:hint="eastAsia"/>
                <w:sz w:val="21"/>
                <w:szCs w:val="24"/>
              </w:rPr>
            </w:pPr>
            <w:r>
              <w:rPr>
                <w:rFonts w:ascii="宋体" w:cs="宋体" w:hint="eastAsia"/>
                <w:sz w:val="21"/>
                <w:szCs w:val="24"/>
              </w:rPr>
              <w:t>2</w:t>
            </w:r>
            <w:r>
              <w:rPr>
                <w:rFonts w:ascii="宋体" w:cs="宋体" w:hint="eastAsia"/>
                <w:sz w:val="21"/>
                <w:szCs w:val="24"/>
              </w:rPr>
              <w:t>、应用软件未出现严重缺陷和致命缺陷；</w:t>
            </w:r>
          </w:p>
          <w:p w:rsidR="000D7FD6" w:rsidRDefault="00CA24C6">
            <w:pPr>
              <w:widowControl/>
              <w:jc w:val="left"/>
              <w:rPr>
                <w:rFonts w:ascii="宋体" w:hint="eastAsia"/>
                <w:sz w:val="21"/>
                <w:szCs w:val="24"/>
              </w:rPr>
            </w:pPr>
            <w:r>
              <w:rPr>
                <w:rFonts w:ascii="宋体" w:cs="宋体" w:hint="eastAsia"/>
                <w:sz w:val="21"/>
                <w:szCs w:val="24"/>
              </w:rPr>
              <w:t>3</w:t>
            </w:r>
            <w:r>
              <w:rPr>
                <w:rFonts w:ascii="宋体" w:cs="宋体" w:hint="eastAsia"/>
                <w:sz w:val="21"/>
                <w:szCs w:val="24"/>
              </w:rPr>
              <w:t>、一般和微小缺陷逃逸率≤</w:t>
            </w:r>
            <w:r>
              <w:rPr>
                <w:rFonts w:ascii="宋体" w:cs="宋体" w:hint="eastAsia"/>
                <w:sz w:val="21"/>
                <w:szCs w:val="24"/>
              </w:rPr>
              <w:t xml:space="preserve">4.5% </w:t>
            </w:r>
          </w:p>
        </w:tc>
        <w:tc>
          <w:tcPr>
            <w:tcW w:w="1984" w:type="dxa"/>
            <w:tcBorders>
              <w:tl2br w:val="nil"/>
              <w:tr2bl w:val="nil"/>
            </w:tcBorders>
            <w:shd w:val="clear" w:color="auto" w:fill="auto"/>
            <w:vAlign w:val="center"/>
          </w:tcPr>
          <w:p w:rsidR="000D7FD6" w:rsidRDefault="00CA24C6">
            <w:pPr>
              <w:autoSpaceDE w:val="0"/>
              <w:autoSpaceDN w:val="0"/>
              <w:rPr>
                <w:rFonts w:ascii="宋体" w:hint="eastAsia"/>
                <w:sz w:val="21"/>
                <w:szCs w:val="24"/>
              </w:rPr>
            </w:pPr>
            <w:r>
              <w:rPr>
                <w:rFonts w:ascii="宋体" w:cs="宋体" w:hint="eastAsia"/>
                <w:sz w:val="21"/>
                <w:szCs w:val="24"/>
              </w:rPr>
              <w:t>不满足该项任一标准扣除</w:t>
            </w:r>
            <w:r>
              <w:rPr>
                <w:rFonts w:ascii="宋体" w:cs="宋体" w:hint="eastAsia"/>
                <w:sz w:val="21"/>
                <w:szCs w:val="24"/>
              </w:rPr>
              <w:t>2</w:t>
            </w:r>
            <w:r>
              <w:rPr>
                <w:rFonts w:ascii="宋体" w:cs="宋体" w:hint="eastAsia"/>
                <w:sz w:val="21"/>
                <w:szCs w:val="24"/>
              </w:rPr>
              <w:t>万元违约金并要求乙方赔偿损失</w:t>
            </w:r>
          </w:p>
        </w:tc>
        <w:tc>
          <w:tcPr>
            <w:tcW w:w="709" w:type="dxa"/>
            <w:tcBorders>
              <w:tl2br w:val="nil"/>
              <w:tr2bl w:val="nil"/>
            </w:tcBorders>
          </w:tcPr>
          <w:p w:rsidR="000D7FD6" w:rsidRDefault="000D7FD6">
            <w:pPr>
              <w:autoSpaceDE w:val="0"/>
              <w:autoSpaceDN w:val="0"/>
              <w:rPr>
                <w:rFonts w:ascii="宋体" w:cs="宋体" w:hint="eastAsia"/>
                <w:sz w:val="21"/>
                <w:szCs w:val="24"/>
              </w:rPr>
            </w:pPr>
          </w:p>
        </w:tc>
      </w:tr>
      <w:tr w:rsidR="000D7FD6">
        <w:trPr>
          <w:trHeight w:val="1275"/>
        </w:trPr>
        <w:tc>
          <w:tcPr>
            <w:tcW w:w="567" w:type="dxa"/>
            <w:tcBorders>
              <w:tl2br w:val="nil"/>
              <w:tr2bl w:val="nil"/>
            </w:tcBorders>
            <w:shd w:val="clear" w:color="auto" w:fill="auto"/>
            <w:vAlign w:val="center"/>
          </w:tcPr>
          <w:p w:rsidR="000D7FD6" w:rsidRDefault="00CA24C6">
            <w:pPr>
              <w:widowControl/>
              <w:jc w:val="center"/>
              <w:rPr>
                <w:rFonts w:ascii="宋体" w:hint="eastAsia"/>
                <w:szCs w:val="24"/>
              </w:rPr>
            </w:pPr>
            <w:r>
              <w:rPr>
                <w:rFonts w:ascii="宋体" w:hint="eastAsia"/>
                <w:szCs w:val="24"/>
              </w:rPr>
              <w:t>5</w:t>
            </w:r>
          </w:p>
        </w:tc>
        <w:tc>
          <w:tcPr>
            <w:tcW w:w="710"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上线后重大问题处理</w:t>
            </w:r>
          </w:p>
        </w:tc>
        <w:tc>
          <w:tcPr>
            <w:tcW w:w="1134"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衡量乙方在系统上线运行后及时处理重大问题的能力</w:t>
            </w:r>
          </w:p>
        </w:tc>
        <w:tc>
          <w:tcPr>
            <w:tcW w:w="1417"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上线后遗留问题或生产缺陷解决的及时性</w:t>
            </w:r>
          </w:p>
        </w:tc>
        <w:tc>
          <w:tcPr>
            <w:tcW w:w="1701"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甲方根据系统上线运行后的重大问题处理情况判定</w:t>
            </w:r>
          </w:p>
        </w:tc>
        <w:tc>
          <w:tcPr>
            <w:tcW w:w="1843"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生产缺陷解决及时率</w:t>
            </w:r>
            <w:r>
              <w:rPr>
                <w:rFonts w:ascii="宋体" w:hint="eastAsia"/>
                <w:sz w:val="21"/>
                <w:szCs w:val="24"/>
              </w:rPr>
              <w:t>=100%</w:t>
            </w:r>
          </w:p>
        </w:tc>
        <w:tc>
          <w:tcPr>
            <w:tcW w:w="1984"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重大生产缺陷、问题不能得到及时解决，每次按合同总金额的</w:t>
            </w:r>
            <w:r>
              <w:rPr>
                <w:rFonts w:ascii="宋体" w:hint="eastAsia"/>
                <w:sz w:val="21"/>
                <w:szCs w:val="24"/>
              </w:rPr>
              <w:t>5%</w:t>
            </w:r>
            <w:r>
              <w:rPr>
                <w:rFonts w:ascii="宋体" w:hint="eastAsia"/>
                <w:sz w:val="21"/>
                <w:szCs w:val="24"/>
              </w:rPr>
              <w:t>计违约金</w:t>
            </w:r>
          </w:p>
        </w:tc>
        <w:tc>
          <w:tcPr>
            <w:tcW w:w="709" w:type="dxa"/>
            <w:tcBorders>
              <w:tl2br w:val="nil"/>
              <w:tr2bl w:val="nil"/>
            </w:tcBorders>
          </w:tcPr>
          <w:p w:rsidR="000D7FD6" w:rsidRDefault="000D7FD6">
            <w:pPr>
              <w:widowControl/>
              <w:jc w:val="left"/>
              <w:rPr>
                <w:rFonts w:ascii="宋体" w:hint="eastAsia"/>
                <w:sz w:val="21"/>
                <w:szCs w:val="24"/>
              </w:rPr>
            </w:pPr>
          </w:p>
        </w:tc>
      </w:tr>
      <w:tr w:rsidR="000D7FD6">
        <w:trPr>
          <w:trHeight w:val="2397"/>
        </w:trPr>
        <w:tc>
          <w:tcPr>
            <w:tcW w:w="567" w:type="dxa"/>
            <w:tcBorders>
              <w:tl2br w:val="nil"/>
              <w:tr2bl w:val="nil"/>
            </w:tcBorders>
            <w:shd w:val="clear" w:color="auto" w:fill="auto"/>
            <w:vAlign w:val="center"/>
          </w:tcPr>
          <w:p w:rsidR="000D7FD6" w:rsidRDefault="00CA24C6">
            <w:pPr>
              <w:widowControl/>
              <w:snapToGrid w:val="0"/>
              <w:spacing w:line="320" w:lineRule="exact"/>
              <w:jc w:val="center"/>
              <w:rPr>
                <w:rFonts w:ascii="宋体" w:hint="eastAsia"/>
              </w:rPr>
            </w:pPr>
            <w:r>
              <w:rPr>
                <w:rFonts w:ascii="宋体" w:hint="eastAsia"/>
              </w:rPr>
              <w:lastRenderedPageBreak/>
              <w:t>6</w:t>
            </w:r>
          </w:p>
        </w:tc>
        <w:tc>
          <w:tcPr>
            <w:tcW w:w="710"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人力资源投入及人员稳定性</w:t>
            </w:r>
          </w:p>
        </w:tc>
        <w:tc>
          <w:tcPr>
            <w:tcW w:w="1134"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衡量乙方人员服务的符合度及人员稳定性</w:t>
            </w:r>
          </w:p>
        </w:tc>
        <w:tc>
          <w:tcPr>
            <w:tcW w:w="1417"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投入人员情况符合投标文件或合同要求，乙方项目组人员变动比例不得高于</w:t>
            </w:r>
            <w:r>
              <w:rPr>
                <w:rFonts w:ascii="宋体" w:hint="eastAsia"/>
                <w:sz w:val="21"/>
                <w:szCs w:val="24"/>
              </w:rPr>
              <w:t>30%</w:t>
            </w:r>
          </w:p>
        </w:tc>
        <w:tc>
          <w:tcPr>
            <w:tcW w:w="1701"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甲方按合同要求判定乙方人员投入及变动情况</w:t>
            </w:r>
          </w:p>
        </w:tc>
        <w:tc>
          <w:tcPr>
            <w:tcW w:w="1843"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人员数量差异</w:t>
            </w:r>
            <w:r>
              <w:rPr>
                <w:rFonts w:ascii="宋体" w:hint="eastAsia"/>
                <w:sz w:val="21"/>
                <w:szCs w:val="24"/>
              </w:rPr>
              <w:t>=</w:t>
            </w:r>
            <w:r>
              <w:rPr>
                <w:rFonts w:ascii="宋体" w:hint="eastAsia"/>
                <w:sz w:val="21"/>
                <w:szCs w:val="24"/>
              </w:rPr>
              <w:t>承诺人数</w:t>
            </w:r>
            <w:r>
              <w:rPr>
                <w:rFonts w:ascii="宋体" w:hint="eastAsia"/>
                <w:sz w:val="21"/>
                <w:szCs w:val="24"/>
              </w:rPr>
              <w:t>-</w:t>
            </w:r>
            <w:r>
              <w:rPr>
                <w:rFonts w:ascii="宋体" w:hint="eastAsia"/>
                <w:sz w:val="21"/>
                <w:szCs w:val="24"/>
              </w:rPr>
              <w:t>实际人数</w:t>
            </w:r>
          </w:p>
          <w:p w:rsidR="000D7FD6" w:rsidRDefault="00CA24C6">
            <w:pPr>
              <w:widowControl/>
              <w:jc w:val="left"/>
              <w:rPr>
                <w:rFonts w:ascii="宋体" w:hint="eastAsia"/>
                <w:sz w:val="21"/>
                <w:szCs w:val="24"/>
              </w:rPr>
            </w:pPr>
            <w:r>
              <w:rPr>
                <w:rFonts w:ascii="宋体" w:hint="eastAsia"/>
                <w:sz w:val="21"/>
                <w:szCs w:val="24"/>
              </w:rPr>
              <w:t>人员变动率</w:t>
            </w:r>
            <w:r>
              <w:rPr>
                <w:rFonts w:ascii="宋体" w:hint="eastAsia"/>
                <w:sz w:val="21"/>
                <w:szCs w:val="24"/>
              </w:rPr>
              <w:t>=</w:t>
            </w:r>
            <w:r>
              <w:rPr>
                <w:rFonts w:ascii="宋体" w:hint="eastAsia"/>
                <w:sz w:val="21"/>
                <w:szCs w:val="24"/>
              </w:rPr>
              <w:t>人员变动人数</w:t>
            </w:r>
            <w:r>
              <w:rPr>
                <w:rFonts w:ascii="宋体" w:hint="eastAsia"/>
                <w:sz w:val="21"/>
                <w:szCs w:val="24"/>
              </w:rPr>
              <w:t>/</w:t>
            </w:r>
            <w:r>
              <w:rPr>
                <w:rFonts w:ascii="宋体" w:hint="eastAsia"/>
                <w:sz w:val="21"/>
                <w:szCs w:val="24"/>
              </w:rPr>
              <w:t>原项目组人员总人数</w:t>
            </w:r>
            <w:r>
              <w:rPr>
                <w:rFonts w:ascii="宋体" w:hint="eastAsia"/>
                <w:sz w:val="21"/>
                <w:szCs w:val="24"/>
              </w:rPr>
              <w:br/>
            </w:r>
            <w:r>
              <w:rPr>
                <w:rFonts w:ascii="宋体" w:hint="eastAsia"/>
                <w:sz w:val="21"/>
                <w:szCs w:val="24"/>
              </w:rPr>
              <w:t>（人员数量差异≤</w:t>
            </w:r>
            <w:r>
              <w:rPr>
                <w:rFonts w:ascii="宋体" w:hint="eastAsia"/>
                <w:sz w:val="21"/>
                <w:szCs w:val="24"/>
              </w:rPr>
              <w:t>2</w:t>
            </w:r>
            <w:r>
              <w:rPr>
                <w:rFonts w:ascii="宋体" w:hint="eastAsia"/>
                <w:sz w:val="21"/>
                <w:szCs w:val="24"/>
              </w:rPr>
              <w:t>；技术骨干及项目经理不得变动；技术人员变动率≤</w:t>
            </w:r>
            <w:r>
              <w:rPr>
                <w:rFonts w:ascii="宋体" w:hint="eastAsia"/>
                <w:sz w:val="21"/>
                <w:szCs w:val="24"/>
              </w:rPr>
              <w:t>30%</w:t>
            </w:r>
            <w:r>
              <w:rPr>
                <w:rFonts w:ascii="宋体" w:hint="eastAsia"/>
                <w:sz w:val="21"/>
                <w:szCs w:val="24"/>
              </w:rPr>
              <w:t>）</w:t>
            </w:r>
          </w:p>
        </w:tc>
        <w:tc>
          <w:tcPr>
            <w:tcW w:w="1984"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技术骨干及项目经理变动扣除技术骨干人月单价（至少不低于</w:t>
            </w:r>
            <w:r>
              <w:rPr>
                <w:rFonts w:ascii="宋体" w:hint="eastAsia"/>
                <w:sz w:val="21"/>
                <w:szCs w:val="24"/>
              </w:rPr>
              <w:t>3</w:t>
            </w:r>
            <w:r>
              <w:rPr>
                <w:rFonts w:ascii="宋体" w:hint="eastAsia"/>
                <w:sz w:val="21"/>
                <w:szCs w:val="24"/>
              </w:rPr>
              <w:t>万元），技术人员变动超过</w:t>
            </w:r>
            <w:r>
              <w:rPr>
                <w:rFonts w:ascii="宋体" w:hint="eastAsia"/>
                <w:sz w:val="21"/>
                <w:szCs w:val="24"/>
              </w:rPr>
              <w:t>30%</w:t>
            </w:r>
            <w:r>
              <w:rPr>
                <w:rFonts w:ascii="宋体" w:hint="eastAsia"/>
                <w:sz w:val="21"/>
                <w:szCs w:val="24"/>
              </w:rPr>
              <w:t>，扣除合同总金额</w:t>
            </w:r>
            <w:r>
              <w:rPr>
                <w:rFonts w:ascii="宋体" w:hint="eastAsia"/>
                <w:sz w:val="21"/>
                <w:szCs w:val="24"/>
              </w:rPr>
              <w:t>10%</w:t>
            </w:r>
          </w:p>
        </w:tc>
        <w:tc>
          <w:tcPr>
            <w:tcW w:w="709" w:type="dxa"/>
            <w:tcBorders>
              <w:tl2br w:val="nil"/>
              <w:tr2bl w:val="nil"/>
            </w:tcBorders>
          </w:tcPr>
          <w:p w:rsidR="000D7FD6" w:rsidRDefault="000D7FD6">
            <w:pPr>
              <w:widowControl/>
              <w:jc w:val="left"/>
              <w:rPr>
                <w:rFonts w:ascii="宋体" w:hint="eastAsia"/>
                <w:sz w:val="21"/>
                <w:szCs w:val="24"/>
              </w:rPr>
            </w:pPr>
          </w:p>
        </w:tc>
      </w:tr>
      <w:tr w:rsidR="000D7FD6">
        <w:trPr>
          <w:trHeight w:val="1520"/>
        </w:trPr>
        <w:tc>
          <w:tcPr>
            <w:tcW w:w="567" w:type="dxa"/>
            <w:tcBorders>
              <w:tl2br w:val="nil"/>
              <w:tr2bl w:val="nil"/>
            </w:tcBorders>
            <w:shd w:val="clear" w:color="auto" w:fill="auto"/>
            <w:vAlign w:val="center"/>
          </w:tcPr>
          <w:p w:rsidR="000D7FD6" w:rsidRDefault="00CA24C6">
            <w:pPr>
              <w:widowControl/>
              <w:jc w:val="center"/>
              <w:rPr>
                <w:rFonts w:ascii="宋体" w:hint="eastAsia"/>
                <w:szCs w:val="24"/>
              </w:rPr>
            </w:pPr>
            <w:r>
              <w:rPr>
                <w:rFonts w:ascii="宋体" w:hint="eastAsia"/>
                <w:szCs w:val="24"/>
              </w:rPr>
              <w:t>7</w:t>
            </w:r>
          </w:p>
        </w:tc>
        <w:tc>
          <w:tcPr>
            <w:tcW w:w="710"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测试人员配置</w:t>
            </w:r>
          </w:p>
        </w:tc>
        <w:tc>
          <w:tcPr>
            <w:tcW w:w="1134"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衡量乙方投入系统测试人员的符合度</w:t>
            </w:r>
          </w:p>
        </w:tc>
        <w:tc>
          <w:tcPr>
            <w:tcW w:w="1417"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投入系统测试人员情况符合投标文件或合同要求</w:t>
            </w:r>
          </w:p>
        </w:tc>
        <w:tc>
          <w:tcPr>
            <w:tcW w:w="1701"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甲方按照合同或标书要求判定乙方测试人员投入情况</w:t>
            </w:r>
          </w:p>
        </w:tc>
        <w:tc>
          <w:tcPr>
            <w:tcW w:w="1843"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人员重合率</w:t>
            </w:r>
            <w:r>
              <w:rPr>
                <w:rFonts w:ascii="宋体" w:hint="eastAsia"/>
                <w:sz w:val="21"/>
                <w:szCs w:val="24"/>
              </w:rPr>
              <w:t>=</w:t>
            </w:r>
            <w:r>
              <w:rPr>
                <w:rFonts w:ascii="宋体" w:hint="eastAsia"/>
                <w:sz w:val="21"/>
                <w:szCs w:val="24"/>
              </w:rPr>
              <w:t>测试人员</w:t>
            </w:r>
            <w:r>
              <w:rPr>
                <w:rFonts w:ascii="宋体" w:hint="eastAsia"/>
                <w:sz w:val="21"/>
                <w:szCs w:val="24"/>
              </w:rPr>
              <w:t>/</w:t>
            </w:r>
            <w:r>
              <w:rPr>
                <w:rFonts w:ascii="宋体" w:hint="eastAsia"/>
                <w:sz w:val="21"/>
                <w:szCs w:val="24"/>
              </w:rPr>
              <w:t>开发人员（人员重合率</w:t>
            </w:r>
            <w:r>
              <w:rPr>
                <w:rFonts w:ascii="宋体" w:hint="eastAsia"/>
                <w:sz w:val="21"/>
                <w:szCs w:val="24"/>
              </w:rPr>
              <w:t>=0</w:t>
            </w:r>
            <w:r>
              <w:rPr>
                <w:rFonts w:ascii="宋体" w:hint="eastAsia"/>
                <w:sz w:val="21"/>
                <w:szCs w:val="24"/>
              </w:rPr>
              <w:t>）</w:t>
            </w:r>
          </w:p>
        </w:tc>
        <w:tc>
          <w:tcPr>
            <w:tcW w:w="1984" w:type="dxa"/>
            <w:tcBorders>
              <w:tl2br w:val="nil"/>
              <w:tr2bl w:val="nil"/>
            </w:tcBorders>
            <w:shd w:val="clear" w:color="auto" w:fill="auto"/>
            <w:vAlign w:val="center"/>
          </w:tcPr>
          <w:p w:rsidR="000D7FD6" w:rsidRDefault="000D7FD6">
            <w:pPr>
              <w:widowControl/>
              <w:jc w:val="left"/>
              <w:rPr>
                <w:rFonts w:ascii="宋体" w:hint="eastAsia"/>
                <w:sz w:val="21"/>
                <w:szCs w:val="24"/>
              </w:rPr>
            </w:pPr>
          </w:p>
        </w:tc>
        <w:tc>
          <w:tcPr>
            <w:tcW w:w="709" w:type="dxa"/>
            <w:tcBorders>
              <w:tl2br w:val="nil"/>
              <w:tr2bl w:val="nil"/>
            </w:tcBorders>
          </w:tcPr>
          <w:p w:rsidR="000D7FD6" w:rsidRDefault="000D7FD6">
            <w:pPr>
              <w:widowControl/>
              <w:jc w:val="left"/>
              <w:rPr>
                <w:rFonts w:ascii="宋体" w:hint="eastAsia"/>
                <w:sz w:val="21"/>
                <w:szCs w:val="24"/>
              </w:rPr>
            </w:pPr>
          </w:p>
        </w:tc>
      </w:tr>
      <w:tr w:rsidR="000D7FD6">
        <w:trPr>
          <w:trHeight w:val="1020"/>
        </w:trPr>
        <w:tc>
          <w:tcPr>
            <w:tcW w:w="567" w:type="dxa"/>
            <w:tcBorders>
              <w:tl2br w:val="nil"/>
              <w:tr2bl w:val="nil"/>
            </w:tcBorders>
            <w:shd w:val="clear" w:color="auto" w:fill="auto"/>
            <w:vAlign w:val="center"/>
          </w:tcPr>
          <w:p w:rsidR="000D7FD6" w:rsidRDefault="00CA24C6">
            <w:pPr>
              <w:widowControl/>
              <w:jc w:val="center"/>
              <w:rPr>
                <w:rFonts w:ascii="宋体" w:hint="eastAsia"/>
                <w:szCs w:val="24"/>
              </w:rPr>
            </w:pPr>
            <w:r>
              <w:rPr>
                <w:rFonts w:ascii="宋体" w:hint="eastAsia"/>
                <w:szCs w:val="24"/>
              </w:rPr>
              <w:t>8</w:t>
            </w:r>
          </w:p>
        </w:tc>
        <w:tc>
          <w:tcPr>
            <w:tcW w:w="710"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人员异常退出</w:t>
            </w:r>
          </w:p>
        </w:tc>
        <w:tc>
          <w:tcPr>
            <w:tcW w:w="1134"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衡量乙方人员是否提供持续服务</w:t>
            </w:r>
          </w:p>
        </w:tc>
        <w:tc>
          <w:tcPr>
            <w:tcW w:w="1417"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未经甲方同意，乙方人员辞职和离职或无计划的调离项目组</w:t>
            </w:r>
          </w:p>
        </w:tc>
        <w:tc>
          <w:tcPr>
            <w:tcW w:w="1701"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甲方根据乙方人员退出的具体时间和原因测算</w:t>
            </w:r>
          </w:p>
        </w:tc>
        <w:tc>
          <w:tcPr>
            <w:tcW w:w="1843"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人员异常退出次数</w:t>
            </w:r>
            <w:r>
              <w:rPr>
                <w:rFonts w:ascii="宋体" w:hint="eastAsia"/>
                <w:sz w:val="21"/>
                <w:szCs w:val="24"/>
              </w:rPr>
              <w:t>=0</w:t>
            </w:r>
          </w:p>
        </w:tc>
        <w:tc>
          <w:tcPr>
            <w:tcW w:w="1984"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每次人员异常退出扣除乙方金额人民币</w:t>
            </w:r>
            <w:r>
              <w:rPr>
                <w:rFonts w:ascii="宋体" w:hint="eastAsia"/>
                <w:sz w:val="21"/>
                <w:szCs w:val="24"/>
              </w:rPr>
              <w:t>1000</w:t>
            </w:r>
            <w:r>
              <w:rPr>
                <w:rFonts w:ascii="宋体" w:hint="eastAsia"/>
                <w:sz w:val="21"/>
                <w:szCs w:val="24"/>
              </w:rPr>
              <w:t>元</w:t>
            </w:r>
          </w:p>
        </w:tc>
        <w:tc>
          <w:tcPr>
            <w:tcW w:w="709" w:type="dxa"/>
            <w:tcBorders>
              <w:tl2br w:val="nil"/>
              <w:tr2bl w:val="nil"/>
            </w:tcBorders>
          </w:tcPr>
          <w:p w:rsidR="000D7FD6" w:rsidRDefault="000D7FD6">
            <w:pPr>
              <w:widowControl/>
              <w:jc w:val="left"/>
              <w:rPr>
                <w:rFonts w:ascii="宋体" w:hint="eastAsia"/>
                <w:sz w:val="21"/>
                <w:szCs w:val="24"/>
              </w:rPr>
            </w:pPr>
          </w:p>
        </w:tc>
      </w:tr>
      <w:tr w:rsidR="000D7FD6">
        <w:trPr>
          <w:trHeight w:val="274"/>
        </w:trPr>
        <w:tc>
          <w:tcPr>
            <w:tcW w:w="567" w:type="dxa"/>
            <w:tcBorders>
              <w:tl2br w:val="nil"/>
              <w:tr2bl w:val="nil"/>
            </w:tcBorders>
            <w:shd w:val="clear" w:color="auto" w:fill="auto"/>
            <w:vAlign w:val="center"/>
          </w:tcPr>
          <w:p w:rsidR="000D7FD6" w:rsidRDefault="00CA24C6">
            <w:pPr>
              <w:widowControl/>
              <w:jc w:val="center"/>
              <w:rPr>
                <w:rFonts w:ascii="宋体" w:hint="eastAsia"/>
                <w:szCs w:val="24"/>
              </w:rPr>
            </w:pPr>
            <w:r>
              <w:rPr>
                <w:rFonts w:ascii="宋体" w:hint="eastAsia"/>
                <w:szCs w:val="24"/>
              </w:rPr>
              <w:t>9</w:t>
            </w:r>
          </w:p>
        </w:tc>
        <w:tc>
          <w:tcPr>
            <w:tcW w:w="710"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人员纪律性</w:t>
            </w:r>
          </w:p>
        </w:tc>
        <w:tc>
          <w:tcPr>
            <w:tcW w:w="1134"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衡量乙方人员是否遵守甲方的日常规章和操作规范</w:t>
            </w:r>
          </w:p>
        </w:tc>
        <w:tc>
          <w:tcPr>
            <w:tcW w:w="1417"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乙方人员不得违反甲方的各项规章制度和操作规范</w:t>
            </w:r>
          </w:p>
        </w:tc>
        <w:tc>
          <w:tcPr>
            <w:tcW w:w="1701"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甲方根据自身检查及其他管理部门的检查结果为依据统计乙方人员违规次数。</w:t>
            </w:r>
          </w:p>
        </w:tc>
        <w:tc>
          <w:tcPr>
            <w:tcW w:w="1843"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人员违规次数</w:t>
            </w:r>
            <w:r>
              <w:rPr>
                <w:rFonts w:ascii="宋体" w:hint="eastAsia"/>
                <w:sz w:val="21"/>
                <w:szCs w:val="24"/>
              </w:rPr>
              <w:t>=0</w:t>
            </w:r>
            <w:r>
              <w:rPr>
                <w:rFonts w:ascii="宋体" w:hint="eastAsia"/>
                <w:sz w:val="21"/>
                <w:szCs w:val="24"/>
              </w:rPr>
              <w:t>次</w:t>
            </w:r>
          </w:p>
        </w:tc>
        <w:tc>
          <w:tcPr>
            <w:tcW w:w="1984"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乙方人员违反甲方规章制度或操作规范，每次扣除乙方金额人民币</w:t>
            </w:r>
            <w:r>
              <w:rPr>
                <w:rFonts w:ascii="宋体" w:hint="eastAsia"/>
                <w:sz w:val="21"/>
                <w:szCs w:val="24"/>
              </w:rPr>
              <w:t>500</w:t>
            </w:r>
            <w:r>
              <w:rPr>
                <w:rFonts w:ascii="宋体" w:hint="eastAsia"/>
                <w:sz w:val="21"/>
                <w:szCs w:val="24"/>
              </w:rPr>
              <w:t>元</w:t>
            </w:r>
          </w:p>
        </w:tc>
        <w:tc>
          <w:tcPr>
            <w:tcW w:w="709" w:type="dxa"/>
            <w:tcBorders>
              <w:tl2br w:val="nil"/>
              <w:tr2bl w:val="nil"/>
            </w:tcBorders>
          </w:tcPr>
          <w:p w:rsidR="000D7FD6" w:rsidRDefault="000D7FD6">
            <w:pPr>
              <w:widowControl/>
              <w:jc w:val="left"/>
              <w:rPr>
                <w:rFonts w:ascii="宋体" w:hint="eastAsia"/>
                <w:sz w:val="21"/>
                <w:szCs w:val="24"/>
              </w:rPr>
            </w:pPr>
          </w:p>
        </w:tc>
      </w:tr>
      <w:tr w:rsidR="000D7FD6">
        <w:trPr>
          <w:trHeight w:val="274"/>
        </w:trPr>
        <w:tc>
          <w:tcPr>
            <w:tcW w:w="567" w:type="dxa"/>
            <w:tcBorders>
              <w:tl2br w:val="nil"/>
              <w:tr2bl w:val="nil"/>
            </w:tcBorders>
            <w:shd w:val="clear" w:color="auto" w:fill="auto"/>
            <w:vAlign w:val="center"/>
          </w:tcPr>
          <w:p w:rsidR="000D7FD6" w:rsidRDefault="00CA24C6">
            <w:pPr>
              <w:widowControl/>
              <w:jc w:val="center"/>
              <w:rPr>
                <w:rFonts w:ascii="宋体" w:hint="eastAsia"/>
                <w:szCs w:val="24"/>
              </w:rPr>
            </w:pPr>
            <w:r>
              <w:rPr>
                <w:rFonts w:ascii="宋体" w:hint="eastAsia"/>
                <w:szCs w:val="24"/>
              </w:rPr>
              <w:t>10</w:t>
            </w:r>
          </w:p>
        </w:tc>
        <w:tc>
          <w:tcPr>
            <w:tcW w:w="710"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安全管理</w:t>
            </w:r>
          </w:p>
        </w:tc>
        <w:tc>
          <w:tcPr>
            <w:tcW w:w="1134"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衡量乙方网络和信息安全服务的管理能力</w:t>
            </w:r>
          </w:p>
        </w:tc>
        <w:tc>
          <w:tcPr>
            <w:tcW w:w="1417"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针对发现的安全漏洞及安全缺陷（包括源代码、第三方</w:t>
            </w:r>
            <w:r>
              <w:rPr>
                <w:rFonts w:ascii="宋体" w:hint="eastAsia"/>
                <w:sz w:val="21"/>
                <w:szCs w:val="24"/>
              </w:rPr>
              <w:t>SDK</w:t>
            </w:r>
            <w:r>
              <w:rPr>
                <w:rFonts w:ascii="宋体" w:hint="eastAsia"/>
                <w:sz w:val="21"/>
                <w:szCs w:val="24"/>
              </w:rPr>
              <w:t>或第三方小程序、第三方软件产品及开源组件等），须按甲方要求完成整改。</w:t>
            </w:r>
          </w:p>
        </w:tc>
        <w:tc>
          <w:tcPr>
            <w:tcW w:w="1701"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甲方根据整改情况统计整改及时性及整改通过率。</w:t>
            </w:r>
          </w:p>
        </w:tc>
        <w:tc>
          <w:tcPr>
            <w:tcW w:w="1843"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互联网或电子银行类系统：</w:t>
            </w:r>
          </w:p>
          <w:p w:rsidR="000D7FD6" w:rsidRDefault="00CA24C6">
            <w:pPr>
              <w:widowControl/>
              <w:jc w:val="left"/>
              <w:rPr>
                <w:rFonts w:ascii="宋体" w:hint="eastAsia"/>
                <w:sz w:val="21"/>
                <w:szCs w:val="24"/>
              </w:rPr>
            </w:pPr>
            <w:r>
              <w:rPr>
                <w:rFonts w:ascii="宋体" w:hint="eastAsia"/>
                <w:sz w:val="21"/>
                <w:szCs w:val="24"/>
              </w:rPr>
              <w:t>1.</w:t>
            </w:r>
            <w:r>
              <w:rPr>
                <w:rFonts w:ascii="宋体" w:hint="eastAsia"/>
                <w:sz w:val="21"/>
                <w:szCs w:val="24"/>
              </w:rPr>
              <w:t>安全漏洞及安全缺陷整改及时率</w:t>
            </w:r>
            <w:r>
              <w:rPr>
                <w:rFonts w:ascii="宋体" w:hint="eastAsia"/>
                <w:sz w:val="21"/>
                <w:szCs w:val="24"/>
              </w:rPr>
              <w:t>=100%</w:t>
            </w:r>
          </w:p>
          <w:p w:rsidR="000D7FD6" w:rsidRDefault="00CA24C6">
            <w:pPr>
              <w:rPr>
                <w:rFonts w:ascii="宋体" w:hint="eastAsia"/>
                <w:sz w:val="21"/>
                <w:szCs w:val="24"/>
              </w:rPr>
            </w:pPr>
            <w:r>
              <w:rPr>
                <w:rFonts w:ascii="宋体" w:hint="eastAsia"/>
                <w:sz w:val="21"/>
                <w:szCs w:val="24"/>
              </w:rPr>
              <w:t>2.</w:t>
            </w:r>
            <w:r>
              <w:rPr>
                <w:rFonts w:ascii="宋体" w:hint="eastAsia"/>
                <w:sz w:val="21"/>
                <w:szCs w:val="24"/>
              </w:rPr>
              <w:t>安全漏洞及安全缺陷整改通过率</w:t>
            </w:r>
            <w:r>
              <w:rPr>
                <w:rFonts w:ascii="宋体" w:hint="eastAsia"/>
                <w:sz w:val="21"/>
                <w:szCs w:val="24"/>
              </w:rPr>
              <w:t>=100%</w:t>
            </w:r>
          </w:p>
          <w:p w:rsidR="000D7FD6" w:rsidRDefault="00CA24C6">
            <w:pPr>
              <w:widowControl/>
              <w:jc w:val="left"/>
              <w:rPr>
                <w:rFonts w:ascii="宋体" w:hint="eastAsia"/>
                <w:sz w:val="21"/>
                <w:szCs w:val="24"/>
              </w:rPr>
            </w:pPr>
            <w:r>
              <w:rPr>
                <w:rFonts w:ascii="宋体" w:hint="eastAsia"/>
                <w:sz w:val="21"/>
                <w:szCs w:val="24"/>
              </w:rPr>
              <w:t>非互联网或电子银行类系统：</w:t>
            </w:r>
          </w:p>
          <w:p w:rsidR="000D7FD6" w:rsidRDefault="00CA24C6">
            <w:pPr>
              <w:widowControl/>
              <w:jc w:val="left"/>
              <w:rPr>
                <w:rFonts w:ascii="宋体" w:hint="eastAsia"/>
                <w:sz w:val="21"/>
                <w:szCs w:val="24"/>
              </w:rPr>
            </w:pPr>
            <w:r>
              <w:rPr>
                <w:rFonts w:ascii="宋体" w:hint="eastAsia"/>
                <w:sz w:val="21"/>
                <w:szCs w:val="24"/>
              </w:rPr>
              <w:t>1.</w:t>
            </w:r>
            <w:r>
              <w:rPr>
                <w:rFonts w:ascii="宋体" w:hint="eastAsia"/>
                <w:sz w:val="21"/>
                <w:szCs w:val="24"/>
              </w:rPr>
              <w:t>中高危安全漏洞及安全缺陷整改及时率</w:t>
            </w:r>
            <w:r>
              <w:rPr>
                <w:rFonts w:ascii="宋体" w:hint="eastAsia"/>
                <w:sz w:val="21"/>
                <w:szCs w:val="24"/>
              </w:rPr>
              <w:t>=100%</w:t>
            </w:r>
          </w:p>
          <w:p w:rsidR="000D7FD6" w:rsidRDefault="00CA24C6">
            <w:pPr>
              <w:rPr>
                <w:rFonts w:ascii="宋体" w:hint="eastAsia"/>
                <w:sz w:val="21"/>
                <w:szCs w:val="24"/>
              </w:rPr>
            </w:pPr>
            <w:r>
              <w:rPr>
                <w:rFonts w:ascii="宋体" w:hint="eastAsia"/>
                <w:sz w:val="21"/>
                <w:szCs w:val="24"/>
              </w:rPr>
              <w:t>2.</w:t>
            </w:r>
            <w:r>
              <w:rPr>
                <w:rFonts w:ascii="宋体" w:hint="eastAsia"/>
                <w:sz w:val="21"/>
                <w:szCs w:val="24"/>
              </w:rPr>
              <w:t>中高危安全漏洞及安全缺陷整改通过率</w:t>
            </w:r>
            <w:r>
              <w:rPr>
                <w:rFonts w:ascii="宋体" w:hint="eastAsia"/>
                <w:sz w:val="21"/>
                <w:szCs w:val="24"/>
              </w:rPr>
              <w:t>=100%</w:t>
            </w:r>
          </w:p>
        </w:tc>
        <w:tc>
          <w:tcPr>
            <w:tcW w:w="1984"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不满足该项任一标准扣除</w:t>
            </w:r>
            <w:r>
              <w:rPr>
                <w:rFonts w:ascii="宋体" w:hint="eastAsia"/>
                <w:sz w:val="21"/>
                <w:szCs w:val="24"/>
              </w:rPr>
              <w:t>2</w:t>
            </w:r>
            <w:r>
              <w:rPr>
                <w:rFonts w:ascii="宋体" w:hint="eastAsia"/>
                <w:sz w:val="21"/>
                <w:szCs w:val="24"/>
              </w:rPr>
              <w:t>万元违约金并要求乙方赔偿损失</w:t>
            </w:r>
          </w:p>
        </w:tc>
        <w:tc>
          <w:tcPr>
            <w:tcW w:w="709" w:type="dxa"/>
            <w:tcBorders>
              <w:tl2br w:val="nil"/>
              <w:tr2bl w:val="nil"/>
            </w:tcBorders>
          </w:tcPr>
          <w:p w:rsidR="000D7FD6" w:rsidRDefault="000D7FD6">
            <w:pPr>
              <w:widowControl/>
              <w:jc w:val="left"/>
              <w:rPr>
                <w:rFonts w:ascii="宋体" w:hint="eastAsia"/>
                <w:sz w:val="21"/>
                <w:szCs w:val="24"/>
              </w:rPr>
            </w:pPr>
          </w:p>
        </w:tc>
      </w:tr>
      <w:tr w:rsidR="000D7FD6">
        <w:trPr>
          <w:trHeight w:val="274"/>
        </w:trPr>
        <w:tc>
          <w:tcPr>
            <w:tcW w:w="567" w:type="dxa"/>
            <w:tcBorders>
              <w:tl2br w:val="nil"/>
              <w:tr2bl w:val="nil"/>
            </w:tcBorders>
            <w:shd w:val="clear" w:color="auto" w:fill="auto"/>
            <w:vAlign w:val="center"/>
          </w:tcPr>
          <w:p w:rsidR="000D7FD6" w:rsidRDefault="00CA24C6">
            <w:pPr>
              <w:widowControl/>
              <w:jc w:val="center"/>
              <w:rPr>
                <w:rFonts w:ascii="宋体" w:hint="eastAsia"/>
                <w:szCs w:val="24"/>
              </w:rPr>
            </w:pPr>
            <w:r>
              <w:rPr>
                <w:rFonts w:ascii="宋体" w:hint="eastAsia"/>
                <w:szCs w:val="24"/>
              </w:rPr>
              <w:t>11</w:t>
            </w:r>
          </w:p>
        </w:tc>
        <w:tc>
          <w:tcPr>
            <w:tcW w:w="710"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网络安全</w:t>
            </w:r>
            <w:r>
              <w:rPr>
                <w:rFonts w:ascii="宋体" w:hint="eastAsia"/>
                <w:sz w:val="21"/>
                <w:szCs w:val="24"/>
              </w:rPr>
              <w:lastRenderedPageBreak/>
              <w:t>事件</w:t>
            </w:r>
          </w:p>
        </w:tc>
        <w:tc>
          <w:tcPr>
            <w:tcW w:w="1134"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lastRenderedPageBreak/>
              <w:t>控制网络安全风险</w:t>
            </w:r>
          </w:p>
        </w:tc>
        <w:tc>
          <w:tcPr>
            <w:tcW w:w="1417"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不得因乙方原因（含乙方</w:t>
            </w:r>
            <w:r>
              <w:rPr>
                <w:rFonts w:ascii="宋体" w:hint="eastAsia"/>
                <w:sz w:val="21"/>
                <w:szCs w:val="24"/>
              </w:rPr>
              <w:lastRenderedPageBreak/>
              <w:t>合作的第三方）导致甲方发生网络安全事件</w:t>
            </w:r>
          </w:p>
        </w:tc>
        <w:tc>
          <w:tcPr>
            <w:tcW w:w="1701"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lastRenderedPageBreak/>
              <w:t>甲方根据监管及比选人要求及事</w:t>
            </w:r>
            <w:r>
              <w:rPr>
                <w:rFonts w:ascii="宋体" w:hint="eastAsia"/>
                <w:sz w:val="21"/>
                <w:szCs w:val="24"/>
              </w:rPr>
              <w:lastRenderedPageBreak/>
              <w:t>件危害程度判定。</w:t>
            </w:r>
          </w:p>
        </w:tc>
        <w:tc>
          <w:tcPr>
            <w:tcW w:w="1843"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lastRenderedPageBreak/>
              <w:t>网络安全事件</w:t>
            </w:r>
            <w:r>
              <w:rPr>
                <w:rFonts w:ascii="宋体" w:hint="eastAsia"/>
                <w:sz w:val="21"/>
                <w:szCs w:val="24"/>
              </w:rPr>
              <w:t>=0</w:t>
            </w:r>
          </w:p>
        </w:tc>
        <w:tc>
          <w:tcPr>
            <w:tcW w:w="1984"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每发生一次网络安全事件扣除乙方合</w:t>
            </w:r>
            <w:r>
              <w:rPr>
                <w:rFonts w:ascii="宋体" w:hint="eastAsia"/>
                <w:sz w:val="21"/>
                <w:szCs w:val="24"/>
              </w:rPr>
              <w:lastRenderedPageBreak/>
              <w:t>同金额不低于</w:t>
            </w:r>
            <w:r>
              <w:rPr>
                <w:rFonts w:ascii="宋体" w:hint="eastAsia"/>
                <w:sz w:val="21"/>
                <w:szCs w:val="24"/>
              </w:rPr>
              <w:t>3%,</w:t>
            </w:r>
            <w:r>
              <w:rPr>
                <w:rFonts w:ascii="宋体" w:hint="eastAsia"/>
                <w:sz w:val="21"/>
                <w:szCs w:val="24"/>
              </w:rPr>
              <w:t>并要求乙方赔偿实际损失。</w:t>
            </w:r>
          </w:p>
        </w:tc>
        <w:tc>
          <w:tcPr>
            <w:tcW w:w="709" w:type="dxa"/>
            <w:tcBorders>
              <w:tl2br w:val="nil"/>
              <w:tr2bl w:val="nil"/>
            </w:tcBorders>
          </w:tcPr>
          <w:p w:rsidR="000D7FD6" w:rsidRDefault="000D7FD6">
            <w:pPr>
              <w:widowControl/>
              <w:jc w:val="left"/>
              <w:rPr>
                <w:rFonts w:ascii="宋体" w:hint="eastAsia"/>
                <w:sz w:val="21"/>
                <w:szCs w:val="24"/>
              </w:rPr>
            </w:pPr>
          </w:p>
        </w:tc>
      </w:tr>
      <w:tr w:rsidR="000D7FD6">
        <w:trPr>
          <w:trHeight w:val="2550"/>
        </w:trPr>
        <w:tc>
          <w:tcPr>
            <w:tcW w:w="567" w:type="dxa"/>
            <w:tcBorders>
              <w:tl2br w:val="nil"/>
              <w:tr2bl w:val="nil"/>
            </w:tcBorders>
            <w:shd w:val="clear" w:color="auto" w:fill="auto"/>
            <w:vAlign w:val="center"/>
          </w:tcPr>
          <w:p w:rsidR="000D7FD6" w:rsidRDefault="00CA24C6">
            <w:pPr>
              <w:widowControl/>
              <w:jc w:val="center"/>
              <w:rPr>
                <w:rFonts w:ascii="宋体" w:hint="eastAsia"/>
                <w:szCs w:val="24"/>
              </w:rPr>
            </w:pPr>
            <w:r>
              <w:rPr>
                <w:rFonts w:ascii="宋体" w:hint="eastAsia"/>
                <w:szCs w:val="24"/>
              </w:rPr>
              <w:lastRenderedPageBreak/>
              <w:t>12</w:t>
            </w:r>
          </w:p>
        </w:tc>
        <w:tc>
          <w:tcPr>
            <w:tcW w:w="710"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外包安全事件</w:t>
            </w:r>
          </w:p>
        </w:tc>
        <w:tc>
          <w:tcPr>
            <w:tcW w:w="1134"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控制外包操作风险</w:t>
            </w:r>
          </w:p>
        </w:tc>
        <w:tc>
          <w:tcPr>
            <w:tcW w:w="1417"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乙方不得出现危害甲方生产运行安全、数据安全等并造成后果的外包安全事件。</w:t>
            </w:r>
          </w:p>
        </w:tc>
        <w:tc>
          <w:tcPr>
            <w:tcW w:w="1701"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根据甲方监管要求定义的安全事件，包括不限于造成办公环境物理安全隐患，破坏测试环境数据，在生产运营系统上违反规定进行数据操作或在实施过程中留下信息系统后门等行为。</w:t>
            </w:r>
          </w:p>
        </w:tc>
        <w:tc>
          <w:tcPr>
            <w:tcW w:w="1843"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外包安全事件</w:t>
            </w:r>
            <w:r>
              <w:rPr>
                <w:rFonts w:ascii="宋体" w:hint="eastAsia"/>
                <w:sz w:val="21"/>
                <w:szCs w:val="24"/>
              </w:rPr>
              <w:t>=0</w:t>
            </w:r>
          </w:p>
        </w:tc>
        <w:tc>
          <w:tcPr>
            <w:tcW w:w="1984"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每次事件扣罚乙方金额不低于人民币</w:t>
            </w:r>
            <w:r>
              <w:rPr>
                <w:rFonts w:ascii="宋体" w:hint="eastAsia"/>
                <w:sz w:val="21"/>
                <w:szCs w:val="24"/>
              </w:rPr>
              <w:t>1000</w:t>
            </w:r>
            <w:r>
              <w:rPr>
                <w:rFonts w:ascii="宋体" w:hint="eastAsia"/>
                <w:sz w:val="21"/>
                <w:szCs w:val="24"/>
              </w:rPr>
              <w:t>元，并要求乙方赔偿实际损失。</w:t>
            </w:r>
          </w:p>
        </w:tc>
        <w:tc>
          <w:tcPr>
            <w:tcW w:w="709" w:type="dxa"/>
            <w:tcBorders>
              <w:tl2br w:val="nil"/>
              <w:tr2bl w:val="nil"/>
            </w:tcBorders>
          </w:tcPr>
          <w:p w:rsidR="000D7FD6" w:rsidRDefault="000D7FD6">
            <w:pPr>
              <w:widowControl/>
              <w:jc w:val="left"/>
              <w:rPr>
                <w:rFonts w:ascii="宋体" w:hint="eastAsia"/>
                <w:sz w:val="21"/>
                <w:szCs w:val="24"/>
              </w:rPr>
            </w:pPr>
          </w:p>
        </w:tc>
      </w:tr>
      <w:tr w:rsidR="000D7FD6">
        <w:trPr>
          <w:trHeight w:val="2550"/>
        </w:trPr>
        <w:tc>
          <w:tcPr>
            <w:tcW w:w="567" w:type="dxa"/>
            <w:tcBorders>
              <w:tl2br w:val="nil"/>
              <w:tr2bl w:val="nil"/>
            </w:tcBorders>
            <w:shd w:val="clear" w:color="auto" w:fill="auto"/>
            <w:vAlign w:val="center"/>
          </w:tcPr>
          <w:p w:rsidR="000D7FD6" w:rsidRDefault="00CA24C6">
            <w:pPr>
              <w:widowControl/>
              <w:jc w:val="center"/>
              <w:rPr>
                <w:rFonts w:ascii="宋体" w:hint="eastAsia"/>
                <w:szCs w:val="24"/>
              </w:rPr>
            </w:pPr>
            <w:r>
              <w:rPr>
                <w:rFonts w:ascii="宋体" w:hint="eastAsia"/>
                <w:szCs w:val="24"/>
              </w:rPr>
              <w:t>13</w:t>
            </w:r>
          </w:p>
        </w:tc>
        <w:tc>
          <w:tcPr>
            <w:tcW w:w="710"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交付文档数量及质量</w:t>
            </w:r>
          </w:p>
        </w:tc>
        <w:tc>
          <w:tcPr>
            <w:tcW w:w="1134"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衡量甲方内部人员对乙方所提供文档的满意情况</w:t>
            </w:r>
          </w:p>
        </w:tc>
        <w:tc>
          <w:tcPr>
            <w:tcW w:w="1417"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交付文档数量及质量满足甲方要求</w:t>
            </w:r>
          </w:p>
        </w:tc>
        <w:tc>
          <w:tcPr>
            <w:tcW w:w="1701"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甲方根据乙方实际交付的文档数量及文档质量计算</w:t>
            </w:r>
          </w:p>
        </w:tc>
        <w:tc>
          <w:tcPr>
            <w:tcW w:w="1843"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文档实际交付数量不少于甲方要求数量（文档实际交付数量是指文档交付甲方后甲方确认文档质量并实际接收的文档数量）</w:t>
            </w:r>
          </w:p>
        </w:tc>
        <w:tc>
          <w:tcPr>
            <w:tcW w:w="1984"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文档每缺少一个扣除合同金额</w:t>
            </w:r>
            <w:r>
              <w:rPr>
                <w:rFonts w:ascii="宋体" w:hint="eastAsia"/>
                <w:sz w:val="21"/>
                <w:szCs w:val="24"/>
              </w:rPr>
              <w:t>2000</w:t>
            </w:r>
            <w:r>
              <w:rPr>
                <w:rFonts w:ascii="宋体" w:hint="eastAsia"/>
                <w:sz w:val="21"/>
                <w:szCs w:val="24"/>
              </w:rPr>
              <w:t>元；每有一个文档质量不合格扣除合同金额</w:t>
            </w:r>
            <w:r>
              <w:rPr>
                <w:rFonts w:ascii="宋体" w:hint="eastAsia"/>
                <w:sz w:val="21"/>
                <w:szCs w:val="24"/>
              </w:rPr>
              <w:t>2000</w:t>
            </w:r>
            <w:r>
              <w:rPr>
                <w:rFonts w:ascii="宋体" w:hint="eastAsia"/>
                <w:sz w:val="21"/>
                <w:szCs w:val="24"/>
              </w:rPr>
              <w:t>元</w:t>
            </w:r>
          </w:p>
        </w:tc>
        <w:tc>
          <w:tcPr>
            <w:tcW w:w="709" w:type="dxa"/>
            <w:tcBorders>
              <w:tl2br w:val="nil"/>
              <w:tr2bl w:val="nil"/>
            </w:tcBorders>
          </w:tcPr>
          <w:p w:rsidR="000D7FD6" w:rsidRDefault="000D7FD6">
            <w:pPr>
              <w:widowControl/>
              <w:jc w:val="left"/>
              <w:rPr>
                <w:rFonts w:ascii="宋体" w:hint="eastAsia"/>
                <w:sz w:val="21"/>
                <w:szCs w:val="24"/>
              </w:rPr>
            </w:pPr>
          </w:p>
        </w:tc>
      </w:tr>
      <w:tr w:rsidR="000D7FD6">
        <w:trPr>
          <w:trHeight w:val="2468"/>
        </w:trPr>
        <w:tc>
          <w:tcPr>
            <w:tcW w:w="567" w:type="dxa"/>
            <w:tcBorders>
              <w:tl2br w:val="nil"/>
              <w:tr2bl w:val="nil"/>
            </w:tcBorders>
            <w:shd w:val="clear" w:color="auto" w:fill="auto"/>
            <w:vAlign w:val="center"/>
          </w:tcPr>
          <w:p w:rsidR="000D7FD6" w:rsidRDefault="00CA24C6">
            <w:pPr>
              <w:widowControl/>
              <w:jc w:val="center"/>
              <w:rPr>
                <w:rFonts w:ascii="宋体" w:hint="eastAsia"/>
                <w:szCs w:val="24"/>
              </w:rPr>
            </w:pPr>
            <w:r>
              <w:rPr>
                <w:rFonts w:ascii="宋体" w:hint="eastAsia"/>
                <w:szCs w:val="24"/>
              </w:rPr>
              <w:t>14</w:t>
            </w:r>
          </w:p>
        </w:tc>
        <w:tc>
          <w:tcPr>
            <w:tcW w:w="710"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服务满意度</w:t>
            </w:r>
          </w:p>
        </w:tc>
        <w:tc>
          <w:tcPr>
            <w:tcW w:w="1134"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衡量甲方内部人员对乙方所提供服务的满意情况</w:t>
            </w:r>
          </w:p>
        </w:tc>
        <w:tc>
          <w:tcPr>
            <w:tcW w:w="1417"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服务满意度指标</w:t>
            </w:r>
          </w:p>
        </w:tc>
        <w:tc>
          <w:tcPr>
            <w:tcW w:w="1701"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服务满意度评级判定</w:t>
            </w:r>
          </w:p>
        </w:tc>
        <w:tc>
          <w:tcPr>
            <w:tcW w:w="1843"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客户满意度级别为：</w:t>
            </w:r>
            <w:r>
              <w:rPr>
                <w:rFonts w:ascii="宋体" w:hint="eastAsia"/>
                <w:sz w:val="21"/>
                <w:szCs w:val="24"/>
              </w:rPr>
              <w:t>1</w:t>
            </w:r>
            <w:r>
              <w:rPr>
                <w:rFonts w:ascii="宋体" w:hint="eastAsia"/>
                <w:sz w:val="21"/>
                <w:szCs w:val="24"/>
              </w:rPr>
              <w:t>级（非常不满意）；</w:t>
            </w:r>
            <w:r>
              <w:rPr>
                <w:rFonts w:ascii="宋体" w:hint="eastAsia"/>
                <w:sz w:val="21"/>
                <w:szCs w:val="24"/>
              </w:rPr>
              <w:t>2</w:t>
            </w:r>
            <w:r>
              <w:rPr>
                <w:rFonts w:ascii="宋体" w:hint="eastAsia"/>
                <w:sz w:val="21"/>
                <w:szCs w:val="24"/>
              </w:rPr>
              <w:t>级（不满意）；</w:t>
            </w:r>
            <w:r>
              <w:rPr>
                <w:rFonts w:ascii="宋体" w:hint="eastAsia"/>
                <w:sz w:val="21"/>
                <w:szCs w:val="24"/>
              </w:rPr>
              <w:t>3</w:t>
            </w:r>
            <w:r>
              <w:rPr>
                <w:rFonts w:ascii="宋体" w:hint="eastAsia"/>
                <w:sz w:val="21"/>
                <w:szCs w:val="24"/>
              </w:rPr>
              <w:t>级（一般满意）；</w:t>
            </w:r>
            <w:r>
              <w:rPr>
                <w:rFonts w:ascii="宋体" w:hint="eastAsia"/>
                <w:sz w:val="21"/>
                <w:szCs w:val="24"/>
              </w:rPr>
              <w:t>4</w:t>
            </w:r>
            <w:r>
              <w:rPr>
                <w:rFonts w:ascii="宋体" w:hint="eastAsia"/>
                <w:sz w:val="21"/>
                <w:szCs w:val="24"/>
              </w:rPr>
              <w:t>级（满意）；</w:t>
            </w:r>
            <w:r>
              <w:rPr>
                <w:rFonts w:ascii="宋体" w:hint="eastAsia"/>
                <w:sz w:val="21"/>
                <w:szCs w:val="24"/>
              </w:rPr>
              <w:t>5</w:t>
            </w:r>
            <w:r>
              <w:rPr>
                <w:rFonts w:ascii="宋体" w:hint="eastAsia"/>
                <w:sz w:val="21"/>
                <w:szCs w:val="24"/>
              </w:rPr>
              <w:t>级（非常满意）（服务满意不低于</w:t>
            </w:r>
            <w:r>
              <w:rPr>
                <w:rFonts w:ascii="宋体" w:hint="eastAsia"/>
                <w:sz w:val="21"/>
                <w:szCs w:val="24"/>
              </w:rPr>
              <w:t>3</w:t>
            </w:r>
            <w:r>
              <w:rPr>
                <w:rFonts w:ascii="宋体" w:hint="eastAsia"/>
                <w:sz w:val="21"/>
                <w:szCs w:val="24"/>
              </w:rPr>
              <w:t>级）</w:t>
            </w:r>
          </w:p>
        </w:tc>
        <w:tc>
          <w:tcPr>
            <w:tcW w:w="1984" w:type="dxa"/>
            <w:tcBorders>
              <w:tl2br w:val="nil"/>
              <w:tr2bl w:val="nil"/>
            </w:tcBorders>
            <w:shd w:val="clear" w:color="auto" w:fill="auto"/>
            <w:vAlign w:val="center"/>
          </w:tcPr>
          <w:p w:rsidR="000D7FD6" w:rsidRDefault="00CA24C6">
            <w:pPr>
              <w:widowControl/>
              <w:jc w:val="left"/>
              <w:rPr>
                <w:rFonts w:ascii="宋体" w:hint="eastAsia"/>
                <w:sz w:val="21"/>
                <w:szCs w:val="24"/>
              </w:rPr>
            </w:pPr>
            <w:r>
              <w:rPr>
                <w:rFonts w:ascii="宋体" w:hint="eastAsia"/>
                <w:sz w:val="21"/>
                <w:szCs w:val="24"/>
              </w:rPr>
              <w:t xml:space="preserve">　</w:t>
            </w:r>
          </w:p>
        </w:tc>
        <w:tc>
          <w:tcPr>
            <w:tcW w:w="709" w:type="dxa"/>
            <w:tcBorders>
              <w:tl2br w:val="nil"/>
              <w:tr2bl w:val="nil"/>
            </w:tcBorders>
          </w:tcPr>
          <w:p w:rsidR="000D7FD6" w:rsidRDefault="000D7FD6">
            <w:pPr>
              <w:widowControl/>
              <w:jc w:val="left"/>
              <w:rPr>
                <w:rFonts w:ascii="宋体" w:hint="eastAsia"/>
                <w:sz w:val="21"/>
                <w:szCs w:val="24"/>
              </w:rPr>
            </w:pPr>
          </w:p>
        </w:tc>
      </w:tr>
      <w:tr w:rsidR="000D7FD6">
        <w:trPr>
          <w:trHeight w:val="1237"/>
        </w:trPr>
        <w:tc>
          <w:tcPr>
            <w:tcW w:w="567" w:type="dxa"/>
            <w:tcBorders>
              <w:tl2br w:val="nil"/>
              <w:tr2bl w:val="nil"/>
            </w:tcBorders>
            <w:shd w:val="clear" w:color="auto" w:fill="auto"/>
            <w:noWrap/>
            <w:vAlign w:val="center"/>
          </w:tcPr>
          <w:p w:rsidR="000D7FD6" w:rsidRDefault="00CA24C6">
            <w:pPr>
              <w:widowControl/>
              <w:jc w:val="center"/>
              <w:rPr>
                <w:rFonts w:ascii="宋体" w:hint="eastAsia"/>
                <w:szCs w:val="24"/>
              </w:rPr>
            </w:pPr>
            <w:r>
              <w:rPr>
                <w:rFonts w:ascii="宋体" w:hint="eastAsia"/>
                <w:szCs w:val="24"/>
              </w:rPr>
              <w:t>合计</w:t>
            </w:r>
          </w:p>
        </w:tc>
        <w:tc>
          <w:tcPr>
            <w:tcW w:w="710" w:type="dxa"/>
            <w:tcBorders>
              <w:tl2br w:val="nil"/>
              <w:tr2bl w:val="nil"/>
            </w:tcBorders>
            <w:shd w:val="clear" w:color="auto" w:fill="auto"/>
            <w:noWrap/>
            <w:vAlign w:val="center"/>
          </w:tcPr>
          <w:p w:rsidR="000D7FD6" w:rsidRDefault="00CA24C6">
            <w:pPr>
              <w:widowControl/>
              <w:jc w:val="left"/>
              <w:rPr>
                <w:rFonts w:ascii="宋体" w:hint="eastAsia"/>
                <w:sz w:val="21"/>
                <w:szCs w:val="24"/>
              </w:rPr>
            </w:pPr>
            <w:r>
              <w:rPr>
                <w:rFonts w:ascii="宋体" w:hint="eastAsia"/>
                <w:sz w:val="21"/>
                <w:szCs w:val="24"/>
              </w:rPr>
              <w:t>SLA</w:t>
            </w:r>
            <w:r>
              <w:rPr>
                <w:rFonts w:ascii="宋体" w:hint="eastAsia"/>
                <w:sz w:val="21"/>
                <w:szCs w:val="24"/>
              </w:rPr>
              <w:t>满足率</w:t>
            </w:r>
          </w:p>
        </w:tc>
        <w:tc>
          <w:tcPr>
            <w:tcW w:w="1134" w:type="dxa"/>
            <w:tcBorders>
              <w:tl2br w:val="nil"/>
              <w:tr2bl w:val="nil"/>
            </w:tcBorders>
            <w:shd w:val="clear" w:color="auto" w:fill="auto"/>
            <w:noWrap/>
            <w:vAlign w:val="center"/>
          </w:tcPr>
          <w:p w:rsidR="000D7FD6" w:rsidRDefault="00CA24C6">
            <w:pPr>
              <w:widowControl/>
              <w:jc w:val="left"/>
              <w:rPr>
                <w:rFonts w:ascii="宋体" w:hint="eastAsia"/>
                <w:sz w:val="21"/>
                <w:szCs w:val="24"/>
              </w:rPr>
            </w:pPr>
            <w:r>
              <w:rPr>
                <w:rFonts w:ascii="宋体" w:hint="eastAsia"/>
                <w:sz w:val="21"/>
                <w:szCs w:val="24"/>
              </w:rPr>
              <w:t>此数据是衡量满足要求的</w:t>
            </w:r>
            <w:r>
              <w:rPr>
                <w:rFonts w:ascii="宋体" w:hint="eastAsia"/>
                <w:sz w:val="21"/>
                <w:szCs w:val="24"/>
              </w:rPr>
              <w:t>SLA</w:t>
            </w:r>
            <w:r>
              <w:rPr>
                <w:rFonts w:ascii="宋体" w:hint="eastAsia"/>
                <w:sz w:val="21"/>
                <w:szCs w:val="24"/>
              </w:rPr>
              <w:t>个数与整体</w:t>
            </w:r>
            <w:r>
              <w:rPr>
                <w:rFonts w:ascii="宋体" w:hint="eastAsia"/>
                <w:sz w:val="21"/>
                <w:szCs w:val="24"/>
              </w:rPr>
              <w:t>SLA</w:t>
            </w:r>
            <w:r>
              <w:rPr>
                <w:rFonts w:ascii="宋体" w:hint="eastAsia"/>
                <w:sz w:val="21"/>
                <w:szCs w:val="24"/>
              </w:rPr>
              <w:t>个数的百分之整体的比率</w:t>
            </w:r>
          </w:p>
        </w:tc>
        <w:tc>
          <w:tcPr>
            <w:tcW w:w="1417" w:type="dxa"/>
            <w:tcBorders>
              <w:tl2br w:val="nil"/>
              <w:tr2bl w:val="nil"/>
            </w:tcBorders>
            <w:shd w:val="clear" w:color="auto" w:fill="auto"/>
            <w:noWrap/>
            <w:vAlign w:val="center"/>
          </w:tcPr>
          <w:p w:rsidR="000D7FD6" w:rsidRDefault="00CA24C6">
            <w:pPr>
              <w:widowControl/>
              <w:jc w:val="left"/>
              <w:rPr>
                <w:rFonts w:ascii="宋体" w:hint="eastAsia"/>
                <w:sz w:val="21"/>
                <w:szCs w:val="24"/>
              </w:rPr>
            </w:pPr>
            <w:r>
              <w:rPr>
                <w:rFonts w:ascii="宋体" w:hint="eastAsia"/>
                <w:sz w:val="21"/>
                <w:szCs w:val="24"/>
              </w:rPr>
              <w:t>衡量乙方达到要求的</w:t>
            </w:r>
            <w:r>
              <w:rPr>
                <w:rFonts w:ascii="宋体" w:hint="eastAsia"/>
                <w:sz w:val="21"/>
                <w:szCs w:val="24"/>
              </w:rPr>
              <w:t>SLA</w:t>
            </w:r>
            <w:r>
              <w:rPr>
                <w:rFonts w:ascii="宋体" w:hint="eastAsia"/>
                <w:sz w:val="21"/>
                <w:szCs w:val="24"/>
              </w:rPr>
              <w:t>占全部</w:t>
            </w:r>
            <w:r>
              <w:rPr>
                <w:rFonts w:ascii="宋体" w:hint="eastAsia"/>
                <w:sz w:val="21"/>
                <w:szCs w:val="24"/>
              </w:rPr>
              <w:t>SLA</w:t>
            </w:r>
            <w:r>
              <w:rPr>
                <w:rFonts w:ascii="宋体" w:hint="eastAsia"/>
                <w:sz w:val="21"/>
                <w:szCs w:val="24"/>
              </w:rPr>
              <w:t>的百分比。</w:t>
            </w:r>
          </w:p>
        </w:tc>
        <w:tc>
          <w:tcPr>
            <w:tcW w:w="1701" w:type="dxa"/>
            <w:tcBorders>
              <w:tl2br w:val="nil"/>
              <w:tr2bl w:val="nil"/>
            </w:tcBorders>
            <w:shd w:val="clear" w:color="auto" w:fill="auto"/>
            <w:noWrap/>
            <w:vAlign w:val="center"/>
          </w:tcPr>
          <w:p w:rsidR="000D7FD6" w:rsidRDefault="00CA24C6">
            <w:pPr>
              <w:widowControl/>
              <w:jc w:val="left"/>
              <w:rPr>
                <w:rFonts w:ascii="宋体" w:hint="eastAsia"/>
                <w:sz w:val="21"/>
                <w:szCs w:val="24"/>
              </w:rPr>
            </w:pPr>
            <w:r>
              <w:rPr>
                <w:rFonts w:ascii="宋体" w:hint="eastAsia"/>
                <w:sz w:val="21"/>
                <w:szCs w:val="24"/>
              </w:rPr>
              <w:t>为了这个度量报告，需要持续汇报</w:t>
            </w:r>
            <w:r>
              <w:rPr>
                <w:rFonts w:ascii="宋体" w:hint="eastAsia"/>
                <w:sz w:val="21"/>
                <w:szCs w:val="24"/>
              </w:rPr>
              <w:t>SOW</w:t>
            </w:r>
            <w:r>
              <w:rPr>
                <w:rFonts w:ascii="宋体" w:hint="eastAsia"/>
                <w:sz w:val="21"/>
                <w:szCs w:val="24"/>
              </w:rPr>
              <w:t>中所有</w:t>
            </w:r>
            <w:r>
              <w:rPr>
                <w:rFonts w:ascii="宋体" w:hint="eastAsia"/>
                <w:sz w:val="21"/>
                <w:szCs w:val="24"/>
              </w:rPr>
              <w:t>SLA</w:t>
            </w:r>
            <w:r>
              <w:rPr>
                <w:rFonts w:ascii="宋体" w:hint="eastAsia"/>
                <w:sz w:val="21"/>
                <w:szCs w:val="24"/>
              </w:rPr>
              <w:t>情况。</w:t>
            </w:r>
          </w:p>
        </w:tc>
        <w:tc>
          <w:tcPr>
            <w:tcW w:w="1843" w:type="dxa"/>
            <w:tcBorders>
              <w:tl2br w:val="nil"/>
              <w:tr2bl w:val="nil"/>
            </w:tcBorders>
            <w:shd w:val="clear" w:color="auto" w:fill="auto"/>
            <w:noWrap/>
            <w:vAlign w:val="center"/>
          </w:tcPr>
          <w:p w:rsidR="000D7FD6" w:rsidRDefault="00CA24C6">
            <w:pPr>
              <w:widowControl/>
              <w:jc w:val="left"/>
              <w:rPr>
                <w:rFonts w:ascii="宋体" w:hint="eastAsia"/>
                <w:sz w:val="21"/>
                <w:szCs w:val="24"/>
              </w:rPr>
            </w:pPr>
            <w:r>
              <w:rPr>
                <w:rFonts w:ascii="宋体" w:hint="eastAsia"/>
                <w:sz w:val="21"/>
                <w:szCs w:val="24"/>
              </w:rPr>
              <w:t>SLA</w:t>
            </w:r>
            <w:r>
              <w:rPr>
                <w:rFonts w:ascii="宋体" w:hint="eastAsia"/>
                <w:sz w:val="21"/>
                <w:szCs w:val="24"/>
              </w:rPr>
              <w:t>满足率＝（满足</w:t>
            </w:r>
            <w:r>
              <w:rPr>
                <w:rFonts w:ascii="宋体" w:hint="eastAsia"/>
                <w:sz w:val="21"/>
                <w:szCs w:val="24"/>
              </w:rPr>
              <w:t>SLA</w:t>
            </w:r>
            <w:r>
              <w:rPr>
                <w:rFonts w:ascii="宋体" w:hint="eastAsia"/>
                <w:sz w:val="21"/>
                <w:szCs w:val="24"/>
              </w:rPr>
              <w:t>的个数</w:t>
            </w:r>
            <w:r>
              <w:rPr>
                <w:rFonts w:ascii="宋体" w:hint="eastAsia"/>
                <w:sz w:val="21"/>
                <w:szCs w:val="24"/>
              </w:rPr>
              <w:t>/</w:t>
            </w:r>
            <w:r>
              <w:rPr>
                <w:rFonts w:ascii="宋体" w:hint="eastAsia"/>
                <w:sz w:val="21"/>
                <w:szCs w:val="24"/>
              </w:rPr>
              <w:t>总体</w:t>
            </w:r>
            <w:r>
              <w:rPr>
                <w:rFonts w:ascii="宋体" w:hint="eastAsia"/>
                <w:sz w:val="21"/>
                <w:szCs w:val="24"/>
              </w:rPr>
              <w:t>SLA</w:t>
            </w:r>
            <w:r>
              <w:rPr>
                <w:rFonts w:ascii="宋体" w:hint="eastAsia"/>
                <w:sz w:val="21"/>
                <w:szCs w:val="24"/>
              </w:rPr>
              <w:t>的个数）×</w:t>
            </w:r>
            <w:r>
              <w:rPr>
                <w:rFonts w:ascii="宋体" w:hint="eastAsia"/>
                <w:sz w:val="21"/>
                <w:szCs w:val="24"/>
              </w:rPr>
              <w:t>100%</w:t>
            </w:r>
            <w:r>
              <w:rPr>
                <w:rFonts w:ascii="宋体" w:hint="eastAsia"/>
                <w:sz w:val="21"/>
                <w:szCs w:val="24"/>
              </w:rPr>
              <w:t>（</w:t>
            </w:r>
            <w:r>
              <w:rPr>
                <w:rFonts w:ascii="宋体" w:hint="eastAsia"/>
                <w:sz w:val="21"/>
                <w:szCs w:val="24"/>
              </w:rPr>
              <w:t>SLA</w:t>
            </w:r>
            <w:r>
              <w:rPr>
                <w:rFonts w:ascii="宋体" w:hint="eastAsia"/>
                <w:sz w:val="21"/>
                <w:szCs w:val="24"/>
              </w:rPr>
              <w:t>满足率≥</w:t>
            </w:r>
            <w:r>
              <w:rPr>
                <w:rFonts w:ascii="宋体" w:hint="eastAsia"/>
                <w:sz w:val="21"/>
                <w:szCs w:val="24"/>
              </w:rPr>
              <w:t>70%</w:t>
            </w:r>
            <w:r>
              <w:rPr>
                <w:rFonts w:ascii="宋体" w:hint="eastAsia"/>
                <w:sz w:val="21"/>
                <w:szCs w:val="24"/>
              </w:rPr>
              <w:t>）</w:t>
            </w:r>
          </w:p>
        </w:tc>
        <w:tc>
          <w:tcPr>
            <w:tcW w:w="1984" w:type="dxa"/>
            <w:tcBorders>
              <w:tl2br w:val="nil"/>
              <w:tr2bl w:val="nil"/>
            </w:tcBorders>
            <w:shd w:val="clear" w:color="auto" w:fill="auto"/>
            <w:noWrap/>
            <w:vAlign w:val="center"/>
          </w:tcPr>
          <w:p w:rsidR="000D7FD6" w:rsidRDefault="00CA24C6">
            <w:pPr>
              <w:widowControl/>
              <w:jc w:val="left"/>
              <w:rPr>
                <w:rFonts w:ascii="宋体" w:hint="eastAsia"/>
                <w:sz w:val="21"/>
                <w:szCs w:val="24"/>
              </w:rPr>
            </w:pPr>
            <w:r>
              <w:rPr>
                <w:rFonts w:ascii="宋体" w:hint="eastAsia"/>
                <w:sz w:val="21"/>
                <w:szCs w:val="24"/>
              </w:rPr>
              <w:t>SLA</w:t>
            </w:r>
            <w:r>
              <w:rPr>
                <w:rFonts w:ascii="宋体" w:hint="eastAsia"/>
                <w:sz w:val="21"/>
                <w:szCs w:val="24"/>
              </w:rPr>
              <w:t>满足率每低于标准</w:t>
            </w:r>
            <w:r>
              <w:rPr>
                <w:rFonts w:ascii="宋体" w:hint="eastAsia"/>
                <w:sz w:val="21"/>
                <w:szCs w:val="24"/>
              </w:rPr>
              <w:t>5%</w:t>
            </w:r>
            <w:r>
              <w:rPr>
                <w:rFonts w:ascii="宋体" w:hint="eastAsia"/>
                <w:sz w:val="21"/>
                <w:szCs w:val="24"/>
              </w:rPr>
              <w:t>，扣除合同总金额的</w:t>
            </w:r>
            <w:r>
              <w:rPr>
                <w:rFonts w:ascii="宋体" w:hint="eastAsia"/>
                <w:sz w:val="21"/>
                <w:szCs w:val="24"/>
              </w:rPr>
              <w:t>1%</w:t>
            </w:r>
          </w:p>
        </w:tc>
        <w:tc>
          <w:tcPr>
            <w:tcW w:w="709" w:type="dxa"/>
            <w:tcBorders>
              <w:tl2br w:val="nil"/>
              <w:tr2bl w:val="nil"/>
            </w:tcBorders>
          </w:tcPr>
          <w:p w:rsidR="000D7FD6" w:rsidRDefault="000D7FD6">
            <w:pPr>
              <w:widowControl/>
              <w:jc w:val="left"/>
              <w:rPr>
                <w:rFonts w:ascii="宋体" w:hint="eastAsia"/>
                <w:sz w:val="21"/>
                <w:szCs w:val="24"/>
              </w:rPr>
            </w:pPr>
          </w:p>
        </w:tc>
      </w:tr>
    </w:tbl>
    <w:p w:rsidR="000D7FD6" w:rsidRDefault="00CA24C6">
      <w:pPr>
        <w:pStyle w:val="2"/>
        <w:numPr>
          <w:ilvl w:val="0"/>
          <w:numId w:val="4"/>
        </w:numPr>
        <w:ind w:firstLineChars="0"/>
        <w:jc w:val="center"/>
        <w:rPr>
          <w:rFonts w:ascii="Times New Roman" w:hAnsi="Times New Roman" w:cs="Times New Roman"/>
          <w:bCs w:val="0"/>
          <w:snapToGrid/>
          <w:sz w:val="28"/>
          <w:szCs w:val="28"/>
        </w:rPr>
      </w:pPr>
      <w:r>
        <w:rPr>
          <w:rFonts w:ascii="Times New Roman" w:hAnsi="Times New Roman" w:cs="Times New Roman" w:hint="eastAsia"/>
          <w:bCs w:val="0"/>
          <w:snapToGrid/>
          <w:sz w:val="28"/>
          <w:szCs w:val="28"/>
        </w:rPr>
        <w:t>服务连续性预案</w:t>
      </w:r>
    </w:p>
    <w:p w:rsidR="000D7FD6" w:rsidRDefault="00CA24C6">
      <w:pPr>
        <w:jc w:val="center"/>
        <w:rPr>
          <w:rFonts w:ascii="方正小标宋_GBK" w:eastAsia="方正小标宋_GBK" w:hint="eastAsia"/>
          <w:color w:val="FF0000"/>
          <w:sz w:val="24"/>
        </w:rPr>
      </w:pPr>
      <w:r>
        <w:rPr>
          <w:rFonts w:ascii="方正小标宋_GBK" w:eastAsia="方正小标宋_GBK" w:hint="eastAsia"/>
          <w:color w:val="FF0000"/>
          <w:sz w:val="24"/>
        </w:rPr>
        <w:lastRenderedPageBreak/>
        <w:t>（应考虑疫情及供应链风险产生的影响）</w:t>
      </w:r>
    </w:p>
    <w:sectPr w:rsidR="000D7FD6" w:rsidSect="000D7F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4C6" w:rsidRDefault="00CA24C6" w:rsidP="006C30FB">
      <w:r>
        <w:separator/>
      </w:r>
    </w:p>
  </w:endnote>
  <w:endnote w:type="continuationSeparator" w:id="1">
    <w:p w:rsidR="00CA24C6" w:rsidRDefault="00CA24C6" w:rsidP="006C30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09F" w:csb1="00000000"/>
  </w:font>
  <w:font w:name="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4C6" w:rsidRDefault="00CA24C6" w:rsidP="006C30FB">
      <w:r>
        <w:separator/>
      </w:r>
    </w:p>
  </w:footnote>
  <w:footnote w:type="continuationSeparator" w:id="1">
    <w:p w:rsidR="00CA24C6" w:rsidRDefault="00CA24C6" w:rsidP="006C30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F3ABE0"/>
    <w:multiLevelType w:val="hybridMultilevel"/>
    <w:tmpl w:val="00000000"/>
    <w:lvl w:ilvl="0" w:tplc="F0D48542">
      <w:start w:val="1"/>
      <w:numFmt w:val="chineseCountingThousand"/>
      <w:lvlRestart w:val="0"/>
      <w:lvlText w:val="%1、"/>
      <w:lvlJc w:val="left"/>
      <w:pPr>
        <w:tabs>
          <w:tab w:val="num" w:pos="900"/>
        </w:tabs>
        <w:ind w:left="480" w:firstLine="0"/>
      </w:pPr>
    </w:lvl>
    <w:lvl w:ilvl="1" w:tplc="A65483D6">
      <w:start w:val="1"/>
      <w:numFmt w:val="lowerLetter"/>
      <w:lvlText w:val="%2)"/>
      <w:lvlJc w:val="left"/>
      <w:pPr>
        <w:tabs>
          <w:tab w:val="num" w:pos="1320"/>
        </w:tabs>
        <w:ind w:left="1320" w:hanging="420"/>
      </w:pPr>
    </w:lvl>
    <w:lvl w:ilvl="2" w:tplc="1C042DF2">
      <w:start w:val="1"/>
      <w:numFmt w:val="lowerRoman"/>
      <w:lvlText w:val="%3."/>
      <w:lvlJc w:val="right"/>
      <w:pPr>
        <w:tabs>
          <w:tab w:val="num" w:pos="1740"/>
        </w:tabs>
        <w:ind w:left="1740" w:hanging="420"/>
      </w:pPr>
    </w:lvl>
    <w:lvl w:ilvl="3" w:tplc="E146E364">
      <w:start w:val="1"/>
      <w:numFmt w:val="decimal"/>
      <w:lvlText w:val="%4."/>
      <w:lvlJc w:val="left"/>
      <w:pPr>
        <w:tabs>
          <w:tab w:val="num" w:pos="2160"/>
        </w:tabs>
        <w:ind w:left="2160" w:hanging="420"/>
      </w:pPr>
    </w:lvl>
    <w:lvl w:ilvl="4" w:tplc="FCDAF5BC">
      <w:start w:val="1"/>
      <w:numFmt w:val="lowerLetter"/>
      <w:lvlText w:val="%5)"/>
      <w:lvlJc w:val="left"/>
      <w:pPr>
        <w:tabs>
          <w:tab w:val="num" w:pos="2580"/>
        </w:tabs>
        <w:ind w:left="2580" w:hanging="420"/>
      </w:pPr>
    </w:lvl>
    <w:lvl w:ilvl="5" w:tplc="F288FD18">
      <w:start w:val="1"/>
      <w:numFmt w:val="lowerRoman"/>
      <w:lvlText w:val="%6."/>
      <w:lvlJc w:val="right"/>
      <w:pPr>
        <w:tabs>
          <w:tab w:val="num" w:pos="3000"/>
        </w:tabs>
        <w:ind w:left="3000" w:hanging="420"/>
      </w:pPr>
    </w:lvl>
    <w:lvl w:ilvl="6" w:tplc="21228300">
      <w:start w:val="1"/>
      <w:numFmt w:val="decimal"/>
      <w:lvlText w:val="%7."/>
      <w:lvlJc w:val="left"/>
      <w:pPr>
        <w:tabs>
          <w:tab w:val="num" w:pos="3420"/>
        </w:tabs>
        <w:ind w:left="3420" w:hanging="420"/>
      </w:pPr>
    </w:lvl>
    <w:lvl w:ilvl="7" w:tplc="3C16644C">
      <w:start w:val="1"/>
      <w:numFmt w:val="lowerLetter"/>
      <w:lvlText w:val="%8)"/>
      <w:lvlJc w:val="left"/>
      <w:pPr>
        <w:tabs>
          <w:tab w:val="num" w:pos="3840"/>
        </w:tabs>
        <w:ind w:left="3840" w:hanging="420"/>
      </w:pPr>
    </w:lvl>
    <w:lvl w:ilvl="8" w:tplc="4D843E52">
      <w:start w:val="1"/>
      <w:numFmt w:val="lowerRoman"/>
      <w:lvlText w:val="%9."/>
      <w:lvlJc w:val="right"/>
      <w:pPr>
        <w:tabs>
          <w:tab w:val="num" w:pos="4260"/>
        </w:tabs>
        <w:ind w:left="4260" w:hanging="420"/>
      </w:pPr>
    </w:lvl>
  </w:abstractNum>
  <w:abstractNum w:abstractNumId="1">
    <w:nsid w:val="4F703DB9"/>
    <w:multiLevelType w:val="hybridMultilevel"/>
    <w:tmpl w:val="6E38CDCA"/>
    <w:lvl w:ilvl="0" w:tplc="5D4699D6">
      <w:start w:val="1"/>
      <w:numFmt w:val="chineseCountingThousand"/>
      <w:lvlRestart w:val="0"/>
      <w:lvlText w:val="%1、"/>
      <w:lvlJc w:val="left"/>
      <w:pPr>
        <w:ind w:left="420" w:hanging="420"/>
      </w:pPr>
      <w:rPr>
        <w:b/>
        <w:bCs w:val="0"/>
        <w:sz w:val="28"/>
        <w:szCs w:val="32"/>
      </w:rPr>
    </w:lvl>
    <w:lvl w:ilvl="1" w:tplc="1FA451DC">
      <w:start w:val="1"/>
      <w:numFmt w:val="lowerLetter"/>
      <w:lvlText w:val="%2)"/>
      <w:lvlJc w:val="left"/>
      <w:pPr>
        <w:ind w:left="840" w:hanging="420"/>
      </w:pPr>
    </w:lvl>
    <w:lvl w:ilvl="2" w:tplc="BB5E83E0">
      <w:start w:val="1"/>
      <w:numFmt w:val="lowerRoman"/>
      <w:lvlText w:val="%3."/>
      <w:lvlJc w:val="right"/>
      <w:pPr>
        <w:ind w:left="1260" w:hanging="420"/>
      </w:pPr>
    </w:lvl>
    <w:lvl w:ilvl="3" w:tplc="96BE796C">
      <w:start w:val="1"/>
      <w:numFmt w:val="decimal"/>
      <w:lvlText w:val="%4."/>
      <w:lvlJc w:val="left"/>
      <w:pPr>
        <w:ind w:left="1680" w:hanging="420"/>
      </w:pPr>
    </w:lvl>
    <w:lvl w:ilvl="4" w:tplc="C5FAA71A">
      <w:start w:val="1"/>
      <w:numFmt w:val="lowerLetter"/>
      <w:lvlText w:val="%5)"/>
      <w:lvlJc w:val="left"/>
      <w:pPr>
        <w:ind w:left="2100" w:hanging="420"/>
      </w:pPr>
    </w:lvl>
    <w:lvl w:ilvl="5" w:tplc="2EC0C0B6">
      <w:start w:val="1"/>
      <w:numFmt w:val="lowerRoman"/>
      <w:lvlText w:val="%6."/>
      <w:lvlJc w:val="right"/>
      <w:pPr>
        <w:ind w:left="2520" w:hanging="420"/>
      </w:pPr>
    </w:lvl>
    <w:lvl w:ilvl="6" w:tplc="B546B1A2">
      <w:start w:val="1"/>
      <w:numFmt w:val="decimal"/>
      <w:lvlText w:val="%7."/>
      <w:lvlJc w:val="left"/>
      <w:pPr>
        <w:ind w:left="2940" w:hanging="420"/>
      </w:pPr>
    </w:lvl>
    <w:lvl w:ilvl="7" w:tplc="2EE6A388">
      <w:start w:val="1"/>
      <w:numFmt w:val="lowerLetter"/>
      <w:lvlText w:val="%8)"/>
      <w:lvlJc w:val="left"/>
      <w:pPr>
        <w:ind w:left="3360" w:hanging="420"/>
      </w:pPr>
    </w:lvl>
    <w:lvl w:ilvl="8" w:tplc="056447BE">
      <w:start w:val="1"/>
      <w:numFmt w:val="lowerRoman"/>
      <w:lvlText w:val="%9."/>
      <w:lvlJc w:val="right"/>
      <w:pPr>
        <w:ind w:left="3780" w:hanging="420"/>
      </w:pPr>
    </w:lvl>
  </w:abstractNum>
  <w:abstractNum w:abstractNumId="2">
    <w:nsid w:val="6597299B"/>
    <w:multiLevelType w:val="hybridMultilevel"/>
    <w:tmpl w:val="CD9C7440"/>
    <w:lvl w:ilvl="0" w:tplc="C16E0E6A">
      <w:start w:val="1"/>
      <w:numFmt w:val="japaneseCounting"/>
      <w:lvlRestart w:val="0"/>
      <w:lvlText w:val="（%1）"/>
      <w:lvlJc w:val="left"/>
      <w:pPr>
        <w:ind w:left="1200" w:hanging="720"/>
      </w:pPr>
      <w:rPr>
        <w:rFonts w:hint="default"/>
      </w:rPr>
    </w:lvl>
    <w:lvl w:ilvl="1" w:tplc="6918166E">
      <w:start w:val="1"/>
      <w:numFmt w:val="lowerLetter"/>
      <w:lvlText w:val="%2)"/>
      <w:lvlJc w:val="left"/>
      <w:pPr>
        <w:ind w:left="1360" w:hanging="440"/>
      </w:pPr>
    </w:lvl>
    <w:lvl w:ilvl="2" w:tplc="F5BCF418">
      <w:start w:val="1"/>
      <w:numFmt w:val="lowerRoman"/>
      <w:lvlText w:val="%3."/>
      <w:lvlJc w:val="right"/>
      <w:pPr>
        <w:ind w:left="1800" w:hanging="440"/>
      </w:pPr>
    </w:lvl>
    <w:lvl w:ilvl="3" w:tplc="EA3A5D9A">
      <w:start w:val="1"/>
      <w:numFmt w:val="decimal"/>
      <w:lvlText w:val="%4."/>
      <w:lvlJc w:val="left"/>
      <w:pPr>
        <w:ind w:left="2240" w:hanging="440"/>
      </w:pPr>
    </w:lvl>
    <w:lvl w:ilvl="4" w:tplc="69DA4B82">
      <w:start w:val="1"/>
      <w:numFmt w:val="lowerLetter"/>
      <w:lvlText w:val="%5)"/>
      <w:lvlJc w:val="left"/>
      <w:pPr>
        <w:ind w:left="2680" w:hanging="440"/>
      </w:pPr>
    </w:lvl>
    <w:lvl w:ilvl="5" w:tplc="2B8CFB28">
      <w:start w:val="1"/>
      <w:numFmt w:val="lowerRoman"/>
      <w:lvlText w:val="%6."/>
      <w:lvlJc w:val="right"/>
      <w:pPr>
        <w:ind w:left="3120" w:hanging="440"/>
      </w:pPr>
    </w:lvl>
    <w:lvl w:ilvl="6" w:tplc="DE1C7DDA">
      <w:start w:val="1"/>
      <w:numFmt w:val="decimal"/>
      <w:lvlText w:val="%7."/>
      <w:lvlJc w:val="left"/>
      <w:pPr>
        <w:ind w:left="3560" w:hanging="440"/>
      </w:pPr>
    </w:lvl>
    <w:lvl w:ilvl="7" w:tplc="B794179C">
      <w:start w:val="1"/>
      <w:numFmt w:val="lowerLetter"/>
      <w:lvlText w:val="%8)"/>
      <w:lvlJc w:val="left"/>
      <w:pPr>
        <w:ind w:left="4000" w:hanging="440"/>
      </w:pPr>
    </w:lvl>
    <w:lvl w:ilvl="8" w:tplc="340C13F4">
      <w:start w:val="1"/>
      <w:numFmt w:val="lowerRoman"/>
      <w:lvlText w:val="%9."/>
      <w:lvlJc w:val="right"/>
      <w:pPr>
        <w:ind w:left="4440" w:hanging="440"/>
      </w:pPr>
    </w:lvl>
  </w:abstractNum>
  <w:abstractNum w:abstractNumId="3">
    <w:nsid w:val="7F2D3B5E"/>
    <w:multiLevelType w:val="hybridMultilevel"/>
    <w:tmpl w:val="A350D13A"/>
    <w:lvl w:ilvl="0" w:tplc="9C84F96E">
      <w:start w:val="1"/>
      <w:numFmt w:val="decimal"/>
      <w:lvlRestart w:val="0"/>
      <w:lvlText w:val="%1、"/>
      <w:lvlJc w:val="left"/>
      <w:pPr>
        <w:tabs>
          <w:tab w:val="num" w:pos="0"/>
        </w:tabs>
        <w:ind w:left="900" w:hanging="420"/>
      </w:pPr>
      <w:rPr>
        <w:rFonts w:hint="eastAsia"/>
      </w:rPr>
    </w:lvl>
    <w:lvl w:ilvl="1" w:tplc="85885202">
      <w:start w:val="1"/>
      <w:numFmt w:val="lowerLetter"/>
      <w:lvlText w:val="%2)"/>
      <w:lvlJc w:val="left"/>
      <w:pPr>
        <w:tabs>
          <w:tab w:val="num" w:pos="0"/>
        </w:tabs>
        <w:ind w:left="1320" w:hanging="420"/>
      </w:pPr>
    </w:lvl>
    <w:lvl w:ilvl="2" w:tplc="A37EB454">
      <w:start w:val="1"/>
      <w:numFmt w:val="lowerRoman"/>
      <w:lvlText w:val="%3."/>
      <w:lvlJc w:val="right"/>
      <w:pPr>
        <w:tabs>
          <w:tab w:val="num" w:pos="0"/>
        </w:tabs>
        <w:ind w:left="1740" w:hanging="420"/>
      </w:pPr>
    </w:lvl>
    <w:lvl w:ilvl="3" w:tplc="7C86C0A6">
      <w:start w:val="1"/>
      <w:numFmt w:val="decimal"/>
      <w:lvlText w:val="%4."/>
      <w:lvlJc w:val="left"/>
      <w:pPr>
        <w:tabs>
          <w:tab w:val="num" w:pos="0"/>
        </w:tabs>
        <w:ind w:left="2160" w:hanging="420"/>
      </w:pPr>
    </w:lvl>
    <w:lvl w:ilvl="4" w:tplc="3CE2FAAA">
      <w:start w:val="1"/>
      <w:numFmt w:val="lowerLetter"/>
      <w:lvlText w:val="%5)"/>
      <w:lvlJc w:val="left"/>
      <w:pPr>
        <w:tabs>
          <w:tab w:val="num" w:pos="0"/>
        </w:tabs>
        <w:ind w:left="2580" w:hanging="420"/>
      </w:pPr>
    </w:lvl>
    <w:lvl w:ilvl="5" w:tplc="0908CAD8">
      <w:start w:val="1"/>
      <w:numFmt w:val="lowerRoman"/>
      <w:lvlText w:val="%6."/>
      <w:lvlJc w:val="right"/>
      <w:pPr>
        <w:tabs>
          <w:tab w:val="num" w:pos="0"/>
        </w:tabs>
        <w:ind w:left="3000" w:hanging="420"/>
      </w:pPr>
    </w:lvl>
    <w:lvl w:ilvl="6" w:tplc="503099EA">
      <w:start w:val="1"/>
      <w:numFmt w:val="decimal"/>
      <w:lvlText w:val="%7."/>
      <w:lvlJc w:val="left"/>
      <w:pPr>
        <w:tabs>
          <w:tab w:val="num" w:pos="0"/>
        </w:tabs>
        <w:ind w:left="3420" w:hanging="420"/>
      </w:pPr>
    </w:lvl>
    <w:lvl w:ilvl="7" w:tplc="2E5E32D0">
      <w:start w:val="1"/>
      <w:numFmt w:val="lowerLetter"/>
      <w:lvlText w:val="%8)"/>
      <w:lvlJc w:val="left"/>
      <w:pPr>
        <w:tabs>
          <w:tab w:val="num" w:pos="0"/>
        </w:tabs>
        <w:ind w:left="3840" w:hanging="420"/>
      </w:pPr>
    </w:lvl>
    <w:lvl w:ilvl="8" w:tplc="A9A23A50">
      <w:start w:val="1"/>
      <w:numFmt w:val="lowerRoman"/>
      <w:lvlText w:val="%9."/>
      <w:lvlJc w:val="right"/>
      <w:pPr>
        <w:tabs>
          <w:tab w:val="num" w:pos="0"/>
        </w:tabs>
        <w:ind w:left="4260" w:hanging="42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ulTrailSpace/>
    <w:doNotExpandShiftReturn/>
    <w:adjustLineHeightInTable/>
    <w:useFELayout/>
  </w:compat>
  <w:rsids>
    <w:rsidRoot w:val="000D7FD6"/>
    <w:rsid w:val="000D7FD6"/>
    <w:rsid w:val="006C30FB"/>
    <w:rsid w:val="00CA24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D7FD6"/>
    <w:pPr>
      <w:widowControl w:val="0"/>
      <w:jc w:val="both"/>
    </w:pPr>
    <w:rPr>
      <w:rFonts w:ascii="Cambria Math" w:hAnsi="Cambria Math" w:cs="Cambria Math"/>
      <w:kern w:val="2"/>
      <w:sz w:val="28"/>
    </w:rPr>
  </w:style>
  <w:style w:type="paragraph" w:styleId="1">
    <w:name w:val="heading 1"/>
    <w:basedOn w:val="a"/>
    <w:next w:val="a"/>
    <w:rsid w:val="000D7FD6"/>
    <w:pPr>
      <w:tabs>
        <w:tab w:val="left" w:pos="3360"/>
      </w:tabs>
      <w:snapToGrid w:val="0"/>
      <w:spacing w:before="120" w:line="360" w:lineRule="auto"/>
      <w:ind w:rightChars="-14" w:right="-14"/>
      <w:jc w:val="center"/>
      <w:outlineLvl w:val="0"/>
    </w:pPr>
    <w:rPr>
      <w:rFonts w:ascii="宋体" w:cs="等线 Light"/>
      <w:b/>
      <w:snapToGrid w:val="0"/>
      <w:kern w:val="0"/>
      <w:sz w:val="44"/>
      <w:szCs w:val="44"/>
    </w:rPr>
  </w:style>
  <w:style w:type="paragraph" w:styleId="2">
    <w:name w:val="heading 2"/>
    <w:basedOn w:val="a"/>
    <w:next w:val="a"/>
    <w:rsid w:val="000D7FD6"/>
    <w:pPr>
      <w:spacing w:line="360" w:lineRule="auto"/>
      <w:ind w:firstLineChars="200" w:firstLine="200"/>
      <w:outlineLvl w:val="1"/>
    </w:pPr>
    <w:rPr>
      <w:rFonts w:ascii="宋体" w:cs="Arial"/>
      <w:b/>
      <w:bCs/>
      <w:snapToGrid w:val="0"/>
      <w:sz w:val="24"/>
      <w:szCs w:val="24"/>
    </w:rPr>
  </w:style>
  <w:style w:type="paragraph" w:styleId="3">
    <w:name w:val="heading 3"/>
    <w:basedOn w:val="a"/>
    <w:next w:val="a"/>
    <w:rsid w:val="000D7FD6"/>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rsid w:val="000D7FD6"/>
    <w:pPr>
      <w:tabs>
        <w:tab w:val="left" w:pos="1260"/>
        <w:tab w:val="left" w:pos="1685"/>
        <w:tab w:val="right" w:leader="dot" w:pos="8400"/>
      </w:tabs>
      <w:spacing w:line="480" w:lineRule="auto"/>
      <w:ind w:firstLineChars="100" w:firstLine="100"/>
    </w:pPr>
    <w:rPr>
      <w:szCs w:val="44"/>
    </w:rPr>
  </w:style>
  <w:style w:type="paragraph" w:styleId="a3">
    <w:name w:val="Balloon Text"/>
    <w:basedOn w:val="a"/>
    <w:rsid w:val="000D7FD6"/>
    <w:rPr>
      <w:sz w:val="18"/>
      <w:szCs w:val="18"/>
    </w:rPr>
  </w:style>
  <w:style w:type="paragraph" w:customStyle="1" w:styleId="20">
    <w:name w:val="样式 正文缩进 + 小四 左侧:  2 字符"/>
    <w:next w:val="a3"/>
    <w:rsid w:val="000D7FD6"/>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1">
    <w:name w:val="列表段落1"/>
    <w:next w:val="a3"/>
    <w:rsid w:val="000D7FD6"/>
    <w:pPr>
      <w:widowControl w:val="0"/>
      <w:ind w:firstLineChars="200" w:firstLine="200"/>
      <w:jc w:val="both"/>
    </w:pPr>
    <w:rPr>
      <w:rFonts w:ascii="Cambria Math" w:eastAsia="等线 Light" w:hAnsi="Cambria Math" w:cs="Cambria Math"/>
      <w:kern w:val="2"/>
      <w:sz w:val="28"/>
    </w:rPr>
  </w:style>
  <w:style w:type="character" w:styleId="a4">
    <w:name w:val="annotation reference"/>
    <w:basedOn w:val="a0"/>
    <w:rsid w:val="000D7FD6"/>
    <w:rPr>
      <w:sz w:val="21"/>
      <w:szCs w:val="21"/>
    </w:rPr>
  </w:style>
  <w:style w:type="paragraph" w:styleId="a5">
    <w:name w:val="annotation text"/>
    <w:basedOn w:val="a"/>
    <w:rsid w:val="000D7FD6"/>
    <w:pPr>
      <w:jc w:val="left"/>
    </w:pPr>
  </w:style>
  <w:style w:type="paragraph" w:styleId="a6">
    <w:name w:val="annotation subject"/>
    <w:basedOn w:val="a5"/>
    <w:next w:val="a5"/>
    <w:rsid w:val="000D7FD6"/>
    <w:rPr>
      <w:b/>
      <w:bCs/>
    </w:rPr>
  </w:style>
  <w:style w:type="paragraph" w:styleId="a7">
    <w:name w:val="List Paragraph"/>
    <w:basedOn w:val="a"/>
    <w:rsid w:val="000D7FD6"/>
    <w:pPr>
      <w:ind w:firstLineChars="200" w:firstLine="200"/>
    </w:pPr>
  </w:style>
  <w:style w:type="paragraph" w:styleId="a8">
    <w:name w:val="Normal Indent"/>
    <w:next w:val="a9"/>
    <w:rsid w:val="000D7FD6"/>
    <w:pPr>
      <w:widowControl w:val="0"/>
      <w:ind w:firstLine="420"/>
      <w:jc w:val="both"/>
    </w:pPr>
    <w:rPr>
      <w:rFonts w:ascii="Cambria Math" w:eastAsia="等线 Light" w:hAnsi="Cambria Math" w:cs="Cambria Math"/>
      <w:kern w:val="2"/>
      <w:sz w:val="21"/>
    </w:rPr>
  </w:style>
  <w:style w:type="paragraph" w:styleId="a9">
    <w:name w:val="Normal (Web)"/>
    <w:basedOn w:val="a"/>
    <w:rsid w:val="000D7FD6"/>
    <w:rPr>
      <w:rFonts w:ascii="Times New Roman" w:hAnsi="Times New Roman" w:cs="Times New Roman"/>
      <w:sz w:val="24"/>
      <w:szCs w:val="24"/>
    </w:rPr>
  </w:style>
  <w:style w:type="paragraph" w:styleId="aa">
    <w:name w:val="header"/>
    <w:basedOn w:val="a"/>
    <w:rsid w:val="000D7FD6"/>
    <w:pPr>
      <w:pBdr>
        <w:bottom w:val="single" w:sz="6" w:space="1" w:color="auto"/>
      </w:pBdr>
      <w:tabs>
        <w:tab w:val="center" w:pos="4153"/>
        <w:tab w:val="right" w:pos="8306"/>
      </w:tabs>
      <w:snapToGrid w:val="0"/>
      <w:jc w:val="center"/>
    </w:pPr>
    <w:rPr>
      <w:sz w:val="18"/>
      <w:szCs w:val="18"/>
    </w:rPr>
  </w:style>
  <w:style w:type="paragraph" w:styleId="ab">
    <w:name w:val="footer"/>
    <w:basedOn w:val="a"/>
    <w:rsid w:val="000D7FD6"/>
    <w:pPr>
      <w:tabs>
        <w:tab w:val="center" w:pos="4153"/>
        <w:tab w:val="right" w:pos="8306"/>
      </w:tabs>
      <w:snapToGrid w:val="0"/>
      <w:jc w:val="left"/>
    </w:pPr>
    <w:rPr>
      <w:sz w:val="18"/>
      <w:szCs w:val="18"/>
    </w:rPr>
  </w:style>
  <w:style w:type="paragraph" w:styleId="ac">
    <w:name w:val="Date"/>
    <w:basedOn w:val="a"/>
    <w:next w:val="a"/>
    <w:rsid w:val="000D7FD6"/>
    <w:rPr>
      <w:rFonts w:ascii="Times New Roman" w:hAnsi="Times New Roman" w:cs="Times New Roman"/>
    </w:rPr>
  </w:style>
  <w:style w:type="paragraph" w:styleId="21">
    <w:name w:val="toc 2"/>
    <w:basedOn w:val="a"/>
    <w:next w:val="a"/>
    <w:autoRedefine/>
    <w:rsid w:val="000D7FD6"/>
    <w:pPr>
      <w:ind w:leftChars="200" w:left="200"/>
    </w:pPr>
  </w:style>
  <w:style w:type="character" w:styleId="ad">
    <w:name w:val="Hyperlink"/>
    <w:basedOn w:val="a0"/>
    <w:rsid w:val="000D7FD6"/>
    <w:rPr>
      <w:color w:val="0563C1"/>
      <w:u w:val="single"/>
    </w:rPr>
  </w:style>
  <w:style w:type="paragraph" w:styleId="TOC">
    <w:name w:val="TOC Heading"/>
    <w:basedOn w:val="1"/>
    <w:next w:val="a"/>
    <w:rsid w:val="000D7FD6"/>
    <w:pPr>
      <w:keepNext/>
      <w:keepLines/>
      <w:widowControl/>
      <w:tabs>
        <w:tab w:val="clear" w:pos="3360"/>
      </w:tabs>
      <w:snapToGrid/>
      <w:spacing w:before="240" w:line="259" w:lineRule="auto"/>
      <w:ind w:rightChars="0" w:right="0"/>
      <w:jc w:val="left"/>
      <w:outlineLvl w:val="9"/>
    </w:pPr>
    <w:rPr>
      <w:rFonts w:ascii="Calibri" w:hAnsi="Calibri" w:cs="Arial"/>
      <w:b w:val="0"/>
      <w:snapToGrid/>
      <w:color w:val="2F5496"/>
      <w:sz w:val="32"/>
      <w:szCs w:val="32"/>
    </w:rPr>
  </w:style>
  <w:style w:type="character" w:customStyle="1" w:styleId="fonttext1">
    <w:name w:val="font_text_1"/>
    <w:basedOn w:val="a0"/>
    <w:rsid w:val="000D7FD6"/>
  </w:style>
  <w:style w:type="paragraph" w:styleId="ae">
    <w:name w:val="Document Map"/>
    <w:basedOn w:val="a"/>
    <w:rsid w:val="000D7FD6"/>
    <w:rPr>
      <w:rFonts w:ascii="微软雅黑" w:hAnsi="微软雅黑"/>
      <w:sz w:val="18"/>
      <w:szCs w:val="18"/>
    </w:rPr>
  </w:style>
  <w:style w:type="paragraph" w:customStyle="1" w:styleId="12">
    <w:name w:val="修订1"/>
    <w:rsid w:val="000D7FD6"/>
    <w:rPr>
      <w:rFonts w:ascii="Cambria Math" w:hAnsi="Cambria Math" w:cs="Cambria Math"/>
      <w:kern w:val="2"/>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53</Pages>
  <Words>4242</Words>
  <Characters>24180</Characters>
  <Application>Microsoft Office Word</Application>
  <DocSecurity>0</DocSecurity>
  <Lines>201</Lines>
  <Paragraphs>56</Paragraphs>
  <ScaleCrop>false</ScaleCrop>
  <Company/>
  <LinksUpToDate>false</LinksUpToDate>
  <CharactersWithSpaces>28366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陈睿捷</cp:lastModifiedBy>
  <cp:revision>96</cp:revision>
  <dcterms:created xsi:type="dcterms:W3CDTF">2023-04-03T07:50:00Z</dcterms:created>
  <dcterms:modified xsi:type="dcterms:W3CDTF">2023-04-20T08:41:00Z</dcterms:modified>
</cp:coreProperties>
</file>