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0DF1">
      <w:pPr>
        <w:tabs>
          <w:tab w:val="center" w:pos="4201"/>
          <w:tab w:val="right" w:leader="dot" w:pos="9298"/>
        </w:tabs>
        <w:spacing w:line="360" w:lineRule="auto"/>
        <w:ind w:firstLine="0" w:firstLineChars="0"/>
        <w:rPr>
          <w:rFonts w:ascii="Times New Roman" w:hAnsi="Times New Roman"/>
          <w:color w:val="auto"/>
          <w:highlight w:val="none"/>
        </w:rPr>
      </w:pPr>
    </w:p>
    <w:p w14:paraId="079DDC34">
      <w:pPr>
        <w:spacing w:line="360" w:lineRule="auto"/>
        <w:ind w:firstLine="0" w:firstLineChars="0"/>
        <w:rPr>
          <w:rFonts w:ascii="Times New Roman" w:hAnsi="Times New Roman" w:cs="Cambria"/>
          <w:b/>
          <w:snapToGrid w:val="0"/>
          <w:color w:val="auto"/>
          <w:kern w:val="0"/>
          <w:sz w:val="52"/>
          <w:szCs w:val="84"/>
          <w:highlight w:val="none"/>
        </w:rPr>
      </w:pPr>
    </w:p>
    <w:p w14:paraId="7ADF9432">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684FD2F">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水土新数据中心信创网络安全设备采购项目</w:t>
      </w:r>
    </w:p>
    <w:p w14:paraId="6E4F2243">
      <w:pPr>
        <w:spacing w:line="360" w:lineRule="auto"/>
        <w:ind w:firstLine="0" w:firstLineChars="0"/>
        <w:jc w:val="left"/>
        <w:rPr>
          <w:rFonts w:ascii="Times New Roman" w:hAnsi="Times New Roman" w:cs="Times New Roman"/>
          <w:snapToGrid w:val="0"/>
          <w:color w:val="auto"/>
          <w:kern w:val="0"/>
          <w:sz w:val="18"/>
          <w:highlight w:val="none"/>
        </w:rPr>
      </w:pPr>
    </w:p>
    <w:p w14:paraId="73232AA1">
      <w:pPr>
        <w:spacing w:line="360" w:lineRule="auto"/>
        <w:ind w:firstLine="0" w:firstLineChars="0"/>
        <w:jc w:val="left"/>
        <w:rPr>
          <w:rFonts w:ascii="Times New Roman" w:hAnsi="Times New Roman" w:cs="Times New Roman"/>
          <w:snapToGrid w:val="0"/>
          <w:color w:val="auto"/>
          <w:kern w:val="0"/>
          <w:sz w:val="20"/>
          <w:highlight w:val="none"/>
        </w:rPr>
      </w:pPr>
    </w:p>
    <w:p w14:paraId="1BF53CC7">
      <w:pPr>
        <w:spacing w:line="360" w:lineRule="auto"/>
        <w:ind w:firstLine="0" w:firstLineChars="0"/>
        <w:jc w:val="left"/>
        <w:rPr>
          <w:rFonts w:ascii="Times New Roman" w:hAnsi="Times New Roman" w:cs="Times New Roman"/>
          <w:snapToGrid w:val="0"/>
          <w:color w:val="auto"/>
          <w:kern w:val="0"/>
          <w:sz w:val="20"/>
          <w:highlight w:val="none"/>
        </w:rPr>
      </w:pPr>
    </w:p>
    <w:p w14:paraId="4EC264CF">
      <w:pPr>
        <w:spacing w:line="360" w:lineRule="auto"/>
        <w:ind w:firstLine="0" w:firstLineChars="0"/>
        <w:jc w:val="left"/>
        <w:rPr>
          <w:rFonts w:ascii="Times New Roman" w:hAnsi="Times New Roman" w:cs="Times New Roman"/>
          <w:snapToGrid w:val="0"/>
          <w:color w:val="auto"/>
          <w:kern w:val="0"/>
          <w:sz w:val="20"/>
          <w:highlight w:val="none"/>
        </w:rPr>
      </w:pPr>
    </w:p>
    <w:p w14:paraId="4BD993DB">
      <w:pPr>
        <w:spacing w:line="360" w:lineRule="auto"/>
        <w:ind w:firstLine="0" w:firstLineChars="0"/>
        <w:jc w:val="left"/>
        <w:rPr>
          <w:rFonts w:ascii="Times New Roman" w:hAnsi="Times New Roman" w:cs="Times New Roman"/>
          <w:snapToGrid w:val="0"/>
          <w:color w:val="auto"/>
          <w:kern w:val="0"/>
          <w:sz w:val="20"/>
          <w:highlight w:val="none"/>
        </w:rPr>
      </w:pPr>
    </w:p>
    <w:p w14:paraId="7132BAE5">
      <w:pPr>
        <w:spacing w:line="360" w:lineRule="auto"/>
        <w:ind w:firstLine="0" w:firstLineChars="0"/>
        <w:jc w:val="left"/>
        <w:rPr>
          <w:rFonts w:ascii="Times New Roman" w:hAnsi="Times New Roman" w:cs="Times New Roman"/>
          <w:snapToGrid w:val="0"/>
          <w:color w:val="auto"/>
          <w:kern w:val="0"/>
          <w:sz w:val="20"/>
          <w:highlight w:val="none"/>
        </w:rPr>
      </w:pPr>
    </w:p>
    <w:p w14:paraId="6344FFC9">
      <w:pPr>
        <w:spacing w:line="360" w:lineRule="auto"/>
        <w:ind w:firstLine="0" w:firstLineChars="0"/>
        <w:jc w:val="left"/>
        <w:rPr>
          <w:rFonts w:ascii="Times New Roman" w:hAnsi="Times New Roman" w:cs="Times New Roman"/>
          <w:snapToGrid w:val="0"/>
          <w:color w:val="auto"/>
          <w:kern w:val="0"/>
          <w:sz w:val="20"/>
          <w:highlight w:val="none"/>
        </w:rPr>
      </w:pPr>
    </w:p>
    <w:p w14:paraId="53CA371C">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74CEC254">
      <w:pPr>
        <w:spacing w:line="360" w:lineRule="auto"/>
        <w:ind w:firstLine="0" w:firstLineChars="0"/>
        <w:jc w:val="center"/>
        <w:rPr>
          <w:rFonts w:ascii="Times New Roman" w:hAnsi="Times New Roman" w:cs="Times New Roman"/>
          <w:b/>
          <w:snapToGrid w:val="0"/>
          <w:color w:val="auto"/>
          <w:kern w:val="0"/>
          <w:szCs w:val="28"/>
          <w:highlight w:val="none"/>
        </w:rPr>
      </w:pPr>
    </w:p>
    <w:p w14:paraId="50B41B7A">
      <w:pPr>
        <w:spacing w:line="360" w:lineRule="auto"/>
        <w:ind w:firstLine="0" w:firstLineChars="0"/>
        <w:jc w:val="center"/>
        <w:rPr>
          <w:rFonts w:ascii="Times New Roman" w:hAnsi="Times New Roman" w:cs="Times New Roman"/>
          <w:b/>
          <w:snapToGrid w:val="0"/>
          <w:color w:val="auto"/>
          <w:kern w:val="0"/>
          <w:szCs w:val="28"/>
          <w:highlight w:val="none"/>
        </w:rPr>
      </w:pPr>
    </w:p>
    <w:p w14:paraId="2799917F">
      <w:pPr>
        <w:spacing w:line="360" w:lineRule="auto"/>
        <w:ind w:firstLine="0" w:firstLineChars="0"/>
        <w:jc w:val="center"/>
        <w:rPr>
          <w:rFonts w:ascii="Times New Roman" w:hAnsi="Times New Roman" w:cs="Times New Roman"/>
          <w:b/>
          <w:snapToGrid w:val="0"/>
          <w:color w:val="auto"/>
          <w:kern w:val="0"/>
          <w:szCs w:val="28"/>
          <w:highlight w:val="none"/>
        </w:rPr>
      </w:pPr>
    </w:p>
    <w:p w14:paraId="1861962B">
      <w:pPr>
        <w:ind w:firstLine="0" w:firstLineChars="0"/>
        <w:rPr>
          <w:rFonts w:ascii="Times New Roman" w:hAnsi="Times New Roman"/>
          <w:color w:val="auto"/>
          <w:highlight w:val="none"/>
        </w:rPr>
      </w:pPr>
    </w:p>
    <w:p w14:paraId="16ED4B6F">
      <w:pPr>
        <w:pStyle w:val="10"/>
        <w:rPr>
          <w:rFonts w:ascii="Times New Roman" w:hAnsi="Times New Roman"/>
          <w:color w:val="auto"/>
          <w:highlight w:val="none"/>
        </w:rPr>
      </w:pPr>
    </w:p>
    <w:p w14:paraId="0EA546D9">
      <w:pPr>
        <w:ind w:left="0" w:firstLine="0" w:firstLineChars="0"/>
        <w:rPr>
          <w:rFonts w:ascii="Times New Roman" w:hAnsi="Times New Roman"/>
          <w:color w:val="auto"/>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062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A2CD536">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27C764CF">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3E077F1C">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5F30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14178E9">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5935DD1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10</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3D9CB15">
            <w:pPr>
              <w:rPr>
                <w:color w:val="auto"/>
                <w:highlight w:val="none"/>
              </w:rPr>
            </w:pPr>
          </w:p>
        </w:tc>
      </w:tr>
    </w:tbl>
    <w:p w14:paraId="0FD0F2D4">
      <w:pPr>
        <w:rPr>
          <w:rFonts w:ascii="Times New Roman" w:hAnsi="Times New Roman"/>
          <w:color w:val="auto"/>
          <w:highlight w:val="none"/>
        </w:rPr>
      </w:pPr>
    </w:p>
    <w:p w14:paraId="1B4F1C7F">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7F1E9E04">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61FF6889">
      <w:pPr>
        <w:pStyle w:val="15"/>
        <w:tabs>
          <w:tab w:val="right" w:leader="dot" w:pos="8306"/>
        </w:tabs>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_Toc17796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_Toc17796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29192100">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_Toc7170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_Toc7170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3F1C4323">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_Toc24968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_Toc24968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04DA34D5">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_Toc28517 </w:instrText>
      </w:r>
      <w:r>
        <w:rPr>
          <w:rFonts w:ascii="Times New Roman" w:hAnsi="Times New Roman"/>
          <w:snapToGrid w:val="0"/>
          <w:kern w:val="0"/>
          <w:szCs w:val="24"/>
          <w:highlight w:val="none"/>
        </w:rPr>
        <w:fldChar w:fldCharType="separate"/>
      </w:r>
      <w:r>
        <w:rPr>
          <w:rFonts w:hint="eastAsia" w:ascii="Times New Roman" w:hAnsi="Times New Roman"/>
          <w:highlight w:val="none"/>
        </w:rPr>
        <w:t xml:space="preserve">第四章 </w:t>
      </w:r>
      <w:r>
        <w:rPr>
          <w:rFonts w:hint="eastAsia"/>
          <w:highlight w:val="none"/>
          <w:lang w:val="en-US" w:eastAsia="zh-CN"/>
        </w:rPr>
        <w:t>评审办法（</w:t>
      </w:r>
      <w:bookmarkStart w:id="82" w:name="_GoBack"/>
      <w:bookmarkEnd w:id="82"/>
      <w:r>
        <w:rPr>
          <w:rFonts w:hint="eastAsia"/>
          <w:highlight w:val="none"/>
          <w:lang w:val="en-US" w:eastAsia="zh-CN"/>
        </w:rPr>
        <w:t>经评审的最低价法）</w:t>
      </w:r>
      <w:r>
        <w:tab/>
      </w:r>
      <w:r>
        <w:fldChar w:fldCharType="begin"/>
      </w:r>
      <w:r>
        <w:instrText xml:space="preserve"> PAGEREF _Toc28517 \h </w:instrText>
      </w:r>
      <w:r>
        <w:fldChar w:fldCharType="separate"/>
      </w:r>
      <w:r>
        <w:t>28</w:t>
      </w:r>
      <w:r>
        <w:fldChar w:fldCharType="end"/>
      </w:r>
      <w:r>
        <w:rPr>
          <w:rFonts w:ascii="Times New Roman" w:hAnsi="Times New Roman"/>
          <w:snapToGrid w:val="0"/>
          <w:color w:val="auto"/>
          <w:kern w:val="0"/>
          <w:szCs w:val="24"/>
          <w:highlight w:val="none"/>
        </w:rPr>
        <w:fldChar w:fldCharType="end"/>
      </w:r>
    </w:p>
    <w:p w14:paraId="59D776A5">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_Toc15915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_Toc15915 \h </w:instrText>
      </w:r>
      <w:r>
        <w:fldChar w:fldCharType="separate"/>
      </w:r>
      <w:r>
        <w:t>32</w:t>
      </w:r>
      <w:r>
        <w:fldChar w:fldCharType="end"/>
      </w:r>
      <w:r>
        <w:rPr>
          <w:rFonts w:ascii="Times New Roman" w:hAnsi="Times New Roman"/>
          <w:snapToGrid w:val="0"/>
          <w:color w:val="auto"/>
          <w:kern w:val="0"/>
          <w:szCs w:val="24"/>
          <w:highlight w:val="none"/>
        </w:rPr>
        <w:fldChar w:fldCharType="end"/>
      </w:r>
    </w:p>
    <w:p w14:paraId="30830038">
      <w:pPr>
        <w:pStyle w:val="15"/>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_Toc28086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_Toc28086 \h </w:instrText>
      </w:r>
      <w:r>
        <w:fldChar w:fldCharType="separate"/>
      </w:r>
      <w:r>
        <w:t>43</w:t>
      </w:r>
      <w:r>
        <w:fldChar w:fldCharType="end"/>
      </w:r>
      <w:r>
        <w:rPr>
          <w:rFonts w:ascii="Times New Roman" w:hAnsi="Times New Roman"/>
          <w:snapToGrid w:val="0"/>
          <w:color w:val="auto"/>
          <w:kern w:val="0"/>
          <w:szCs w:val="24"/>
          <w:highlight w:val="none"/>
        </w:rPr>
        <w:fldChar w:fldCharType="end"/>
      </w:r>
    </w:p>
    <w:p w14:paraId="15A97C5E">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34A9A40C">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1C347703">
      <w:pPr>
        <w:pStyle w:val="2"/>
        <w:rPr>
          <w:rFonts w:ascii="Times New Roman" w:hAnsi="Times New Roman"/>
          <w:color w:val="auto"/>
          <w:highlight w:val="none"/>
        </w:rPr>
      </w:pPr>
      <w:bookmarkStart w:id="0" w:name="_Toc440628903"/>
      <w:bookmarkStart w:id="1" w:name="_Toc6745"/>
      <w:bookmarkStart w:id="2" w:name="_Toc17796"/>
      <w:bookmarkStart w:id="3" w:name="_Toc469574661"/>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p>
    <w:p w14:paraId="051A5E95">
      <w:pPr>
        <w:rPr>
          <w:rFonts w:ascii="Times New Roman" w:hAnsi="Times New Roman"/>
          <w:color w:val="auto"/>
          <w:highlight w:val="none"/>
        </w:rPr>
      </w:pPr>
      <w:bookmarkStart w:id="4" w:name="_Toc55379218"/>
      <w:bookmarkStart w:id="5" w:name="_Toc89675127"/>
      <w:r>
        <w:rPr>
          <w:rFonts w:ascii="Times New Roman" w:hAnsi="Times New Roman"/>
          <w:color w:val="auto"/>
          <w:highlight w:val="none"/>
          <w:lang w:bidi="ar-SA"/>
        </w:rPr>
        <w:t>随着本行数字化转型的持续推进，数据中心信创建设步伐越来越快。</w:t>
      </w:r>
      <w:r>
        <w:rPr>
          <w:rFonts w:ascii="Times New Roman" w:hAnsi="Times New Roman"/>
          <w:bCs/>
          <w:color w:val="auto"/>
          <w:highlight w:val="none"/>
        </w:rPr>
        <w:t>2024年本行已启动同城水土新数据中心建设工作。数据中心网络安全架构是极为重要的基础设施，构建安全、稳健、高效的网络安全架构可极大地支持本行业务发展。为稳妥推进水土数据中心建设，需采购一批信创网络安全设备用于数据中心网络架构搭建</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hint="eastAsia" w:ascii="Times New Roman" w:hAnsi="Times New Roman"/>
          <w:bCs/>
          <w:color w:val="auto"/>
          <w:highlight w:val="none"/>
        </w:rPr>
        <w:t>水土新数据中心信创网络安全设备采购</w:t>
      </w:r>
      <w:r>
        <w:rPr>
          <w:rFonts w:hint="eastAsia" w:ascii="Times New Roman" w:hAnsi="Times New Roman"/>
          <w:color w:val="auto"/>
          <w:highlight w:val="none"/>
        </w:rPr>
        <w:t>项目进行公开比选，</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14D9C858">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930"/>
        <w:gridCol w:w="1786"/>
        <w:gridCol w:w="1418"/>
        <w:gridCol w:w="934"/>
      </w:tblGrid>
      <w:tr w14:paraId="5C88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5BA6DC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3930" w:type="dxa"/>
            <w:tcBorders>
              <w:top w:val="single" w:color="auto" w:sz="4" w:space="0"/>
              <w:left w:val="single" w:color="auto" w:sz="4" w:space="0"/>
              <w:bottom w:val="single" w:color="auto" w:sz="4" w:space="0"/>
              <w:right w:val="single" w:color="auto" w:sz="4" w:space="0"/>
            </w:tcBorders>
            <w:vAlign w:val="center"/>
          </w:tcPr>
          <w:p w14:paraId="2E80039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786" w:type="dxa"/>
            <w:tcBorders>
              <w:top w:val="single" w:color="auto" w:sz="4" w:space="0"/>
              <w:left w:val="single" w:color="auto" w:sz="4" w:space="0"/>
              <w:bottom w:val="single" w:color="auto" w:sz="4" w:space="0"/>
              <w:right w:val="single" w:color="auto" w:sz="4" w:space="0"/>
            </w:tcBorders>
            <w:vAlign w:val="center"/>
          </w:tcPr>
          <w:p w14:paraId="2C4C982E">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418" w:type="dxa"/>
            <w:tcBorders>
              <w:top w:val="single" w:color="auto" w:sz="4" w:space="0"/>
              <w:left w:val="single" w:color="auto" w:sz="4" w:space="0"/>
              <w:bottom w:val="single" w:color="auto" w:sz="4" w:space="0"/>
              <w:right w:val="single" w:color="auto" w:sz="4" w:space="0"/>
            </w:tcBorders>
            <w:vAlign w:val="center"/>
          </w:tcPr>
          <w:p w14:paraId="2FF3DD8A">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934" w:type="dxa"/>
            <w:tcBorders>
              <w:top w:val="single" w:color="auto" w:sz="4" w:space="0"/>
              <w:left w:val="single" w:color="auto" w:sz="4" w:space="0"/>
              <w:bottom w:val="single" w:color="auto" w:sz="4" w:space="0"/>
              <w:right w:val="single" w:color="auto" w:sz="4" w:space="0"/>
            </w:tcBorders>
            <w:vAlign w:val="center"/>
          </w:tcPr>
          <w:p w14:paraId="7C0A687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3B25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141A92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3930" w:type="dxa"/>
            <w:tcBorders>
              <w:top w:val="single" w:color="auto" w:sz="4" w:space="0"/>
              <w:left w:val="single" w:color="auto" w:sz="4" w:space="0"/>
              <w:right w:val="single" w:color="auto" w:sz="4" w:space="0"/>
            </w:tcBorders>
            <w:vAlign w:val="center"/>
          </w:tcPr>
          <w:p w14:paraId="0838F612">
            <w:pPr>
              <w:spacing w:line="360" w:lineRule="auto"/>
              <w:ind w:firstLine="0" w:firstLineChars="0"/>
              <w:jc w:val="center"/>
              <w:rPr>
                <w:rFonts w:ascii="Times New Roman" w:hAnsi="Times New Roman" w:cs="Cambria"/>
                <w:snapToGrid w:val="0"/>
                <w:color w:val="auto"/>
                <w:kern w:val="0"/>
                <w:sz w:val="21"/>
                <w:szCs w:val="21"/>
                <w:highlight w:val="none"/>
              </w:rPr>
            </w:pPr>
            <w:r>
              <w:rPr>
                <w:rStyle w:val="38"/>
                <w:rFonts w:hint="eastAsia" w:cs="Cambria Math"/>
                <w:bCs/>
                <w:color w:val="auto"/>
                <w:highlight w:val="none"/>
                <w:lang w:val="en-US" w:eastAsia="zh-CN"/>
              </w:rPr>
              <w:t>重庆三峡银行</w:t>
            </w:r>
            <w:r>
              <w:rPr>
                <w:rStyle w:val="38"/>
                <w:rFonts w:ascii="Times New Roman" w:hAnsi="Times New Roman" w:cs="Cambria Math"/>
                <w:bCs/>
                <w:color w:val="auto"/>
                <w:highlight w:val="none"/>
              </w:rPr>
              <w:t>水土新数据中心信创网络安全设备采购</w:t>
            </w:r>
            <w:r>
              <w:rPr>
                <w:rStyle w:val="38"/>
                <w:rFonts w:ascii="Times New Roman" w:hAnsi="Times New Roman"/>
                <w:color w:val="auto"/>
                <w:highlight w:val="none"/>
              </w:rPr>
              <w:t>项目（</w:t>
            </w:r>
            <w:r>
              <w:rPr>
                <w:rStyle w:val="38"/>
                <w:rFonts w:hint="eastAsia" w:ascii="Times New Roman" w:hAnsi="Times New Roman"/>
                <w:color w:val="auto"/>
                <w:highlight w:val="none"/>
              </w:rPr>
              <w:t>标段</w:t>
            </w:r>
            <w:r>
              <w:rPr>
                <w:rStyle w:val="38"/>
                <w:rFonts w:ascii="Times New Roman" w:hAnsi="Times New Roman"/>
                <w:color w:val="auto"/>
                <w:highlight w:val="none"/>
              </w:rPr>
              <w:t>一）</w:t>
            </w:r>
          </w:p>
        </w:tc>
        <w:tc>
          <w:tcPr>
            <w:tcW w:w="1786" w:type="dxa"/>
            <w:tcBorders>
              <w:top w:val="single" w:color="auto" w:sz="4" w:space="0"/>
              <w:left w:val="single" w:color="auto" w:sz="4" w:space="0"/>
              <w:right w:val="single" w:color="auto" w:sz="4" w:space="0"/>
            </w:tcBorders>
            <w:vAlign w:val="center"/>
          </w:tcPr>
          <w:p w14:paraId="3D943670">
            <w:pPr>
              <w:spacing w:line="360" w:lineRule="auto"/>
              <w:ind w:firstLine="0" w:firstLineChars="0"/>
              <w:jc w:val="center"/>
              <w:rPr>
                <w:rFonts w:ascii="Times New Roman" w:hAnsi="Times New Roman" w:cs="Cambria"/>
                <w:snapToGrid w:val="0"/>
                <w:color w:val="auto"/>
                <w:kern w:val="0"/>
                <w:sz w:val="21"/>
                <w:szCs w:val="21"/>
                <w:highlight w:val="none"/>
              </w:rPr>
            </w:pPr>
            <w:r>
              <w:rPr>
                <w:rStyle w:val="39"/>
                <w:rFonts w:ascii="Times New Roman" w:hAnsi="Times New Roman" w:cs="Times New Roman"/>
                <w:color w:val="auto"/>
                <w:highlight w:val="none"/>
                <w:lang w:bidi="ar-SA"/>
              </w:rPr>
              <w:t>620.3万</w:t>
            </w:r>
            <w:r>
              <w:rPr>
                <w:rStyle w:val="39"/>
                <w:rFonts w:ascii="Times New Roman" w:hAnsi="Times New Roman"/>
                <w:color w:val="auto"/>
                <w:highlight w:val="none"/>
              </w:rPr>
              <w:t>元</w:t>
            </w:r>
          </w:p>
        </w:tc>
        <w:tc>
          <w:tcPr>
            <w:tcW w:w="1418" w:type="dxa"/>
            <w:tcBorders>
              <w:top w:val="single" w:color="auto" w:sz="4" w:space="0"/>
              <w:left w:val="single" w:color="auto" w:sz="4" w:space="0"/>
              <w:right w:val="single" w:color="auto" w:sz="4" w:space="0"/>
            </w:tcBorders>
            <w:vAlign w:val="center"/>
          </w:tcPr>
          <w:p w14:paraId="7B9E0F59">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934" w:type="dxa"/>
            <w:tcBorders>
              <w:left w:val="single" w:color="auto" w:sz="4" w:space="0"/>
            </w:tcBorders>
            <w:vAlign w:val="center"/>
          </w:tcPr>
          <w:p w14:paraId="3F8CC6B8">
            <w:pPr>
              <w:spacing w:line="360" w:lineRule="auto"/>
              <w:ind w:firstLine="0" w:firstLineChars="0"/>
              <w:jc w:val="center"/>
              <w:rPr>
                <w:rStyle w:val="38"/>
                <w:rFonts w:hint="eastAsia" w:ascii="Times New Roman" w:hAnsi="Times New Roman" w:eastAsia="宋体" w:cs="Cambria Math"/>
                <w:bCs/>
                <w:snapToGrid w:val="0"/>
                <w:color w:val="auto"/>
                <w:highlight w:val="none"/>
                <w:lang w:eastAsia="zh-CN"/>
              </w:rPr>
            </w:pPr>
            <w:r>
              <w:rPr>
                <w:rStyle w:val="38"/>
                <w:rFonts w:hint="eastAsia" w:cs="Cambria Math"/>
                <w:bCs/>
                <w:snapToGrid w:val="0"/>
                <w:color w:val="auto"/>
                <w:highlight w:val="none"/>
                <w:lang w:val="en-US" w:eastAsia="zh-CN"/>
              </w:rPr>
              <w:t>含税</w:t>
            </w:r>
          </w:p>
        </w:tc>
      </w:tr>
      <w:tr w14:paraId="0CF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E855850">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2</w:t>
            </w:r>
          </w:p>
        </w:tc>
        <w:tc>
          <w:tcPr>
            <w:tcW w:w="3930" w:type="dxa"/>
            <w:tcBorders>
              <w:top w:val="single" w:color="auto" w:sz="4" w:space="0"/>
              <w:left w:val="single" w:color="auto" w:sz="4" w:space="0"/>
              <w:right w:val="single" w:color="auto" w:sz="4" w:space="0"/>
            </w:tcBorders>
            <w:vAlign w:val="center"/>
          </w:tcPr>
          <w:p w14:paraId="654C4C4A">
            <w:pPr>
              <w:spacing w:line="360" w:lineRule="auto"/>
              <w:ind w:firstLine="0" w:firstLineChars="0"/>
              <w:jc w:val="center"/>
              <w:rPr>
                <w:rFonts w:ascii="Times New Roman" w:hAnsi="Times New Roman" w:cs="Cambria"/>
                <w:snapToGrid w:val="0"/>
                <w:color w:val="auto"/>
                <w:kern w:val="0"/>
                <w:sz w:val="21"/>
                <w:szCs w:val="21"/>
                <w:highlight w:val="none"/>
              </w:rPr>
            </w:pPr>
            <w:r>
              <w:rPr>
                <w:rStyle w:val="38"/>
                <w:rFonts w:hint="eastAsia" w:cs="Cambria Math"/>
                <w:bCs/>
                <w:color w:val="auto"/>
                <w:highlight w:val="none"/>
                <w:lang w:val="en-US" w:eastAsia="zh-CN"/>
              </w:rPr>
              <w:t>重庆三峡银行</w:t>
            </w:r>
            <w:r>
              <w:rPr>
                <w:rStyle w:val="38"/>
                <w:rFonts w:ascii="Times New Roman" w:hAnsi="Times New Roman" w:cs="Cambria Math"/>
                <w:bCs/>
                <w:color w:val="auto"/>
                <w:highlight w:val="none"/>
              </w:rPr>
              <w:t>水土新数据中心信创网络安全设备采购</w:t>
            </w:r>
            <w:r>
              <w:rPr>
                <w:rStyle w:val="38"/>
                <w:rFonts w:ascii="Times New Roman" w:hAnsi="Times New Roman"/>
                <w:color w:val="auto"/>
                <w:highlight w:val="none"/>
              </w:rPr>
              <w:t>项目（</w:t>
            </w:r>
            <w:r>
              <w:rPr>
                <w:rStyle w:val="38"/>
                <w:rFonts w:hint="eastAsia" w:ascii="Times New Roman" w:hAnsi="Times New Roman"/>
                <w:color w:val="auto"/>
                <w:highlight w:val="none"/>
              </w:rPr>
              <w:t>标段</w:t>
            </w:r>
            <w:r>
              <w:rPr>
                <w:rStyle w:val="38"/>
                <w:rFonts w:ascii="Times New Roman" w:hAnsi="Times New Roman"/>
                <w:color w:val="auto"/>
                <w:highlight w:val="none"/>
              </w:rPr>
              <w:t>二）</w:t>
            </w:r>
          </w:p>
        </w:tc>
        <w:tc>
          <w:tcPr>
            <w:tcW w:w="1786" w:type="dxa"/>
            <w:tcBorders>
              <w:top w:val="single" w:color="auto" w:sz="4" w:space="0"/>
              <w:left w:val="single" w:color="auto" w:sz="4" w:space="0"/>
              <w:right w:val="single" w:color="auto" w:sz="4" w:space="0"/>
            </w:tcBorders>
            <w:vAlign w:val="center"/>
          </w:tcPr>
          <w:p w14:paraId="1A0B7ACF">
            <w:pPr>
              <w:spacing w:line="360" w:lineRule="auto"/>
              <w:ind w:firstLine="0" w:firstLineChars="0"/>
              <w:jc w:val="center"/>
              <w:rPr>
                <w:rFonts w:ascii="Times New Roman" w:hAnsi="Times New Roman" w:cs="Cambria"/>
                <w:snapToGrid w:val="0"/>
                <w:color w:val="auto"/>
                <w:kern w:val="0"/>
                <w:sz w:val="21"/>
                <w:szCs w:val="21"/>
                <w:highlight w:val="none"/>
              </w:rPr>
            </w:pPr>
            <w:r>
              <w:rPr>
                <w:rStyle w:val="39"/>
                <w:rFonts w:ascii="Times New Roman" w:hAnsi="Times New Roman" w:cs="Times New Roman"/>
                <w:color w:val="auto"/>
                <w:highlight w:val="none"/>
                <w:lang w:bidi="ar-SA"/>
              </w:rPr>
              <w:t>453.6万元</w:t>
            </w:r>
          </w:p>
        </w:tc>
        <w:tc>
          <w:tcPr>
            <w:tcW w:w="1418" w:type="dxa"/>
            <w:tcBorders>
              <w:top w:val="single" w:color="auto" w:sz="4" w:space="0"/>
              <w:left w:val="single" w:color="auto" w:sz="4" w:space="0"/>
              <w:right w:val="single" w:color="auto" w:sz="4" w:space="0"/>
            </w:tcBorders>
            <w:vAlign w:val="center"/>
          </w:tcPr>
          <w:p w14:paraId="71ADFD5D">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934" w:type="dxa"/>
            <w:tcBorders>
              <w:left w:val="single" w:color="auto" w:sz="4" w:space="0"/>
            </w:tcBorders>
            <w:vAlign w:val="center"/>
          </w:tcPr>
          <w:p w14:paraId="227F0890">
            <w:pPr>
              <w:spacing w:line="360" w:lineRule="auto"/>
              <w:ind w:firstLine="0" w:firstLineChars="0"/>
              <w:jc w:val="center"/>
              <w:rPr>
                <w:rStyle w:val="38"/>
                <w:rFonts w:ascii="Times New Roman" w:hAnsi="Times New Roman" w:cs="Cambria Math"/>
                <w:bCs/>
                <w:snapToGrid w:val="0"/>
                <w:color w:val="auto"/>
                <w:highlight w:val="none"/>
              </w:rPr>
            </w:pPr>
            <w:r>
              <w:rPr>
                <w:rStyle w:val="38"/>
                <w:rFonts w:hint="eastAsia" w:cs="Cambria Math"/>
                <w:bCs/>
                <w:snapToGrid w:val="0"/>
                <w:color w:val="auto"/>
                <w:highlight w:val="none"/>
                <w:lang w:val="en-US" w:eastAsia="zh-CN"/>
              </w:rPr>
              <w:t>含税</w:t>
            </w:r>
          </w:p>
        </w:tc>
      </w:tr>
      <w:tr w14:paraId="1C6F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A76C83D">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3</w:t>
            </w:r>
          </w:p>
        </w:tc>
        <w:tc>
          <w:tcPr>
            <w:tcW w:w="3930" w:type="dxa"/>
            <w:tcBorders>
              <w:top w:val="single" w:color="auto" w:sz="4" w:space="0"/>
              <w:left w:val="single" w:color="auto" w:sz="4" w:space="0"/>
              <w:right w:val="single" w:color="auto" w:sz="4" w:space="0"/>
            </w:tcBorders>
            <w:vAlign w:val="center"/>
          </w:tcPr>
          <w:p w14:paraId="7F7486A7">
            <w:pPr>
              <w:spacing w:line="360" w:lineRule="auto"/>
              <w:ind w:firstLine="0" w:firstLineChars="0"/>
              <w:jc w:val="center"/>
              <w:rPr>
                <w:rFonts w:ascii="Times New Roman" w:hAnsi="Times New Roman" w:cs="Cambria"/>
                <w:snapToGrid w:val="0"/>
                <w:color w:val="auto"/>
                <w:kern w:val="0"/>
                <w:sz w:val="21"/>
                <w:szCs w:val="21"/>
                <w:highlight w:val="none"/>
              </w:rPr>
            </w:pPr>
            <w:r>
              <w:rPr>
                <w:rStyle w:val="38"/>
                <w:rFonts w:hint="eastAsia" w:cs="Cambria Math"/>
                <w:bCs/>
                <w:color w:val="auto"/>
                <w:highlight w:val="none"/>
                <w:lang w:val="en-US" w:eastAsia="zh-CN"/>
              </w:rPr>
              <w:t>重庆三峡银行</w:t>
            </w:r>
            <w:r>
              <w:rPr>
                <w:rStyle w:val="38"/>
                <w:rFonts w:ascii="Times New Roman" w:hAnsi="Times New Roman" w:cs="Cambria Math"/>
                <w:bCs/>
                <w:color w:val="auto"/>
                <w:highlight w:val="none"/>
              </w:rPr>
              <w:t>水土新数据中心信创网络安全设备采购</w:t>
            </w:r>
            <w:r>
              <w:rPr>
                <w:rStyle w:val="38"/>
                <w:rFonts w:ascii="Times New Roman" w:hAnsi="Times New Roman"/>
                <w:color w:val="auto"/>
                <w:highlight w:val="none"/>
              </w:rPr>
              <w:t>项目（</w:t>
            </w:r>
            <w:r>
              <w:rPr>
                <w:rStyle w:val="38"/>
                <w:rFonts w:hint="eastAsia" w:ascii="Times New Roman" w:hAnsi="Times New Roman"/>
                <w:color w:val="auto"/>
                <w:highlight w:val="none"/>
              </w:rPr>
              <w:t>标段</w:t>
            </w:r>
            <w:r>
              <w:rPr>
                <w:rStyle w:val="38"/>
                <w:rFonts w:ascii="Times New Roman" w:hAnsi="Times New Roman"/>
                <w:color w:val="auto"/>
                <w:highlight w:val="none"/>
              </w:rPr>
              <w:t>三）</w:t>
            </w:r>
          </w:p>
        </w:tc>
        <w:tc>
          <w:tcPr>
            <w:tcW w:w="1786" w:type="dxa"/>
            <w:tcBorders>
              <w:top w:val="single" w:color="auto" w:sz="4" w:space="0"/>
              <w:left w:val="single" w:color="auto" w:sz="4" w:space="0"/>
              <w:right w:val="single" w:color="auto" w:sz="4" w:space="0"/>
            </w:tcBorders>
            <w:vAlign w:val="center"/>
          </w:tcPr>
          <w:p w14:paraId="4CF3867F">
            <w:pPr>
              <w:spacing w:line="360" w:lineRule="auto"/>
              <w:ind w:firstLine="0" w:firstLineChars="0"/>
              <w:jc w:val="center"/>
              <w:rPr>
                <w:rFonts w:ascii="Times New Roman" w:hAnsi="Times New Roman" w:cs="Cambria"/>
                <w:snapToGrid w:val="0"/>
                <w:color w:val="auto"/>
                <w:kern w:val="0"/>
                <w:sz w:val="21"/>
                <w:szCs w:val="21"/>
                <w:highlight w:val="none"/>
              </w:rPr>
            </w:pPr>
            <w:r>
              <w:rPr>
                <w:rStyle w:val="39"/>
                <w:rFonts w:ascii="Times New Roman" w:hAnsi="Times New Roman" w:cs="Times New Roman"/>
                <w:color w:val="auto"/>
                <w:highlight w:val="none"/>
                <w:lang w:bidi="ar-SA"/>
              </w:rPr>
              <w:t>361.52万元</w:t>
            </w:r>
          </w:p>
        </w:tc>
        <w:tc>
          <w:tcPr>
            <w:tcW w:w="1418" w:type="dxa"/>
            <w:tcBorders>
              <w:top w:val="single" w:color="auto" w:sz="4" w:space="0"/>
              <w:left w:val="single" w:color="auto" w:sz="4" w:space="0"/>
              <w:right w:val="single" w:color="auto" w:sz="4" w:space="0"/>
            </w:tcBorders>
            <w:vAlign w:val="center"/>
          </w:tcPr>
          <w:p w14:paraId="467D4E07">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934" w:type="dxa"/>
            <w:tcBorders>
              <w:left w:val="single" w:color="auto" w:sz="4" w:space="0"/>
            </w:tcBorders>
            <w:vAlign w:val="center"/>
          </w:tcPr>
          <w:p w14:paraId="4FD952C0">
            <w:pPr>
              <w:spacing w:line="360" w:lineRule="auto"/>
              <w:ind w:firstLine="0" w:firstLineChars="0"/>
              <w:jc w:val="center"/>
              <w:rPr>
                <w:rStyle w:val="38"/>
                <w:rFonts w:ascii="Times New Roman" w:hAnsi="Times New Roman" w:cs="Cambria Math"/>
                <w:bCs/>
                <w:snapToGrid w:val="0"/>
                <w:color w:val="auto"/>
                <w:highlight w:val="none"/>
              </w:rPr>
            </w:pPr>
            <w:r>
              <w:rPr>
                <w:rStyle w:val="38"/>
                <w:rFonts w:hint="eastAsia" w:cs="Cambria Math"/>
                <w:bCs/>
                <w:snapToGrid w:val="0"/>
                <w:color w:val="auto"/>
                <w:highlight w:val="none"/>
                <w:lang w:val="en-US" w:eastAsia="zh-CN"/>
              </w:rPr>
              <w:t>含税</w:t>
            </w:r>
          </w:p>
        </w:tc>
      </w:tr>
    </w:tbl>
    <w:p w14:paraId="6CCDE3EC">
      <w:pPr>
        <w:pStyle w:val="3"/>
        <w:rPr>
          <w:rFonts w:ascii="Times New Roman" w:hAnsi="Times New Roman"/>
          <w:color w:val="auto"/>
          <w:highlight w:val="none"/>
        </w:rPr>
      </w:pPr>
      <w:bookmarkStart w:id="7" w:name="_Toc55379219"/>
      <w:bookmarkStart w:id="8" w:name="_Toc89675128"/>
      <w:bookmarkStart w:id="9" w:name="_Toc288224935"/>
      <w:bookmarkStart w:id="10" w:name="_Toc297817088"/>
      <w:bookmarkStart w:id="11" w:name="_Toc469574664"/>
      <w:r>
        <w:rPr>
          <w:rFonts w:hint="eastAsia" w:ascii="Times New Roman" w:hAnsi="Times New Roman"/>
          <w:color w:val="auto"/>
          <w:highlight w:val="none"/>
        </w:rPr>
        <w:t>2. 参选人资格要求</w:t>
      </w:r>
      <w:bookmarkEnd w:id="7"/>
      <w:bookmarkEnd w:id="8"/>
      <w:bookmarkEnd w:id="9"/>
      <w:bookmarkEnd w:id="10"/>
      <w:bookmarkEnd w:id="11"/>
    </w:p>
    <w:p w14:paraId="2C6EEE16">
      <w:pPr>
        <w:bidi w:val="0"/>
        <w:rPr>
          <w:rFonts w:hint="eastAsia"/>
          <w:color w:val="auto"/>
          <w:highlight w:val="none"/>
          <w:lang w:val="en-US" w:eastAsia="zh-CN"/>
        </w:rPr>
      </w:pPr>
      <w:bookmarkStart w:id="12" w:name="_Hlk55488870"/>
      <w:r>
        <w:rPr>
          <w:rFonts w:hint="eastAsia"/>
          <w:color w:val="auto"/>
          <w:highlight w:val="none"/>
          <w:lang w:val="en-US" w:eastAsia="zh-CN"/>
        </w:rPr>
        <w:t>2.1 具有独立承担民事责任的能力</w:t>
      </w:r>
    </w:p>
    <w:p w14:paraId="24E5C482">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0857FFCD">
      <w:pPr>
        <w:bidi w:val="0"/>
        <w:rPr>
          <w:rFonts w:hint="default"/>
          <w:color w:val="auto"/>
          <w:highlight w:val="none"/>
          <w:lang w:val="en-US" w:eastAsia="zh-CN"/>
        </w:rPr>
      </w:pPr>
      <w:r>
        <w:rPr>
          <w:rFonts w:hint="eastAsia"/>
          <w:color w:val="auto"/>
          <w:highlight w:val="none"/>
          <w:lang w:val="en-US" w:eastAsia="zh-CN"/>
        </w:rPr>
        <w:t>注：若为法定代表人办理并签署参选文件的，不提供授权委托书。</w:t>
      </w:r>
    </w:p>
    <w:p w14:paraId="50C55332">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7680F39D">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3AC45588">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1D0CBD5F">
      <w:pPr>
        <w:bidi w:val="0"/>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1CE898C6">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6B183937">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434BDD6E">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3FE1D889">
      <w:pPr>
        <w:widowControl/>
        <w:spacing w:line="360" w:lineRule="auto"/>
        <w:ind w:firstLine="420" w:firstLineChars="200"/>
        <w:jc w:val="left"/>
        <w:rPr>
          <w:rFonts w:hint="eastAsia" w:ascii="宋体" w:cs="Cambria"/>
          <w:color w:val="auto"/>
          <w:szCs w:val="28"/>
          <w:highlight w:val="none"/>
          <w:lang w:bidi="ar-SA"/>
        </w:rPr>
      </w:pPr>
      <w:r>
        <w:rPr>
          <w:rFonts w:ascii="宋体" w:cs="Cambria"/>
          <w:color w:val="auto"/>
          <w:szCs w:val="28"/>
          <w:highlight w:val="none"/>
          <w:lang w:bidi="ar-SA"/>
        </w:rPr>
        <w:t>2</w:t>
      </w:r>
      <w:r>
        <w:rPr>
          <w:rFonts w:hint="eastAsia" w:ascii="Times New Roman" w:hAnsi="Times New Roman"/>
          <w:color w:val="auto"/>
          <w:highlight w:val="none"/>
        </w:rPr>
        <w:t>.</w:t>
      </w:r>
      <w:r>
        <w:rPr>
          <w:rFonts w:ascii="宋体" w:cs="Cambria"/>
          <w:color w:val="auto"/>
          <w:szCs w:val="28"/>
          <w:highlight w:val="none"/>
          <w:lang w:bidi="ar-SA"/>
        </w:rPr>
        <w:t xml:space="preserve">9 </w:t>
      </w:r>
      <w:r>
        <w:rPr>
          <w:rFonts w:hint="eastAsia" w:ascii="宋体" w:cs="Cambria"/>
          <w:color w:val="auto"/>
          <w:szCs w:val="28"/>
          <w:highlight w:val="none"/>
          <w:lang w:bidi="ar-SA"/>
        </w:rPr>
        <w:t>参选人为厂商直投或其合法代理商；</w:t>
      </w:r>
    </w:p>
    <w:p w14:paraId="64E8E32C">
      <w:pPr>
        <w:widowControl/>
        <w:spacing w:line="360" w:lineRule="auto"/>
        <w:ind w:firstLine="420" w:firstLineChars="200"/>
        <w:jc w:val="left"/>
        <w:rPr>
          <w:rFonts w:hint="eastAsia" w:ascii="宋体" w:cs="Cambria"/>
          <w:color w:val="auto"/>
          <w:szCs w:val="24"/>
          <w:highlight w:val="none"/>
          <w:lang w:bidi="ar-SA"/>
        </w:rPr>
      </w:pPr>
      <w:r>
        <w:rPr>
          <w:rFonts w:ascii="宋体" w:cs="Cambria"/>
          <w:color w:val="auto"/>
          <w:szCs w:val="24"/>
          <w:highlight w:val="none"/>
          <w:lang w:bidi="ar-SA"/>
        </w:rPr>
        <w:t>1</w:t>
      </w:r>
      <w:r>
        <w:rPr>
          <w:rFonts w:hint="eastAsia" w:ascii="宋体" w:hAnsi="宋体"/>
          <w:color w:val="auto"/>
          <w:highlight w:val="none"/>
        </w:rPr>
        <w:t>、</w:t>
      </w:r>
      <w:r>
        <w:rPr>
          <w:rFonts w:hint="eastAsia" w:ascii="宋体" w:cs="Cambria"/>
          <w:color w:val="auto"/>
          <w:szCs w:val="24"/>
          <w:highlight w:val="none"/>
          <w:lang w:bidi="ar-SA"/>
        </w:rPr>
        <w:t>若为厂商直接参与比选，需提供售后服务承诺函（包括原厂维保时间及售后服务等级）原件。</w:t>
      </w:r>
    </w:p>
    <w:p w14:paraId="460D1171">
      <w:pPr>
        <w:rPr>
          <w:rFonts w:ascii="宋体" w:cs="Cambria"/>
          <w:color w:val="auto"/>
          <w:szCs w:val="24"/>
          <w:highlight w:val="none"/>
          <w:lang w:bidi="ar-SA"/>
        </w:rPr>
      </w:pPr>
      <w:r>
        <w:rPr>
          <w:rFonts w:hint="eastAsia" w:ascii="宋体" w:hAnsi="宋体"/>
          <w:color w:val="auto"/>
          <w:highlight w:val="none"/>
        </w:rPr>
        <w:t>2、</w:t>
      </w:r>
      <w:r>
        <w:rPr>
          <w:rFonts w:hint="eastAsia" w:ascii="宋体" w:cs="Cambria"/>
          <w:color w:val="auto"/>
          <w:szCs w:val="24"/>
          <w:highlight w:val="none"/>
          <w:lang w:bidi="ar-SA"/>
        </w:rPr>
        <w:t>若为代理商参与比选，参选人须提供比选产品原厂对本项目出具的参选授权函原件及售后服务承诺函（包括原厂维保时间及售后服务等级）原件。</w:t>
      </w:r>
    </w:p>
    <w:p w14:paraId="67BC9AB7">
      <w:pPr>
        <w:rPr>
          <w:rFonts w:hint="eastAsia" w:ascii="宋体" w:cs="Cambria"/>
          <w:color w:val="auto"/>
          <w:szCs w:val="24"/>
          <w:highlight w:val="none"/>
          <w:lang w:bidi="ar-SA"/>
        </w:rPr>
      </w:pPr>
      <w:r>
        <w:rPr>
          <w:rFonts w:hint="eastAsia" w:ascii="宋体" w:cs="Cambria"/>
          <w:color w:val="auto"/>
          <w:szCs w:val="24"/>
          <w:highlight w:val="none"/>
          <w:lang w:bidi="ar-SA"/>
        </w:rPr>
        <w:t>(注：</w:t>
      </w:r>
      <w:r>
        <w:rPr>
          <w:rFonts w:hint="eastAsia" w:ascii="宋体" w:hAnsi="宋体"/>
          <w:color w:val="auto"/>
          <w:highlight w:val="none"/>
        </w:rPr>
        <w:t>（1）同一品牌的制造商和代理商不能同时参与本项目。（2）一个制造商对同一品牌同一</w:t>
      </w:r>
      <w:r>
        <w:rPr>
          <w:rFonts w:ascii="宋体" w:hAnsi="宋体"/>
          <w:color w:val="auto"/>
          <w:highlight w:val="none"/>
        </w:rPr>
        <w:t>类型</w:t>
      </w:r>
      <w:r>
        <w:rPr>
          <w:rFonts w:hint="eastAsia" w:ascii="宋体" w:hAnsi="宋体"/>
          <w:color w:val="auto"/>
          <w:highlight w:val="none"/>
        </w:rPr>
        <w:t>的产品，仅能委托一个代理商参与本项目。（3）</w:t>
      </w:r>
      <w:r>
        <w:rPr>
          <w:rFonts w:hint="eastAsia" w:ascii="宋体" w:hAnsi="宋体"/>
          <w:color w:val="auto"/>
          <w:highlight w:val="none"/>
          <w:lang w:val="en-US" w:eastAsia="zh-CN"/>
        </w:rPr>
        <w:t>参选</w:t>
      </w:r>
      <w:r>
        <w:rPr>
          <w:rFonts w:hint="eastAsia" w:ascii="宋体" w:hAnsi="宋体"/>
          <w:color w:val="auto"/>
          <w:highlight w:val="none"/>
        </w:rPr>
        <w:t>人必须对</w:t>
      </w:r>
      <w:r>
        <w:rPr>
          <w:rFonts w:hint="eastAsia" w:ascii="宋体" w:hAnsi="宋体"/>
          <w:color w:val="auto"/>
          <w:highlight w:val="none"/>
          <w:lang w:val="en-US" w:eastAsia="zh-CN"/>
        </w:rPr>
        <w:t>参加的标段中所有类型</w:t>
      </w:r>
      <w:r>
        <w:rPr>
          <w:rFonts w:hint="eastAsia" w:ascii="宋体" w:hAnsi="宋体"/>
          <w:color w:val="auto"/>
          <w:highlight w:val="none"/>
        </w:rPr>
        <w:t>产品</w:t>
      </w:r>
      <w:r>
        <w:rPr>
          <w:rFonts w:hint="eastAsia" w:ascii="宋体" w:hAnsi="宋体"/>
          <w:color w:val="auto"/>
          <w:highlight w:val="none"/>
          <w:lang w:val="en-US" w:eastAsia="zh-CN"/>
        </w:rPr>
        <w:t>进行</w:t>
      </w:r>
      <w:r>
        <w:rPr>
          <w:rFonts w:hint="eastAsia" w:ascii="宋体" w:hAnsi="宋体"/>
          <w:color w:val="auto"/>
          <w:highlight w:val="none"/>
        </w:rPr>
        <w:t>报价，不能选择对其中部分类型产品</w:t>
      </w:r>
      <w:r>
        <w:rPr>
          <w:rFonts w:hint="eastAsia" w:ascii="宋体" w:hAnsi="宋体"/>
          <w:color w:val="auto"/>
          <w:highlight w:val="none"/>
          <w:lang w:val="en-US" w:eastAsia="zh-CN"/>
        </w:rPr>
        <w:t>进行</w:t>
      </w:r>
      <w:r>
        <w:rPr>
          <w:rFonts w:hint="eastAsia" w:ascii="宋体" w:hAnsi="宋体"/>
          <w:color w:val="auto"/>
          <w:highlight w:val="none"/>
        </w:rPr>
        <w:t>报价。违反以上要求，</w:t>
      </w:r>
      <w:r>
        <w:rPr>
          <w:rFonts w:hint="eastAsia" w:ascii="宋体" w:hAnsi="宋体"/>
          <w:color w:val="auto"/>
          <w:highlight w:val="none"/>
          <w:lang w:val="en-US" w:eastAsia="zh-CN"/>
        </w:rPr>
        <w:t>视为无效参选</w:t>
      </w:r>
      <w:r>
        <w:rPr>
          <w:rFonts w:hint="eastAsia" w:ascii="宋体" w:hAnsi="宋体"/>
          <w:color w:val="auto"/>
          <w:highlight w:val="none"/>
        </w:rPr>
        <w:t>。</w:t>
      </w:r>
      <w:r>
        <w:rPr>
          <w:rFonts w:hint="eastAsia" w:ascii="宋体" w:cs="Cambria"/>
          <w:color w:val="auto"/>
          <w:szCs w:val="24"/>
          <w:highlight w:val="none"/>
          <w:lang w:bidi="ar-SA"/>
        </w:rPr>
        <w:t>）</w:t>
      </w:r>
    </w:p>
    <w:p w14:paraId="03D8FEEC">
      <w:pPr>
        <w:rPr>
          <w:rFonts w:hint="eastAsia" w:ascii="宋体" w:eastAsia="宋体" w:cs="Cambria"/>
          <w:color w:val="auto"/>
          <w:szCs w:val="24"/>
          <w:highlight w:val="none"/>
          <w:lang w:val="en-US" w:eastAsia="zh-CN" w:bidi="ar-SA"/>
        </w:rPr>
      </w:pPr>
      <w:r>
        <w:rPr>
          <w:rFonts w:hint="eastAsia" w:ascii="宋体" w:cs="Cambria"/>
          <w:color w:val="auto"/>
          <w:szCs w:val="24"/>
          <w:highlight w:val="none"/>
          <w:lang w:eastAsia="zh-CN" w:bidi="ar-SA"/>
        </w:rPr>
        <w:t>【</w:t>
      </w:r>
      <w:r>
        <w:rPr>
          <w:rFonts w:hint="eastAsia" w:ascii="宋体" w:cs="Cambria"/>
          <w:color w:val="auto"/>
          <w:szCs w:val="24"/>
          <w:highlight w:val="none"/>
          <w:lang w:val="en-US" w:eastAsia="zh-CN" w:bidi="ar-SA"/>
        </w:rPr>
        <w:t>提供：1、</w:t>
      </w:r>
      <w:r>
        <w:rPr>
          <w:rFonts w:hint="eastAsia" w:ascii="宋体" w:cs="Cambria"/>
          <w:color w:val="auto"/>
          <w:szCs w:val="24"/>
          <w:highlight w:val="none"/>
          <w:lang w:bidi="ar-SA"/>
        </w:rPr>
        <w:t>售后服务承诺函</w:t>
      </w:r>
      <w:r>
        <w:rPr>
          <w:rFonts w:hint="eastAsia" w:ascii="宋体" w:cs="Cambria"/>
          <w:color w:val="auto"/>
          <w:szCs w:val="24"/>
          <w:highlight w:val="none"/>
          <w:lang w:eastAsia="zh-CN" w:bidi="ar-SA"/>
        </w:rPr>
        <w:t>；</w:t>
      </w:r>
      <w:r>
        <w:rPr>
          <w:rFonts w:hint="eastAsia" w:ascii="宋体" w:cs="Cambria"/>
          <w:color w:val="auto"/>
          <w:szCs w:val="24"/>
          <w:highlight w:val="none"/>
          <w:lang w:val="en-US" w:eastAsia="zh-CN" w:bidi="ar-SA"/>
        </w:rPr>
        <w:t>2、</w:t>
      </w:r>
      <w:r>
        <w:rPr>
          <w:rFonts w:hint="eastAsia" w:ascii="宋体" w:cs="Cambria"/>
          <w:color w:val="auto"/>
          <w:szCs w:val="24"/>
          <w:highlight w:val="none"/>
          <w:lang w:bidi="ar-SA"/>
        </w:rPr>
        <w:t>参选授权函</w:t>
      </w:r>
      <w:r>
        <w:rPr>
          <w:rFonts w:hint="eastAsia" w:ascii="宋体" w:cs="Cambria"/>
          <w:color w:val="auto"/>
          <w:szCs w:val="24"/>
          <w:highlight w:val="none"/>
          <w:lang w:eastAsia="zh-CN" w:bidi="ar-SA"/>
        </w:rPr>
        <w:t>（</w:t>
      </w:r>
      <w:r>
        <w:rPr>
          <w:rFonts w:hint="eastAsia" w:ascii="宋体" w:cs="Cambria"/>
          <w:color w:val="auto"/>
          <w:szCs w:val="24"/>
          <w:highlight w:val="none"/>
          <w:lang w:val="en-US" w:eastAsia="zh-CN" w:bidi="ar-SA"/>
        </w:rPr>
        <w:t>如有</w:t>
      </w:r>
      <w:r>
        <w:rPr>
          <w:rFonts w:hint="eastAsia" w:ascii="宋体" w:cs="Cambria"/>
          <w:color w:val="auto"/>
          <w:szCs w:val="24"/>
          <w:highlight w:val="none"/>
          <w:lang w:eastAsia="zh-CN" w:bidi="ar-SA"/>
        </w:rPr>
        <w:t>）】</w:t>
      </w:r>
    </w:p>
    <w:p w14:paraId="7B2DC60E">
      <w:pPr>
        <w:widowControl/>
        <w:spacing w:line="360" w:lineRule="auto"/>
        <w:ind w:firstLine="420" w:firstLineChars="200"/>
        <w:jc w:val="left"/>
        <w:rPr>
          <w:rFonts w:ascii="宋体" w:hAnsi="宋体"/>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10 </w:t>
      </w:r>
      <w:r>
        <w:rPr>
          <w:rFonts w:hint="eastAsia" w:ascii="宋体" w:cs="Cambria"/>
          <w:color w:val="auto"/>
          <w:szCs w:val="24"/>
          <w:highlight w:val="none"/>
          <w:lang w:val="zh-CN" w:eastAsia="zh-CN" w:bidi="ar-SA"/>
        </w:rPr>
        <w:t>202</w:t>
      </w:r>
      <w:r>
        <w:rPr>
          <w:rFonts w:ascii="宋体" w:cs="Cambria"/>
          <w:color w:val="auto"/>
          <w:szCs w:val="24"/>
          <w:highlight w:val="none"/>
          <w:lang w:val="zh-CN" w:eastAsia="zh-CN" w:bidi="ar-SA"/>
        </w:rPr>
        <w:t>1</w:t>
      </w:r>
      <w:r>
        <w:rPr>
          <w:rFonts w:hint="eastAsia" w:ascii="宋体" w:cs="Cambria"/>
          <w:color w:val="auto"/>
          <w:szCs w:val="24"/>
          <w:highlight w:val="none"/>
          <w:lang w:val="zh-CN" w:eastAsia="zh-CN" w:bidi="ar-SA"/>
        </w:rPr>
        <w:t>年1月1日至</w:t>
      </w:r>
      <w:r>
        <w:rPr>
          <w:rFonts w:hint="eastAsia"/>
          <w:color w:val="auto"/>
          <w:highlight w:val="none"/>
          <w:lang w:val="en-US" w:eastAsia="zh-CN"/>
        </w:rPr>
        <w:t>参选截止时间</w:t>
      </w:r>
      <w:r>
        <w:rPr>
          <w:rFonts w:hint="eastAsia" w:ascii="宋体" w:cs="Cambria"/>
          <w:color w:val="auto"/>
          <w:szCs w:val="24"/>
          <w:highlight w:val="none"/>
          <w:lang w:val="zh-CN" w:eastAsia="zh-CN" w:bidi="ar-SA"/>
        </w:rPr>
        <w:t>，</w:t>
      </w:r>
      <w:r>
        <w:rPr>
          <w:rFonts w:ascii="宋体" w:cs="Cambria"/>
          <w:color w:val="auto"/>
          <w:szCs w:val="24"/>
          <w:highlight w:val="none"/>
          <w:lang w:bidi="ar-SA"/>
        </w:rPr>
        <w:t>所参选的</w:t>
      </w:r>
      <w:r>
        <w:rPr>
          <w:rFonts w:hint="eastAsia" w:ascii="宋体" w:cs="Cambria"/>
          <w:color w:val="auto"/>
          <w:szCs w:val="24"/>
          <w:highlight w:val="none"/>
          <w:lang w:bidi="ar-SA"/>
        </w:rPr>
        <w:t>品牌型号用于中国大陆地区</w:t>
      </w:r>
      <w:r>
        <w:rPr>
          <w:rFonts w:ascii="宋体" w:cs="Cambria"/>
          <w:color w:val="auto"/>
          <w:szCs w:val="24"/>
          <w:highlight w:val="none"/>
          <w:lang w:bidi="ar-SA"/>
        </w:rPr>
        <w:t>金融</w:t>
      </w:r>
      <w:r>
        <w:rPr>
          <w:rFonts w:hint="eastAsia" w:ascii="宋体" w:cs="Cambria"/>
          <w:snapToGrid w:val="0"/>
          <w:color w:val="auto"/>
          <w:kern w:val="0"/>
          <w:szCs w:val="24"/>
          <w:highlight w:val="none"/>
          <w:lang w:val="zh-CN" w:eastAsia="zh-CN" w:bidi="ar-SA"/>
        </w:rPr>
        <w:t>行业</w:t>
      </w:r>
      <w:r>
        <w:rPr>
          <w:rFonts w:hint="eastAsia" w:ascii="宋体" w:cs="Cambria"/>
          <w:color w:val="auto"/>
          <w:szCs w:val="24"/>
          <w:highlight w:val="none"/>
          <w:lang w:bidi="ar-SA"/>
        </w:rPr>
        <w:t>客户的案例</w:t>
      </w:r>
      <w:r>
        <w:rPr>
          <w:rFonts w:hint="eastAsia" w:ascii="宋体" w:cs="Cambria"/>
          <w:color w:val="auto"/>
          <w:szCs w:val="24"/>
          <w:highlight w:val="none"/>
          <w:lang w:val="zh-CN" w:eastAsia="zh-CN" w:bidi="ar-SA"/>
        </w:rPr>
        <w:t>至少有</w:t>
      </w:r>
      <w:r>
        <w:rPr>
          <w:rFonts w:ascii="宋体" w:cs="Cambria"/>
          <w:color w:val="auto"/>
          <w:szCs w:val="24"/>
          <w:highlight w:val="none"/>
          <w:lang w:val="zh-CN" w:eastAsia="zh-CN" w:bidi="ar-SA"/>
        </w:rPr>
        <w:t>二</w:t>
      </w:r>
      <w:r>
        <w:rPr>
          <w:rFonts w:hint="eastAsia" w:ascii="宋体" w:cs="Cambria"/>
          <w:color w:val="auto"/>
          <w:szCs w:val="24"/>
          <w:highlight w:val="none"/>
          <w:lang w:val="zh-CN" w:eastAsia="zh-CN" w:bidi="ar-SA"/>
        </w:rPr>
        <w:t>个，案例时间以合同</w:t>
      </w:r>
      <w:r>
        <w:rPr>
          <w:rFonts w:ascii="宋体" w:cs="Cambria"/>
          <w:color w:val="auto"/>
          <w:szCs w:val="24"/>
          <w:highlight w:val="none"/>
          <w:lang w:val="zh-CN" w:eastAsia="zh-CN" w:bidi="ar-SA"/>
        </w:rPr>
        <w:t>（或订单）</w:t>
      </w:r>
      <w:r>
        <w:rPr>
          <w:rFonts w:hint="eastAsia" w:ascii="宋体" w:cs="Cambria"/>
          <w:color w:val="auto"/>
          <w:szCs w:val="24"/>
          <w:highlight w:val="none"/>
          <w:lang w:val="zh-CN" w:eastAsia="zh-CN" w:bidi="ar-SA"/>
        </w:rPr>
        <w:t xml:space="preserve">签订时间为准。（注: </w:t>
      </w:r>
      <w:r>
        <w:rPr>
          <w:rFonts w:hint="eastAsia" w:ascii="宋体" w:hAnsi="宋体"/>
          <w:color w:val="auto"/>
          <w:highlight w:val="none"/>
        </w:rPr>
        <w:t>同一家单位</w:t>
      </w:r>
      <w:r>
        <w:rPr>
          <w:rFonts w:ascii="宋体" w:hAnsi="宋体"/>
          <w:color w:val="auto"/>
          <w:highlight w:val="none"/>
        </w:rPr>
        <w:t>同一品牌型号设备合同（或订单）签订时间不同只算一个</w:t>
      </w:r>
      <w:r>
        <w:rPr>
          <w:rFonts w:hint="eastAsia" w:ascii="宋体" w:cs="Cambria"/>
          <w:color w:val="auto"/>
          <w:szCs w:val="24"/>
          <w:highlight w:val="none"/>
          <w:lang w:val="zh-CN" w:eastAsia="zh-CN" w:bidi="ar-SA"/>
        </w:rPr>
        <w:t>案例</w:t>
      </w:r>
      <w:r>
        <w:rPr>
          <w:rFonts w:ascii="宋体" w:hAnsi="宋体"/>
          <w:color w:val="auto"/>
          <w:highlight w:val="none"/>
        </w:rPr>
        <w:t>。</w:t>
      </w:r>
    </w:p>
    <w:p w14:paraId="17988FA8">
      <w:pPr>
        <w:widowControl/>
        <w:spacing w:line="360" w:lineRule="auto"/>
        <w:ind w:firstLine="420" w:firstLineChars="200"/>
        <w:jc w:val="left"/>
        <w:rPr>
          <w:rFonts w:hint="eastAsia" w:ascii="宋体" w:cs="Cambria"/>
          <w:color w:val="auto"/>
          <w:szCs w:val="24"/>
          <w:highlight w:val="none"/>
          <w:lang w:bidi="ar-SA"/>
        </w:rPr>
      </w:pPr>
      <w:r>
        <w:rPr>
          <w:rFonts w:hint="eastAsia" w:ascii="宋体" w:cs="Cambria"/>
          <w:color w:val="auto"/>
          <w:szCs w:val="24"/>
          <w:highlight w:val="none"/>
          <w:lang w:val="zh-CN" w:eastAsia="zh-CN" w:bidi="ar-SA"/>
        </w:rPr>
        <w:t>【案例须提供合同</w:t>
      </w:r>
      <w:r>
        <w:rPr>
          <w:rFonts w:ascii="宋体" w:cs="Cambria"/>
          <w:color w:val="auto"/>
          <w:szCs w:val="24"/>
          <w:highlight w:val="none"/>
          <w:lang w:val="zh-CN" w:eastAsia="zh-CN" w:bidi="ar-SA"/>
        </w:rPr>
        <w:t>（或订单）</w:t>
      </w:r>
      <w:r>
        <w:rPr>
          <w:rFonts w:hint="eastAsia" w:ascii="宋体" w:cs="Cambria"/>
          <w:color w:val="auto"/>
          <w:szCs w:val="24"/>
          <w:highlight w:val="none"/>
          <w:lang w:val="zh-CN" w:eastAsia="zh-CN" w:bidi="ar-SA"/>
        </w:rPr>
        <w:t>复印件</w:t>
      </w:r>
      <w:r>
        <w:rPr>
          <w:rFonts w:ascii="宋体" w:cs="Cambria"/>
          <w:color w:val="auto"/>
          <w:szCs w:val="24"/>
          <w:highlight w:val="none"/>
          <w:lang w:val="zh-CN" w:eastAsia="zh-CN" w:bidi="ar-SA"/>
        </w:rPr>
        <w:t>和项目简介</w:t>
      </w:r>
      <w:r>
        <w:rPr>
          <w:rFonts w:hint="eastAsia" w:ascii="宋体" w:cs="Cambria"/>
          <w:color w:val="auto"/>
          <w:szCs w:val="24"/>
          <w:highlight w:val="none"/>
          <w:lang w:val="zh-CN" w:eastAsia="zh-CN" w:bidi="ar-SA"/>
        </w:rPr>
        <w:t>，合同</w:t>
      </w:r>
      <w:r>
        <w:rPr>
          <w:rFonts w:ascii="宋体" w:cs="Cambria"/>
          <w:color w:val="auto"/>
          <w:szCs w:val="24"/>
          <w:highlight w:val="none"/>
          <w:lang w:val="zh-CN" w:eastAsia="zh-CN" w:bidi="ar-SA"/>
        </w:rPr>
        <w:t>（或订单）</w:t>
      </w:r>
      <w:r>
        <w:rPr>
          <w:rFonts w:hint="eastAsia" w:ascii="宋体" w:cs="Cambria"/>
          <w:color w:val="auto"/>
          <w:szCs w:val="24"/>
          <w:highlight w:val="none"/>
          <w:lang w:val="zh-CN" w:eastAsia="zh-CN" w:bidi="ar-SA"/>
        </w:rPr>
        <w:t>以下信息不可隐藏</w:t>
      </w:r>
      <w:r>
        <w:rPr>
          <w:rFonts w:hint="eastAsia" w:ascii="宋体" w:cs="Cambria"/>
          <w:color w:val="auto"/>
          <w:szCs w:val="24"/>
          <w:highlight w:val="none"/>
          <w:lang w:bidi="ar-SA"/>
        </w:rPr>
        <w:t>，包含：甲乙双方名称、双方印章、项目名称、</w:t>
      </w:r>
      <w:r>
        <w:rPr>
          <w:rFonts w:ascii="宋体" w:cs="Cambria"/>
          <w:color w:val="auto"/>
          <w:szCs w:val="24"/>
          <w:highlight w:val="none"/>
          <w:lang w:bidi="ar-SA"/>
        </w:rPr>
        <w:t>型号数量、</w:t>
      </w:r>
      <w:r>
        <w:rPr>
          <w:rFonts w:hint="eastAsia" w:ascii="宋体" w:cs="Cambria"/>
          <w:color w:val="auto"/>
          <w:szCs w:val="24"/>
          <w:highlight w:val="none"/>
          <w:lang w:bidi="ar-SA"/>
        </w:rPr>
        <w:t>签订时间</w:t>
      </w:r>
      <w:r>
        <w:rPr>
          <w:rFonts w:ascii="宋体" w:cs="Cambria"/>
          <w:color w:val="auto"/>
          <w:szCs w:val="24"/>
          <w:highlight w:val="none"/>
          <w:lang w:bidi="ar-SA"/>
        </w:rPr>
        <w:t>。</w:t>
      </w:r>
      <w:r>
        <w:rPr>
          <w:rFonts w:hint="eastAsia" w:ascii="宋体" w:cs="Cambria"/>
          <w:color w:val="auto"/>
          <w:szCs w:val="24"/>
          <w:highlight w:val="none"/>
          <w:lang w:bidi="ar-SA"/>
        </w:rPr>
        <w:t>参选文件中须附相关证明文件复印件并逐页加盖</w:t>
      </w:r>
      <w:r>
        <w:rPr>
          <w:rFonts w:ascii="宋体" w:cs="Cambria"/>
          <w:color w:val="auto"/>
          <w:szCs w:val="24"/>
          <w:highlight w:val="none"/>
          <w:lang w:bidi="ar-SA"/>
        </w:rPr>
        <w:t>参选人</w:t>
      </w:r>
      <w:r>
        <w:rPr>
          <w:rFonts w:hint="eastAsia" w:ascii="宋体" w:cs="Cambria"/>
          <w:color w:val="auto"/>
          <w:szCs w:val="24"/>
          <w:highlight w:val="none"/>
          <w:lang w:bidi="ar-SA"/>
        </w:rPr>
        <w:t>公章</w:t>
      </w:r>
      <w:r>
        <w:rPr>
          <w:rFonts w:hint="eastAsia" w:ascii="宋体" w:cs="Cambria"/>
          <w:color w:val="auto"/>
          <w:szCs w:val="24"/>
          <w:highlight w:val="none"/>
          <w:lang w:val="zh-CN" w:eastAsia="zh-CN" w:bidi="ar-SA"/>
        </w:rPr>
        <w:t>】</w:t>
      </w:r>
    </w:p>
    <w:p w14:paraId="24FC2224">
      <w:pPr>
        <w:bidi w:val="0"/>
        <w:rPr>
          <w:rFonts w:hint="eastAsia"/>
          <w:color w:val="auto"/>
          <w:highlight w:val="none"/>
          <w:lang w:val="zh-CN"/>
        </w:rPr>
      </w:pPr>
      <w:r>
        <w:rPr>
          <w:rFonts w:hint="eastAsia"/>
          <w:color w:val="auto"/>
          <w:highlight w:val="none"/>
          <w:lang w:val="zh-CN"/>
        </w:rPr>
        <w:t>注:以上证明文件若比选人存疑，参选人需提供原件备查，参选文件中须附相关证明文件复印件并逐页加盖公章。</w:t>
      </w:r>
    </w:p>
    <w:p w14:paraId="2FDD598B">
      <w:pPr>
        <w:bidi w:val="0"/>
        <w:rPr>
          <w:rFonts w:ascii="Times New Roman" w:hAnsi="Times New Roman"/>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64F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A200173">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3FB176BA">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346F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AD2540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4B587EC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2A6FA05A">
      <w:pPr>
        <w:rPr>
          <w:rFonts w:ascii="Times New Roman" w:hAnsi="Times New Roman"/>
          <w:color w:val="auto"/>
          <w:highlight w:val="none"/>
        </w:rPr>
      </w:pPr>
    </w:p>
    <w:bookmarkEnd w:id="12"/>
    <w:p w14:paraId="5BDCD1D5">
      <w:pPr>
        <w:pStyle w:val="3"/>
        <w:rPr>
          <w:rFonts w:ascii="Times New Roman" w:hAnsi="Times New Roman"/>
          <w:color w:val="auto"/>
          <w:highlight w:val="none"/>
        </w:rPr>
      </w:pPr>
      <w:bookmarkStart w:id="13" w:name="_Toc55379220"/>
      <w:bookmarkStart w:id="14" w:name="_Toc89675130"/>
      <w:bookmarkStart w:id="15" w:name="_Toc469574667"/>
      <w:bookmarkStart w:id="16" w:name="_Toc297817090"/>
      <w:r>
        <w:rPr>
          <w:rFonts w:hint="eastAsia" w:ascii="Times New Roman" w:hAnsi="Times New Roman"/>
          <w:color w:val="auto"/>
          <w:highlight w:val="none"/>
        </w:rPr>
        <w:t>3. 比选文件的获取</w:t>
      </w:r>
      <w:bookmarkEnd w:id="13"/>
    </w:p>
    <w:p w14:paraId="5FB9070A">
      <w:pPr>
        <w:bidi w:val="0"/>
        <w:rPr>
          <w:rFonts w:hint="default"/>
          <w:color w:val="auto"/>
          <w:highlight w:val="none"/>
          <w:lang w:val="en-US" w:eastAsia="zh-CN"/>
        </w:rPr>
      </w:pPr>
      <w:bookmarkStart w:id="17" w:name="_Toc55379221"/>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399C131C">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3284CFE2">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6508F6F7">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4B2D5A6">
      <w:pPr>
        <w:pStyle w:val="3"/>
        <w:rPr>
          <w:rFonts w:ascii="Times New Roman" w:hAnsi="Times New Roman"/>
          <w:color w:val="auto"/>
          <w:highlight w:val="none"/>
        </w:rPr>
      </w:pPr>
      <w:r>
        <w:rPr>
          <w:rFonts w:hint="eastAsia" w:ascii="Times New Roman" w:hAnsi="Times New Roman"/>
          <w:color w:val="auto"/>
          <w:highlight w:val="none"/>
        </w:rPr>
        <w:t>4. 参选保证金的递交</w:t>
      </w:r>
      <w:bookmarkEnd w:id="14"/>
      <w:bookmarkEnd w:id="15"/>
      <w:bookmarkEnd w:id="16"/>
      <w:bookmarkEnd w:id="17"/>
    </w:p>
    <w:p w14:paraId="344A40C2">
      <w:pPr>
        <w:snapToGrid w:val="0"/>
        <w:spacing w:line="360" w:lineRule="auto"/>
        <w:ind w:firstLine="420" w:firstLineChars="200"/>
        <w:rPr>
          <w:rFonts w:hint="eastAsia" w:ascii="宋体" w:cs="Cambria"/>
          <w:snapToGrid w:val="0"/>
          <w:color w:val="auto"/>
          <w:kern w:val="0"/>
          <w:szCs w:val="28"/>
          <w:highlight w:val="none"/>
        </w:rPr>
      </w:pPr>
      <w:bookmarkStart w:id="18" w:name="_Toc89675131"/>
      <w:bookmarkStart w:id="19" w:name="_Toc469574668"/>
      <w:bookmarkStart w:id="20" w:name="_Toc55379222"/>
      <w:bookmarkStart w:id="21" w:name="_Toc297817091"/>
      <w:r>
        <w:rPr>
          <w:rFonts w:hint="eastAsia" w:ascii="Times New Roman" w:hAnsi="Times New Roman"/>
          <w:color w:val="auto"/>
          <w:highlight w:val="none"/>
        </w:rPr>
        <w:t>4.1 参选保证金的金额：</w:t>
      </w:r>
      <w:r>
        <w:rPr>
          <w:rStyle w:val="38"/>
          <w:rFonts w:hint="eastAsia" w:ascii="Times New Roman" w:hAnsi="Times New Roman"/>
          <w:color w:val="auto"/>
          <w:highlight w:val="none"/>
        </w:rPr>
        <w:t>标段</w:t>
      </w:r>
      <w:r>
        <w:rPr>
          <w:rFonts w:ascii="宋体" w:cs="Cambria"/>
          <w:snapToGrid w:val="0"/>
          <w:color w:val="auto"/>
          <w:kern w:val="0"/>
          <w:szCs w:val="28"/>
          <w:highlight w:val="none"/>
        </w:rPr>
        <w:t>一：120,000元（大写</w:t>
      </w:r>
      <w:r>
        <w:rPr>
          <w:rFonts w:hint="eastAsia" w:ascii="宋体" w:cs="Cambria"/>
          <w:snapToGrid w:val="0"/>
          <w:color w:val="auto"/>
          <w:kern w:val="0"/>
          <w:szCs w:val="28"/>
          <w:highlight w:val="none"/>
        </w:rPr>
        <w:t>：</w:t>
      </w:r>
      <w:r>
        <w:rPr>
          <w:rFonts w:ascii="宋体" w:cs="Cambria"/>
          <w:snapToGrid w:val="0"/>
          <w:color w:val="auto"/>
          <w:kern w:val="0"/>
          <w:szCs w:val="28"/>
          <w:highlight w:val="none"/>
        </w:rPr>
        <w:t>壹拾贰万元</w:t>
      </w:r>
      <w:r>
        <w:rPr>
          <w:rFonts w:hint="eastAsia" w:ascii="宋体" w:cs="Cambria"/>
          <w:snapToGrid w:val="0"/>
          <w:color w:val="auto"/>
          <w:kern w:val="0"/>
          <w:szCs w:val="28"/>
          <w:highlight w:val="none"/>
        </w:rPr>
        <w:t>整）</w:t>
      </w:r>
      <w:r>
        <w:rPr>
          <w:rFonts w:ascii="宋体" w:cs="Cambria"/>
          <w:snapToGrid w:val="0"/>
          <w:color w:val="auto"/>
          <w:kern w:val="0"/>
          <w:szCs w:val="28"/>
          <w:highlight w:val="none"/>
        </w:rPr>
        <w:t>；</w:t>
      </w:r>
      <w:r>
        <w:rPr>
          <w:rStyle w:val="38"/>
          <w:rFonts w:hint="eastAsia" w:ascii="Times New Roman" w:hAnsi="Times New Roman"/>
          <w:color w:val="auto"/>
          <w:highlight w:val="none"/>
        </w:rPr>
        <w:t>标段</w:t>
      </w:r>
      <w:r>
        <w:rPr>
          <w:rFonts w:ascii="宋体" w:cs="Cambria"/>
          <w:snapToGrid w:val="0"/>
          <w:color w:val="auto"/>
          <w:kern w:val="0"/>
          <w:szCs w:val="28"/>
          <w:highlight w:val="none"/>
        </w:rPr>
        <w:t>二：90,000元（大写：玖万元整）；</w:t>
      </w:r>
      <w:r>
        <w:rPr>
          <w:rStyle w:val="38"/>
          <w:rFonts w:hint="eastAsia" w:ascii="Times New Roman" w:hAnsi="Times New Roman"/>
          <w:color w:val="auto"/>
          <w:highlight w:val="none"/>
        </w:rPr>
        <w:t>标段</w:t>
      </w:r>
      <w:r>
        <w:rPr>
          <w:rFonts w:ascii="宋体" w:cs="Cambria"/>
          <w:snapToGrid w:val="0"/>
          <w:color w:val="auto"/>
          <w:kern w:val="0"/>
          <w:szCs w:val="28"/>
          <w:highlight w:val="none"/>
        </w:rPr>
        <w:t>三：70,000（柒万元整）</w:t>
      </w:r>
      <w:r>
        <w:rPr>
          <w:rFonts w:hint="eastAsia" w:ascii="宋体" w:cs="Cambria"/>
          <w:snapToGrid w:val="0"/>
          <w:color w:val="auto"/>
          <w:kern w:val="0"/>
          <w:szCs w:val="28"/>
          <w:highlight w:val="none"/>
        </w:rPr>
        <w:t>。</w:t>
      </w:r>
    </w:p>
    <w:p w14:paraId="7D0A6CC6">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2FBBEA0D">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 xml:space="preserve">  水土新数据中心信创网络安全设备采购</w:t>
      </w:r>
      <w:r>
        <w:rPr>
          <w:rFonts w:hint="eastAsia" w:ascii="Times New Roman" w:hAnsi="Times New Roman" w:cs="宋体"/>
          <w:b/>
          <w:bCs/>
          <w:color w:val="auto"/>
          <w:highlight w:val="none"/>
          <w:u w:val="single"/>
        </w:rPr>
        <w:t>项目（标段</w:t>
      </w:r>
      <w:r>
        <w:rPr>
          <w:rFonts w:ascii="Times New Roman" w:hAnsi="Times New Roman" w:cs="宋体"/>
          <w:b/>
          <w:bCs/>
          <w:color w:val="auto"/>
          <w:highlight w:val="none"/>
          <w:u w:val="single"/>
        </w:rPr>
        <w:t>x</w:t>
      </w:r>
      <w:r>
        <w:rPr>
          <w:rFonts w:hint="eastAsia" w:ascii="Times New Roman" w:hAnsi="Times New Roman" w:cs="宋体"/>
          <w:b/>
          <w:bCs/>
          <w:color w:val="auto"/>
          <w:highlight w:val="none"/>
          <w:u w:val="single"/>
        </w:rPr>
        <w:t>）</w:t>
      </w:r>
      <w:r>
        <w:rPr>
          <w:rFonts w:hint="eastAsia" w:ascii="Times New Roman" w:hAnsi="Times New Roman"/>
          <w:b/>
          <w:bCs/>
          <w:color w:val="auto"/>
          <w:highlight w:val="none"/>
        </w:rPr>
        <w:t>。</w:t>
      </w:r>
    </w:p>
    <w:p w14:paraId="45DA633F">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049AEFD9">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77E070BC">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9121030">
      <w:pPr>
        <w:bidi w:val="0"/>
        <w:rPr>
          <w:color w:val="auto"/>
          <w:highlight w:val="none"/>
        </w:rPr>
      </w:pPr>
      <w:r>
        <w:rPr>
          <w:rFonts w:hint="eastAsia"/>
          <w:color w:val="auto"/>
          <w:highlight w:val="none"/>
        </w:rPr>
        <w:t>参选保证金以重庆市公共资源交易中心比选现场展示的保证金交纳情况为准。</w:t>
      </w:r>
    </w:p>
    <w:bookmarkEnd w:id="18"/>
    <w:bookmarkEnd w:id="19"/>
    <w:bookmarkEnd w:id="20"/>
    <w:bookmarkEnd w:id="21"/>
    <w:p w14:paraId="5A2E7290">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5DCE8E72">
      <w:pPr>
        <w:bidi w:val="0"/>
        <w:rPr>
          <w:color w:val="auto"/>
          <w:highlight w:val="none"/>
        </w:rPr>
      </w:pPr>
      <w:bookmarkStart w:id="22" w:name="_Toc55379223"/>
      <w:bookmarkStart w:id="23" w:name="_Toc89675132"/>
      <w:bookmarkStart w:id="24" w:name="_Toc469574669"/>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7</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9D6C312">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3181E86C">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3E11911A">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2"/>
      <w:bookmarkEnd w:id="23"/>
      <w:bookmarkEnd w:id="24"/>
    </w:p>
    <w:p w14:paraId="7FA3A3F5">
      <w:pPr>
        <w:bidi w:val="0"/>
        <w:rPr>
          <w:rFonts w:hint="eastAsia"/>
          <w:color w:val="auto"/>
          <w:highlight w:val="none"/>
        </w:rPr>
      </w:pPr>
      <w:bookmarkStart w:id="25" w:name="_Toc55379224"/>
      <w:bookmarkStart w:id="26" w:name="_Toc469574670"/>
      <w:bookmarkStart w:id="27" w:name="_Toc250565211"/>
      <w:bookmarkStart w:id="28" w:name="_Toc89675133"/>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1EAD0049">
      <w:pPr>
        <w:pStyle w:val="3"/>
        <w:bidi w:val="0"/>
        <w:rPr>
          <w:rFonts w:hint="default" w:eastAsia="宋体"/>
          <w:color w:val="auto"/>
          <w:highlight w:val="none"/>
          <w:lang w:val="en-US" w:eastAsia="zh-CN"/>
        </w:rPr>
      </w:pPr>
      <w:r>
        <w:rPr>
          <w:rFonts w:hint="eastAsia"/>
          <w:color w:val="auto"/>
          <w:highlight w:val="none"/>
          <w:lang w:val="en-US" w:eastAsia="zh-CN"/>
        </w:rPr>
        <w:t>7. 特别说明</w:t>
      </w:r>
    </w:p>
    <w:p w14:paraId="7A662879">
      <w:pPr>
        <w:bidi w:val="0"/>
        <w:rPr>
          <w:color w:val="auto"/>
          <w:highlight w:val="none"/>
        </w:rPr>
      </w:pPr>
      <w:r>
        <w:rPr>
          <w:rFonts w:hint="eastAsia"/>
          <w:color w:val="auto"/>
          <w:highlight w:val="none"/>
        </w:rPr>
        <w:t>同一参选人参与不同标段时，各标段分别制作参选文件，各标段均有中选资格；比选文件中未按标段分别表述的要求、规则、评审办法等内容，均视为适用于所有分包。</w:t>
      </w:r>
    </w:p>
    <w:p w14:paraId="6477A457">
      <w:pPr>
        <w:pStyle w:val="3"/>
        <w:rPr>
          <w:rFonts w:ascii="Times New Roman" w:hAnsi="Times New Roman"/>
          <w:color w:val="auto"/>
          <w:highlight w:val="none"/>
        </w:rPr>
      </w:pPr>
      <w:r>
        <w:rPr>
          <w:rFonts w:hint="eastAsia"/>
          <w:color w:val="auto"/>
          <w:highlight w:val="none"/>
          <w:lang w:val="en-US" w:eastAsia="zh-CN"/>
        </w:rPr>
        <w:t>8</w:t>
      </w:r>
      <w:r>
        <w:rPr>
          <w:rFonts w:hint="eastAsia" w:ascii="Times New Roman" w:hAnsi="Times New Roman"/>
          <w:color w:val="auto"/>
          <w:highlight w:val="none"/>
        </w:rPr>
        <w:t>. 联系方式</w:t>
      </w:r>
      <w:bookmarkEnd w:id="25"/>
      <w:bookmarkEnd w:id="26"/>
      <w:bookmarkEnd w:id="27"/>
      <w:bookmarkEnd w:id="28"/>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595"/>
        <w:gridCol w:w="4828"/>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595"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rFonts w:hint="eastAsia" w:ascii="Times New Roman" w:hAnsi="Times New Roman" w:cs="宋体"/>
                <w:color w:val="auto"/>
                <w:sz w:val="21"/>
                <w:szCs w:val="21"/>
                <w:highlight w:val="none"/>
              </w:rPr>
              <w:t>白润资</w:t>
            </w:r>
          </w:p>
        </w:tc>
        <w:tc>
          <w:tcPr>
            <w:tcW w:w="4828"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ascii="Times New Roman" w:hAnsi="Times New Roman" w:cs="宋体"/>
                <w:color w:val="auto"/>
                <w:sz w:val="21"/>
                <w:szCs w:val="21"/>
                <w:highlight w:val="none"/>
              </w:rPr>
              <w:t>18908375995</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5E0F8ABD">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595" w:type="dxa"/>
            <w:tcBorders>
              <w:top w:val="nil"/>
              <w:left w:val="single" w:color="auto" w:sz="4" w:space="0"/>
              <w:bottom w:val="nil"/>
              <w:right w:val="nil"/>
            </w:tcBorders>
            <w:vAlign w:val="top"/>
          </w:tcPr>
          <w:p w14:paraId="411566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828"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595" w:type="dxa"/>
            <w:tcBorders>
              <w:top w:val="nil"/>
              <w:left w:val="single" w:color="auto" w:sz="4" w:space="0"/>
              <w:bottom w:val="nil"/>
              <w:right w:val="nil"/>
            </w:tcBorders>
            <w:vAlign w:val="top"/>
          </w:tcPr>
          <w:p w14:paraId="154FF7F2">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4828"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7F5D9B67">
      <w:pPr>
        <w:ind w:left="0" w:leftChars="0" w:firstLine="0" w:firstLineChars="0"/>
        <w:rPr>
          <w:rFonts w:ascii="Times New Roman" w:hAnsi="Times New Roman"/>
          <w:color w:val="auto"/>
          <w:highlight w:val="none"/>
        </w:rPr>
      </w:pPr>
    </w:p>
    <w:p w14:paraId="5B2EAA10">
      <w:pPr>
        <w:spacing w:line="240" w:lineRule="auto"/>
        <w:ind w:firstLine="0" w:firstLineChars="0"/>
        <w:jc w:val="right"/>
        <w:rPr>
          <w:rFonts w:hint="eastAsia" w:ascii="Times New Roman" w:hAnsi="Times New Roman"/>
          <w:color w:val="auto"/>
          <w:highlight w:val="none"/>
        </w:rPr>
      </w:pPr>
    </w:p>
    <w:p w14:paraId="655F2036">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333ECF22">
      <w:pPr>
        <w:jc w:val="right"/>
        <w:rPr>
          <w:rFonts w:ascii="Times New Roman" w:hAnsi="Times New Roman"/>
          <w:color w:val="auto"/>
          <w:highlight w:val="none"/>
        </w:rPr>
      </w:pPr>
      <w:r>
        <w:rPr>
          <w:rFonts w:hint="eastAsia" w:ascii="Times New Roman" w:hAnsi="Times New Roman"/>
          <w:color w:val="auto"/>
          <w:highlight w:val="none"/>
        </w:rPr>
        <w:t>202</w:t>
      </w:r>
      <w:r>
        <w:rPr>
          <w:rFonts w:hint="eastAsia"/>
          <w:color w:val="auto"/>
          <w:highlight w:val="none"/>
          <w:lang w:val="en-US" w:eastAsia="zh-CN"/>
        </w:rPr>
        <w:t>4</w:t>
      </w:r>
      <w:r>
        <w:rPr>
          <w:rFonts w:hint="eastAsia" w:ascii="Times New Roman" w:hAnsi="Times New Roman"/>
          <w:color w:val="auto"/>
          <w:highlight w:val="none"/>
        </w:rPr>
        <w:t>年</w:t>
      </w:r>
      <w:r>
        <w:rPr>
          <w:rFonts w:hint="eastAsia"/>
          <w:color w:val="auto"/>
          <w:highlight w:val="none"/>
          <w:lang w:val="en-US" w:eastAsia="zh-CN"/>
        </w:rPr>
        <w:t>10</w:t>
      </w:r>
      <w:r>
        <w:rPr>
          <w:rFonts w:hint="eastAsia" w:ascii="Times New Roman" w:hAnsi="Times New Roman"/>
          <w:color w:val="auto"/>
          <w:highlight w:val="none"/>
        </w:rPr>
        <w:t>月</w:t>
      </w:r>
      <w:r>
        <w:rPr>
          <w:rFonts w:hint="eastAsia"/>
          <w:color w:val="auto"/>
          <w:highlight w:val="none"/>
          <w:lang w:val="en-US" w:eastAsia="zh-CN"/>
        </w:rPr>
        <w:t>23</w:t>
      </w:r>
      <w:r>
        <w:rPr>
          <w:rFonts w:hint="eastAsia" w:ascii="Times New Roman" w:hAnsi="Times New Roman"/>
          <w:color w:val="auto"/>
          <w:highlight w:val="none"/>
        </w:rPr>
        <w:t>日</w:t>
      </w:r>
    </w:p>
    <w:p w14:paraId="68EB620A">
      <w:pPr>
        <w:rPr>
          <w:rFonts w:ascii="Times New Roman" w:hAnsi="Times New Roman"/>
          <w:color w:val="auto"/>
          <w:highlight w:val="none"/>
        </w:rPr>
      </w:pPr>
      <w:r>
        <w:rPr>
          <w:rFonts w:ascii="Times New Roman" w:hAnsi="Times New Roman"/>
          <w:color w:val="auto"/>
          <w:highlight w:val="none"/>
        </w:rPr>
        <w:br w:type="page"/>
      </w:r>
    </w:p>
    <w:p w14:paraId="751EB052">
      <w:pPr>
        <w:pStyle w:val="2"/>
        <w:rPr>
          <w:rFonts w:ascii="Times New Roman" w:hAnsi="Times New Roman"/>
          <w:color w:val="auto"/>
          <w:highlight w:val="none"/>
        </w:rPr>
      </w:pPr>
      <w:bookmarkStart w:id="29" w:name="_Toc7170"/>
      <w:bookmarkStart w:id="30" w:name="_Toc89675159"/>
      <w:bookmarkStart w:id="31" w:name="_Toc303066033"/>
      <w:r>
        <w:rPr>
          <w:rFonts w:hint="eastAsia" w:ascii="Times New Roman" w:hAnsi="Times New Roman"/>
          <w:color w:val="auto"/>
          <w:highlight w:val="none"/>
        </w:rPr>
        <w:t>第二章 参选人须知</w:t>
      </w:r>
      <w:bookmarkEnd w:id="29"/>
      <w:bookmarkEnd w:id="30"/>
      <w:bookmarkEnd w:id="31"/>
    </w:p>
    <w:p w14:paraId="4F785AD8">
      <w:pPr>
        <w:pStyle w:val="3"/>
        <w:rPr>
          <w:rFonts w:ascii="Times New Roman" w:hAnsi="Times New Roman"/>
          <w:color w:val="auto"/>
          <w:highlight w:val="none"/>
        </w:rPr>
      </w:pPr>
      <w:bookmarkStart w:id="32" w:name="_Toc89675160"/>
      <w:r>
        <w:rPr>
          <w:rFonts w:hint="eastAsia" w:ascii="Times New Roman" w:hAnsi="Times New Roman"/>
          <w:color w:val="auto"/>
          <w:highlight w:val="none"/>
        </w:rPr>
        <w:t>1. 项目信息</w:t>
      </w:r>
    </w:p>
    <w:p w14:paraId="5F22262C">
      <w:pPr>
        <w:pStyle w:val="4"/>
        <w:rPr>
          <w:rFonts w:ascii="Times New Roman" w:hAnsi="Times New Roman"/>
          <w:color w:val="auto"/>
          <w:highlight w:val="none"/>
        </w:rPr>
      </w:pPr>
      <w:r>
        <w:rPr>
          <w:rFonts w:hint="eastAsia" w:ascii="Times New Roman" w:hAnsi="Times New Roman"/>
          <w:color w:val="auto"/>
          <w:highlight w:val="none"/>
        </w:rPr>
        <w:t>1.1 比选人</w:t>
      </w:r>
    </w:p>
    <w:p w14:paraId="47DFC0BD">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373D3208">
      <w:pPr>
        <w:pStyle w:val="4"/>
        <w:rPr>
          <w:rFonts w:ascii="Times New Roman" w:hAnsi="Times New Roman"/>
          <w:color w:val="auto"/>
          <w:highlight w:val="none"/>
        </w:rPr>
      </w:pPr>
      <w:r>
        <w:rPr>
          <w:rFonts w:hint="eastAsia" w:ascii="Times New Roman" w:hAnsi="Times New Roman"/>
          <w:color w:val="auto"/>
          <w:highlight w:val="none"/>
        </w:rPr>
        <w:t>1.2 最高限价</w:t>
      </w:r>
    </w:p>
    <w:p w14:paraId="5FC044EB">
      <w:pPr>
        <w:rPr>
          <w:rFonts w:ascii="Times New Roman" w:hAnsi="Times New Roman" w:cs="Times New Roman"/>
          <w:color w:val="auto"/>
          <w:highlight w:val="none"/>
        </w:rPr>
      </w:pPr>
      <w:r>
        <w:rPr>
          <w:rFonts w:ascii="Times New Roman" w:hAnsi="Times New Roman" w:cs="Times New Roman"/>
          <w:color w:val="auto"/>
          <w:highlight w:val="none"/>
        </w:rPr>
        <w:t>本项目最高限价为：</w:t>
      </w:r>
      <w:r>
        <w:rPr>
          <w:rStyle w:val="38"/>
          <w:rFonts w:hint="eastAsia" w:ascii="Times New Roman" w:hAnsi="Times New Roman"/>
          <w:color w:val="auto"/>
          <w:highlight w:val="none"/>
        </w:rPr>
        <w:t>标段</w:t>
      </w:r>
      <w:r>
        <w:rPr>
          <w:rFonts w:ascii="Times New Roman" w:hAnsi="Times New Roman" w:cs="Times New Roman"/>
          <w:color w:val="auto"/>
          <w:highlight w:val="none"/>
        </w:rPr>
        <w:t>一：</w:t>
      </w:r>
      <w:r>
        <w:rPr>
          <w:rFonts w:ascii="Times New Roman" w:hAnsi="Times New Roman" w:cs="Times New Roman"/>
          <w:color w:val="auto"/>
          <w:highlight w:val="none"/>
          <w:lang w:bidi="ar-SA"/>
        </w:rPr>
        <w:t>620.3万</w:t>
      </w:r>
      <w:r>
        <w:rPr>
          <w:rFonts w:ascii="Times New Roman" w:hAnsi="Times New Roman" w:cs="Times New Roman"/>
          <w:color w:val="auto"/>
          <w:highlight w:val="none"/>
        </w:rPr>
        <w:t>元（人民币大写：陆佰贰拾万零叁仟元）；</w:t>
      </w:r>
      <w:r>
        <w:rPr>
          <w:rStyle w:val="38"/>
          <w:rFonts w:hint="eastAsia" w:ascii="Times New Roman" w:hAnsi="Times New Roman"/>
          <w:color w:val="auto"/>
          <w:highlight w:val="none"/>
        </w:rPr>
        <w:t>标段</w:t>
      </w:r>
      <w:r>
        <w:rPr>
          <w:rFonts w:ascii="Times New Roman" w:hAnsi="Times New Roman" w:cs="Times New Roman"/>
          <w:color w:val="auto"/>
          <w:highlight w:val="none"/>
        </w:rPr>
        <w:t>二：</w:t>
      </w:r>
      <w:r>
        <w:rPr>
          <w:rFonts w:ascii="Times New Roman" w:hAnsi="Times New Roman" w:cs="Times New Roman"/>
          <w:color w:val="auto"/>
          <w:highlight w:val="none"/>
          <w:lang w:bidi="ar-SA"/>
        </w:rPr>
        <w:t>453.6万元（</w:t>
      </w:r>
      <w:r>
        <w:rPr>
          <w:rFonts w:ascii="Times New Roman" w:hAnsi="Times New Roman" w:cs="Times New Roman"/>
          <w:color w:val="auto"/>
          <w:highlight w:val="none"/>
        </w:rPr>
        <w:t>人民币大写：肆佰伍拾叁万陆仟元</w:t>
      </w:r>
      <w:r>
        <w:rPr>
          <w:rFonts w:ascii="Times New Roman" w:hAnsi="Times New Roman" w:cs="Times New Roman"/>
          <w:color w:val="auto"/>
          <w:highlight w:val="none"/>
          <w:lang w:bidi="ar-SA"/>
        </w:rPr>
        <w:t>）；</w:t>
      </w:r>
      <w:r>
        <w:rPr>
          <w:rStyle w:val="38"/>
          <w:rFonts w:hint="eastAsia" w:ascii="Times New Roman" w:hAnsi="Times New Roman"/>
          <w:color w:val="auto"/>
          <w:highlight w:val="none"/>
        </w:rPr>
        <w:t>标段</w:t>
      </w:r>
      <w:r>
        <w:rPr>
          <w:rFonts w:ascii="Times New Roman" w:hAnsi="Times New Roman" w:cs="Times New Roman"/>
          <w:color w:val="auto"/>
          <w:highlight w:val="none"/>
          <w:lang w:bidi="ar-SA"/>
        </w:rPr>
        <w:t>三：361.52万元</w:t>
      </w:r>
      <w:r>
        <w:rPr>
          <w:rFonts w:ascii="Times New Roman" w:hAnsi="Times New Roman" w:cs="Times New Roman"/>
          <w:color w:val="auto"/>
          <w:highlight w:val="none"/>
        </w:rPr>
        <w:t>（人民币大写：叁佰陆拾壹万伍仟贰佰元）。</w:t>
      </w:r>
    </w:p>
    <w:p w14:paraId="0C2DF96F">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2"/>
    <w:p w14:paraId="413F53A2">
      <w:pPr>
        <w:rPr>
          <w:rFonts w:ascii="Times New Roman" w:hAnsi="Times New Roman"/>
          <w:color w:val="auto"/>
          <w:highlight w:val="none"/>
        </w:rPr>
      </w:pPr>
      <w:bookmarkStart w:id="33" w:name="_Toc89675161"/>
      <w:r>
        <w:rPr>
          <w:rFonts w:ascii="Times New Roman" w:hAnsi="Times New Roman"/>
          <w:color w:val="auto"/>
          <w:highlight w:val="none"/>
          <w:lang w:bidi="ar-SA"/>
        </w:rPr>
        <w:t>随着本行数字化转型的持续推进，数据中心信创建设步伐越来越快。</w:t>
      </w:r>
      <w:r>
        <w:rPr>
          <w:rFonts w:ascii="Times New Roman" w:hAnsi="Times New Roman"/>
          <w:bCs/>
          <w:color w:val="auto"/>
          <w:highlight w:val="none"/>
        </w:rPr>
        <w:t>2024年本行已启动同城水土新数据中心建设工作。数据中心网络安全架构是极为重要的基础设施，构建安全、稳健、高效的网络安全架构可极大地支持本行业务发展。为稳妥推进水土数据中心建设，需采购一批信创网络安全设备用于数据中心网络架构搭建</w:t>
      </w:r>
      <w:r>
        <w:rPr>
          <w:rFonts w:hint="eastAsia" w:ascii="Times New Roman" w:hAnsi="Times New Roman"/>
          <w:color w:val="auto"/>
          <w:highlight w:val="none"/>
        </w:rPr>
        <w:t>。</w:t>
      </w:r>
    </w:p>
    <w:p w14:paraId="70DBCAA7">
      <w:pPr>
        <w:pStyle w:val="4"/>
        <w:rPr>
          <w:rFonts w:ascii="Times New Roman" w:hAnsi="Times New Roman"/>
          <w:color w:val="auto"/>
          <w:highlight w:val="none"/>
        </w:rPr>
      </w:pPr>
      <w:r>
        <w:rPr>
          <w:rFonts w:hint="eastAsia" w:ascii="Times New Roman" w:hAnsi="Times New Roman"/>
          <w:color w:val="auto"/>
          <w:highlight w:val="none"/>
        </w:rPr>
        <w:t>1.4 项目目标</w:t>
      </w:r>
    </w:p>
    <w:p w14:paraId="6F227455">
      <w:pPr>
        <w:ind w:right="240" w:firstLine="420" w:firstLineChars="200"/>
        <w:rPr>
          <w:rFonts w:hint="eastAsia" w:cs="宋体"/>
          <w:snapToGrid w:val="0"/>
          <w:color w:val="auto"/>
          <w:kern w:val="0"/>
          <w:highlight w:val="none"/>
        </w:rPr>
      </w:pPr>
      <w:r>
        <w:rPr>
          <w:rFonts w:hint="eastAsia" w:cs="宋体"/>
          <w:bCs/>
          <w:snapToGrid w:val="0"/>
          <w:color w:val="auto"/>
          <w:kern w:val="0"/>
          <w:highlight w:val="none"/>
        </w:rPr>
        <w:t>本项目分为三个</w:t>
      </w:r>
      <w:r>
        <w:rPr>
          <w:rStyle w:val="38"/>
          <w:rFonts w:hint="eastAsia" w:ascii="Times New Roman" w:hAnsi="Times New Roman"/>
          <w:color w:val="auto"/>
          <w:highlight w:val="none"/>
        </w:rPr>
        <w:t>标段</w:t>
      </w:r>
      <w:r>
        <w:rPr>
          <w:rFonts w:hint="eastAsia" w:cs="宋体"/>
          <w:bCs/>
          <w:snapToGrid w:val="0"/>
          <w:color w:val="auto"/>
          <w:kern w:val="0"/>
          <w:highlight w:val="none"/>
        </w:rPr>
        <w:t>完成采购，</w:t>
      </w:r>
      <w:r>
        <w:rPr>
          <w:rFonts w:cs="宋体"/>
          <w:bCs/>
          <w:snapToGrid w:val="0"/>
          <w:color w:val="auto"/>
          <w:kern w:val="0"/>
          <w:highlight w:val="none"/>
        </w:rPr>
        <w:t>每个</w:t>
      </w:r>
      <w:r>
        <w:rPr>
          <w:rStyle w:val="38"/>
          <w:rFonts w:hint="eastAsia" w:ascii="Times New Roman" w:hAnsi="Times New Roman"/>
          <w:color w:val="auto"/>
          <w:highlight w:val="none"/>
        </w:rPr>
        <w:t>标段</w:t>
      </w:r>
      <w:r>
        <w:rPr>
          <w:rFonts w:cs="宋体"/>
          <w:bCs/>
          <w:snapToGrid w:val="0"/>
          <w:color w:val="auto"/>
          <w:kern w:val="0"/>
          <w:highlight w:val="none"/>
        </w:rPr>
        <w:t>独立进行比选，</w:t>
      </w:r>
      <w:r>
        <w:rPr>
          <w:rFonts w:hint="eastAsia" w:cs="宋体"/>
          <w:snapToGrid w:val="0"/>
          <w:color w:val="auto"/>
          <w:kern w:val="0"/>
          <w:highlight w:val="none"/>
        </w:rPr>
        <w:t>每个</w:t>
      </w:r>
      <w:r>
        <w:rPr>
          <w:rStyle w:val="38"/>
          <w:rFonts w:hint="eastAsia" w:ascii="Times New Roman" w:hAnsi="Times New Roman"/>
          <w:color w:val="auto"/>
          <w:highlight w:val="none"/>
        </w:rPr>
        <w:t>标段</w:t>
      </w:r>
      <w:r>
        <w:rPr>
          <w:rFonts w:cs="宋体"/>
          <w:snapToGrid w:val="0"/>
          <w:color w:val="auto"/>
          <w:kern w:val="0"/>
          <w:highlight w:val="none"/>
        </w:rPr>
        <w:t>中选一名</w:t>
      </w:r>
      <w:r>
        <w:rPr>
          <w:rFonts w:hint="eastAsia" w:cs="宋体"/>
          <w:snapToGrid w:val="0"/>
          <w:color w:val="auto"/>
          <w:kern w:val="0"/>
          <w:highlight w:val="none"/>
        </w:rPr>
        <w:t>供应商，按要求完成新采购设备的安装和部署工作</w:t>
      </w:r>
      <w:r>
        <w:rPr>
          <w:rFonts w:hint="eastAsia" w:ascii="Times New Roman" w:hAnsi="Times New Roman"/>
          <w:color w:val="auto"/>
          <w:highlight w:val="none"/>
        </w:rPr>
        <w:t>。</w:t>
      </w:r>
    </w:p>
    <w:bookmarkEnd w:id="33"/>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4" w:name="_Toc89675162"/>
      <w:r>
        <w:rPr>
          <w:rFonts w:hint="eastAsia"/>
          <w:color w:val="auto"/>
          <w:highlight w:val="none"/>
          <w:lang w:val="en-US" w:eastAsia="zh-CN"/>
        </w:rPr>
        <w:t xml:space="preserve">3. </w:t>
      </w:r>
      <w:r>
        <w:rPr>
          <w:rFonts w:hint="eastAsia"/>
          <w:color w:val="auto"/>
          <w:highlight w:val="none"/>
        </w:rPr>
        <w:t>比选文件</w:t>
      </w:r>
      <w:bookmarkEnd w:id="34"/>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35" w:name="_Toc89675163"/>
      <w:r>
        <w:rPr>
          <w:rFonts w:hint="eastAsia"/>
          <w:color w:val="auto"/>
          <w:highlight w:val="none"/>
          <w:lang w:val="en-US" w:eastAsia="zh-CN"/>
        </w:rPr>
        <w:t xml:space="preserve">4. </w:t>
      </w:r>
      <w:r>
        <w:rPr>
          <w:color w:val="auto"/>
          <w:highlight w:val="none"/>
        </w:rPr>
        <w:t>参选</w:t>
      </w:r>
      <w:bookmarkEnd w:id="35"/>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36"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6"/>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7" w:name="_Toc89675168"/>
      <w:bookmarkStart w:id="38" w:name="_Toc12245"/>
      <w:r>
        <w:rPr>
          <w:rFonts w:hint="eastAsia"/>
          <w:color w:val="auto"/>
          <w:highlight w:val="none"/>
          <w:lang w:val="en-US" w:eastAsia="zh-CN"/>
        </w:rPr>
        <w:t xml:space="preserve">8. </w:t>
      </w:r>
      <w:r>
        <w:rPr>
          <w:rFonts w:hint="eastAsia"/>
          <w:color w:val="auto"/>
          <w:highlight w:val="none"/>
        </w:rPr>
        <w:t>签订合同</w:t>
      </w:r>
      <w:bookmarkEnd w:id="37"/>
      <w:bookmarkEnd w:id="38"/>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39"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69334E8C">
      <w:pPr>
        <w:pStyle w:val="3"/>
        <w:bidi w:val="0"/>
        <w:rPr>
          <w:rFonts w:hint="eastAsia"/>
          <w:color w:val="auto"/>
          <w:highlight w:val="none"/>
        </w:rPr>
      </w:pPr>
      <w:bookmarkStart w:id="41" w:name="_Toc275199618"/>
      <w:bookmarkStart w:id="42" w:name="_Toc11439"/>
      <w:bookmarkStart w:id="43" w:name="_Toc89675157"/>
      <w:bookmarkStart w:id="44" w:name="_Toc15059431"/>
      <w:bookmarkStart w:id="45" w:name="_Toc440628924"/>
      <w:r>
        <w:rPr>
          <w:rFonts w:hint="eastAsia"/>
          <w:color w:val="auto"/>
          <w:highlight w:val="none"/>
          <w:lang w:val="en-US" w:eastAsia="zh-CN"/>
        </w:rPr>
        <w:t xml:space="preserve">11. </w:t>
      </w:r>
      <w:r>
        <w:rPr>
          <w:rFonts w:hint="eastAsia"/>
          <w:color w:val="auto"/>
          <w:highlight w:val="none"/>
        </w:rPr>
        <w:t>无效参选条款</w:t>
      </w:r>
      <w:bookmarkEnd w:id="41"/>
      <w:bookmarkEnd w:id="42"/>
      <w:bookmarkEnd w:id="43"/>
      <w:bookmarkEnd w:id="44"/>
      <w:bookmarkEnd w:id="45"/>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39"/>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75D440B">
      <w:pPr>
        <w:bidi w:val="0"/>
        <w:rPr>
          <w:color w:val="auto"/>
          <w:highlight w:val="none"/>
        </w:rPr>
      </w:pPr>
      <w:r>
        <w:rPr>
          <w:rFonts w:hint="eastAsia"/>
          <w:color w:val="auto"/>
          <w:highlight w:val="none"/>
        </w:rPr>
        <w:t>参选人参与本比选项目时，一切与参选有关的费用均由参选人自理。</w:t>
      </w:r>
    </w:p>
    <w:p w14:paraId="1A465718">
      <w:pPr>
        <w:bidi w:val="0"/>
        <w:rPr>
          <w:rFonts w:hint="eastAsia" w:ascii="Times New Roman" w:hAnsi="Times New Roman" w:cs="Times New Roman"/>
          <w:color w:val="auto"/>
          <w:highlight w:val="none"/>
          <w:lang w:val="en-US" w:eastAsia="zh-CN"/>
        </w:rPr>
      </w:pPr>
      <w:r>
        <w:rPr>
          <w:rFonts w:hint="eastAsia"/>
          <w:color w:val="auto"/>
          <w:highlight w:val="none"/>
        </w:rPr>
        <w:t>本项目平台服务费</w:t>
      </w:r>
      <w:r>
        <w:rPr>
          <w:rFonts w:hint="eastAsia"/>
          <w:color w:val="auto"/>
          <w:highlight w:val="none"/>
          <w:lang w:val="en-US" w:eastAsia="zh-CN"/>
        </w:rPr>
        <w:t>按标段收取，</w:t>
      </w:r>
      <w:r>
        <w:rPr>
          <w:rFonts w:hint="eastAsia" w:ascii="Times New Roman" w:hAnsi="Times New Roman" w:cs="Times New Roman"/>
          <w:color w:val="auto"/>
          <w:highlight w:val="none"/>
          <w:lang w:val="en-US" w:eastAsia="zh-CN"/>
        </w:rPr>
        <w:t>各标段按下表比例（按差额定率累进计算方式）收取交易服务费，不足1.5万元的，按1.5万元收取：</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6"/>
        <w:gridCol w:w="4806"/>
      </w:tblGrid>
      <w:tr w14:paraId="11AE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0BEAEB47">
            <w:pPr>
              <w:pStyle w:val="49"/>
              <w:bidi w:val="0"/>
              <w:rPr>
                <w:rFonts w:hint="default"/>
                <w:color w:val="auto"/>
                <w:highlight w:val="none"/>
              </w:rPr>
            </w:pPr>
            <w:r>
              <w:rPr>
                <w:rFonts w:hint="default"/>
                <w:color w:val="auto"/>
                <w:highlight w:val="none"/>
              </w:rPr>
              <w:t>每个标段（包）采购成交总金额</w:t>
            </w:r>
          </w:p>
        </w:tc>
        <w:tc>
          <w:tcPr>
            <w:tcW w:w="4806" w:type="dxa"/>
            <w:noWrap w:val="0"/>
            <w:vAlign w:val="center"/>
          </w:tcPr>
          <w:p w14:paraId="4F2AAAFA">
            <w:pPr>
              <w:pStyle w:val="49"/>
              <w:bidi w:val="0"/>
              <w:rPr>
                <w:rFonts w:hint="default"/>
                <w:color w:val="auto"/>
                <w:highlight w:val="none"/>
              </w:rPr>
            </w:pPr>
            <w:r>
              <w:rPr>
                <w:rFonts w:hint="default"/>
                <w:color w:val="auto"/>
                <w:highlight w:val="none"/>
              </w:rPr>
              <w:t>收费比例</w:t>
            </w:r>
          </w:p>
        </w:tc>
      </w:tr>
      <w:tr w14:paraId="6E0C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3F376C89">
            <w:pPr>
              <w:pStyle w:val="48"/>
              <w:bidi w:val="0"/>
              <w:rPr>
                <w:rFonts w:hint="default"/>
                <w:color w:val="auto"/>
                <w:highlight w:val="none"/>
              </w:rPr>
            </w:pPr>
            <w:r>
              <w:rPr>
                <w:rFonts w:hint="default"/>
                <w:color w:val="auto"/>
                <w:highlight w:val="none"/>
              </w:rPr>
              <w:t>0-1000（含）万元</w:t>
            </w:r>
          </w:p>
        </w:tc>
        <w:tc>
          <w:tcPr>
            <w:tcW w:w="4806" w:type="dxa"/>
            <w:noWrap w:val="0"/>
            <w:vAlign w:val="center"/>
          </w:tcPr>
          <w:p w14:paraId="32E4AAAA">
            <w:pPr>
              <w:pStyle w:val="48"/>
              <w:bidi w:val="0"/>
              <w:ind w:left="0" w:leftChars="0" w:right="0" w:rightChars="0" w:firstLine="0" w:firstLineChars="0"/>
              <w:jc w:val="center"/>
              <w:rPr>
                <w:rFonts w:hint="default"/>
                <w:color w:val="auto"/>
                <w:highlight w:val="none"/>
              </w:rPr>
            </w:pPr>
            <w:r>
              <w:rPr>
                <w:rFonts w:hint="default"/>
                <w:color w:val="auto"/>
                <w:highlight w:val="none"/>
              </w:rPr>
              <w:t>5‰</w:t>
            </w:r>
          </w:p>
        </w:tc>
      </w:tr>
      <w:tr w14:paraId="2981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602A2C19">
            <w:pPr>
              <w:pStyle w:val="48"/>
              <w:bidi w:val="0"/>
              <w:rPr>
                <w:rFonts w:hint="default"/>
                <w:color w:val="auto"/>
                <w:highlight w:val="none"/>
              </w:rPr>
            </w:pPr>
            <w:r>
              <w:rPr>
                <w:rFonts w:hint="default"/>
                <w:color w:val="auto"/>
                <w:highlight w:val="none"/>
              </w:rPr>
              <w:t>1000-3000（含）万元</w:t>
            </w:r>
          </w:p>
        </w:tc>
        <w:tc>
          <w:tcPr>
            <w:tcW w:w="4806" w:type="dxa"/>
            <w:noWrap w:val="0"/>
            <w:vAlign w:val="center"/>
          </w:tcPr>
          <w:p w14:paraId="3B0512F8">
            <w:pPr>
              <w:pStyle w:val="48"/>
              <w:bidi w:val="0"/>
              <w:ind w:left="0" w:leftChars="0" w:right="0" w:rightChars="0" w:firstLine="0" w:firstLineChars="0"/>
              <w:jc w:val="center"/>
              <w:rPr>
                <w:rFonts w:hint="default"/>
                <w:color w:val="auto"/>
                <w:highlight w:val="none"/>
              </w:rPr>
            </w:pPr>
            <w:r>
              <w:rPr>
                <w:rFonts w:hint="default"/>
                <w:color w:val="auto"/>
                <w:highlight w:val="none"/>
              </w:rPr>
              <w:t>2.5‰</w:t>
            </w:r>
          </w:p>
        </w:tc>
      </w:tr>
      <w:tr w14:paraId="794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5FB05A9C">
            <w:pPr>
              <w:pStyle w:val="48"/>
              <w:bidi w:val="0"/>
              <w:rPr>
                <w:rFonts w:hint="default"/>
                <w:color w:val="auto"/>
                <w:highlight w:val="none"/>
              </w:rPr>
            </w:pPr>
            <w:r>
              <w:rPr>
                <w:rFonts w:hint="default"/>
                <w:color w:val="auto"/>
                <w:highlight w:val="none"/>
              </w:rPr>
              <w:t>3000-10000（含）万元</w:t>
            </w:r>
          </w:p>
        </w:tc>
        <w:tc>
          <w:tcPr>
            <w:tcW w:w="4806" w:type="dxa"/>
            <w:noWrap w:val="0"/>
            <w:vAlign w:val="center"/>
          </w:tcPr>
          <w:p w14:paraId="3D02EDFD">
            <w:pPr>
              <w:pStyle w:val="48"/>
              <w:bidi w:val="0"/>
              <w:ind w:left="0" w:leftChars="0" w:right="0" w:rightChars="0" w:firstLine="0" w:firstLineChars="0"/>
              <w:jc w:val="center"/>
              <w:rPr>
                <w:rFonts w:hint="default"/>
                <w:color w:val="auto"/>
                <w:highlight w:val="none"/>
              </w:rPr>
            </w:pPr>
            <w:r>
              <w:rPr>
                <w:rFonts w:hint="default"/>
                <w:color w:val="auto"/>
                <w:highlight w:val="none"/>
              </w:rPr>
              <w:t>1‰</w:t>
            </w:r>
          </w:p>
        </w:tc>
      </w:tr>
      <w:tr w14:paraId="609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65AF4665">
            <w:pPr>
              <w:pStyle w:val="48"/>
              <w:bidi w:val="0"/>
              <w:rPr>
                <w:rFonts w:hint="default"/>
                <w:color w:val="auto"/>
                <w:highlight w:val="none"/>
              </w:rPr>
            </w:pPr>
            <w:r>
              <w:rPr>
                <w:rFonts w:hint="default"/>
                <w:color w:val="auto"/>
                <w:highlight w:val="none"/>
              </w:rPr>
              <w:t>10000万元以上</w:t>
            </w:r>
          </w:p>
        </w:tc>
        <w:tc>
          <w:tcPr>
            <w:tcW w:w="4806" w:type="dxa"/>
            <w:noWrap w:val="0"/>
            <w:vAlign w:val="center"/>
          </w:tcPr>
          <w:p w14:paraId="546A0AAB">
            <w:pPr>
              <w:pStyle w:val="48"/>
              <w:bidi w:val="0"/>
              <w:ind w:left="0" w:leftChars="0" w:right="0" w:rightChars="0" w:firstLine="0" w:firstLineChars="0"/>
              <w:jc w:val="center"/>
              <w:rPr>
                <w:rFonts w:hint="default"/>
                <w:color w:val="auto"/>
                <w:highlight w:val="none"/>
              </w:rPr>
            </w:pPr>
            <w:r>
              <w:rPr>
                <w:rFonts w:hint="default"/>
                <w:color w:val="auto"/>
                <w:highlight w:val="none"/>
              </w:rPr>
              <w:t>0.5‰</w:t>
            </w:r>
          </w:p>
        </w:tc>
      </w:tr>
    </w:tbl>
    <w:p w14:paraId="658EF2DE">
      <w:pPr>
        <w:pStyle w:val="10"/>
        <w:rPr>
          <w:rFonts w:hint="eastAsia"/>
          <w:color w:val="auto"/>
          <w:highlight w:val="none"/>
        </w:rPr>
      </w:pPr>
      <w:r>
        <w:rPr>
          <w:rFonts w:hint="eastAsia"/>
          <w:color w:val="auto"/>
          <w:highlight w:val="none"/>
        </w:rPr>
        <w:t>例如：某标段（包）采购成交总金额3200万元，计算平台服务费收费额如下：</w:t>
      </w:r>
    </w:p>
    <w:p w14:paraId="020EACB8">
      <w:pPr>
        <w:pStyle w:val="10"/>
        <w:rPr>
          <w:rFonts w:hint="eastAsia"/>
          <w:color w:val="auto"/>
          <w:highlight w:val="none"/>
        </w:rPr>
      </w:pPr>
      <w:r>
        <w:rPr>
          <w:rFonts w:hint="eastAsia"/>
          <w:color w:val="auto"/>
          <w:highlight w:val="none"/>
        </w:rPr>
        <w:t>1000万元×5‰=5万元</w:t>
      </w:r>
    </w:p>
    <w:p w14:paraId="3C85D329">
      <w:pPr>
        <w:pStyle w:val="10"/>
        <w:rPr>
          <w:rFonts w:hint="eastAsia"/>
          <w:color w:val="auto"/>
          <w:highlight w:val="none"/>
        </w:rPr>
      </w:pPr>
      <w:r>
        <w:rPr>
          <w:rFonts w:hint="eastAsia"/>
          <w:color w:val="auto"/>
          <w:highlight w:val="none"/>
        </w:rPr>
        <w:t>（3000-1000）万元×2.5‰=5万元</w:t>
      </w:r>
    </w:p>
    <w:p w14:paraId="6776D56F">
      <w:pPr>
        <w:pStyle w:val="10"/>
        <w:rPr>
          <w:rFonts w:hint="eastAsia"/>
          <w:color w:val="auto"/>
          <w:highlight w:val="none"/>
        </w:rPr>
      </w:pPr>
      <w:r>
        <w:rPr>
          <w:rFonts w:hint="eastAsia"/>
          <w:color w:val="auto"/>
          <w:highlight w:val="none"/>
        </w:rPr>
        <w:t>（3200-3000）万元×1‰=0.2万元</w:t>
      </w:r>
    </w:p>
    <w:p w14:paraId="2B7DD1A1">
      <w:pPr>
        <w:pStyle w:val="10"/>
        <w:rPr>
          <w:rFonts w:hint="eastAsia"/>
          <w:color w:val="auto"/>
          <w:highlight w:val="none"/>
        </w:rPr>
      </w:pPr>
      <w:r>
        <w:rPr>
          <w:rFonts w:hint="eastAsia"/>
          <w:color w:val="auto"/>
          <w:highlight w:val="none"/>
        </w:rPr>
        <w:t>合计收费：=5+5+0.2=10.2万元</w:t>
      </w:r>
    </w:p>
    <w:p w14:paraId="112502BB">
      <w:pPr>
        <w:bidi w:val="0"/>
        <w:rPr>
          <w:rFonts w:hint="eastAsia"/>
          <w:color w:val="auto"/>
          <w:highlight w:val="none"/>
          <w:lang w:eastAsia="zh-CN"/>
        </w:rPr>
      </w:pPr>
      <w:r>
        <w:rPr>
          <w:rFonts w:hint="eastAsia"/>
          <w:color w:val="auto"/>
          <w:highlight w:val="none"/>
          <w:lang w:val="en-US" w:eastAsia="zh-CN"/>
        </w:rPr>
        <w:t>每个标段的平台服务费</w:t>
      </w:r>
      <w:r>
        <w:rPr>
          <w:rFonts w:hint="eastAsia"/>
          <w:color w:val="auto"/>
          <w:highlight w:val="none"/>
        </w:rPr>
        <w:t>由</w:t>
      </w:r>
      <w:r>
        <w:rPr>
          <w:rFonts w:hint="eastAsia"/>
          <w:color w:val="auto"/>
          <w:highlight w:val="none"/>
          <w:lang w:val="en-US" w:eastAsia="zh-CN"/>
        </w:rPr>
        <w:t>该标段</w:t>
      </w:r>
      <w:r>
        <w:rPr>
          <w:rFonts w:hint="eastAsia"/>
          <w:color w:val="auto"/>
          <w:highlight w:val="none"/>
        </w:rPr>
        <w:t>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0BD13DD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68E7532D">
      <w:pPr>
        <w:pStyle w:val="2"/>
        <w:rPr>
          <w:rFonts w:ascii="Times New Roman" w:hAnsi="Times New Roman"/>
          <w:color w:val="auto"/>
          <w:highlight w:val="none"/>
        </w:rPr>
      </w:pPr>
      <w:bookmarkStart w:id="46" w:name="_Toc24968"/>
      <w:r>
        <w:rPr>
          <w:rFonts w:hint="eastAsia" w:ascii="Times New Roman" w:hAnsi="Times New Roman"/>
          <w:color w:val="auto"/>
          <w:highlight w:val="none"/>
        </w:rPr>
        <w:t>第三章 项目要求</w:t>
      </w:r>
      <w:bookmarkEnd w:id="46"/>
    </w:p>
    <w:p w14:paraId="4CD27DE9">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w:t>
      </w:r>
      <w:r>
        <w:rPr>
          <w:rFonts w:hint="eastAsia"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项目要求</w:t>
      </w:r>
    </w:p>
    <w:p w14:paraId="5F79C66E">
      <w:pPr>
        <w:rPr>
          <w:rFonts w:ascii="Times New Roman" w:hAnsi="Times New Roman"/>
          <w:color w:val="auto"/>
          <w:highlight w:val="none"/>
        </w:rPr>
      </w:pPr>
      <w:r>
        <w:rPr>
          <w:rFonts w:ascii="Times New Roman" w:hAnsi="Times New Roman"/>
          <w:color w:val="auto"/>
          <w:highlight w:val="none"/>
        </w:rPr>
        <w:t xml:space="preserve">1.1 </w:t>
      </w:r>
      <w:r>
        <w:rPr>
          <w:rFonts w:hint="eastAsia" w:ascii="Times New Roman" w:hAnsi="Times New Roman"/>
          <w:color w:val="auto"/>
          <w:highlight w:val="none"/>
        </w:rPr>
        <w:t>项目要求</w:t>
      </w:r>
    </w:p>
    <w:p w14:paraId="52BBEF50">
      <w:pPr>
        <w:rPr>
          <w:rFonts w:hint="eastAsia" w:ascii="Times New Roman" w:hAnsi="Times New Roman" w:eastAsia="宋体"/>
          <w:color w:val="auto"/>
          <w:highlight w:val="none"/>
          <w:lang w:eastAsia="zh-CN"/>
        </w:rPr>
      </w:pPr>
      <w:r>
        <w:rPr>
          <w:rFonts w:ascii="Times New Roman" w:hAnsi="Times New Roman"/>
          <w:color w:val="auto"/>
          <w:highlight w:val="none"/>
        </w:rPr>
        <w:t>1</w:t>
      </w:r>
      <w:r>
        <w:rPr>
          <w:rFonts w:hint="eastAsia" w:ascii="Times New Roman" w:hAnsi="Times New Roman"/>
          <w:color w:val="auto"/>
          <w:highlight w:val="none"/>
        </w:rPr>
        <w:t>）此次采购的设备应与具有相应的后续扩容性，满足市场主流产品的兼容性</w:t>
      </w:r>
      <w:r>
        <w:rPr>
          <w:rFonts w:hint="eastAsia"/>
          <w:color w:val="auto"/>
          <w:highlight w:val="none"/>
          <w:lang w:eastAsia="zh-CN"/>
        </w:rPr>
        <w:t>。</w:t>
      </w:r>
    </w:p>
    <w:p w14:paraId="25760551">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）保证所采购设备均为原厂正规渠道行货，供货商需获得原厂授权证明文件。</w:t>
      </w:r>
    </w:p>
    <w:p w14:paraId="1A89299E">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color w:val="auto"/>
          <w:highlight w:val="none"/>
          <w:lang w:eastAsia="zh-CN"/>
        </w:rPr>
        <w:t>参选</w:t>
      </w:r>
      <w:r>
        <w:rPr>
          <w:rFonts w:ascii="Times New Roman" w:hAnsi="Times New Roman"/>
          <w:color w:val="auto"/>
          <w:highlight w:val="none"/>
        </w:rPr>
        <w:t>人需承诺光模块数量及类型，根据</w:t>
      </w:r>
      <w:r>
        <w:rPr>
          <w:rFonts w:hint="eastAsia"/>
          <w:color w:val="auto"/>
          <w:highlight w:val="none"/>
          <w:lang w:eastAsia="zh-CN"/>
        </w:rPr>
        <w:t>比选</w:t>
      </w:r>
      <w:r>
        <w:rPr>
          <w:rFonts w:ascii="Times New Roman" w:hAnsi="Times New Roman"/>
          <w:color w:val="auto"/>
          <w:highlight w:val="none"/>
        </w:rPr>
        <w:t>人实际部署及实际使用需求进行无条件提供，最高不超过设备的满配数量。</w:t>
      </w:r>
    </w:p>
    <w:p w14:paraId="5D90BFCB">
      <w:pPr>
        <w:rPr>
          <w:color w:val="auto"/>
          <w:highlight w:val="none"/>
        </w:rPr>
      </w:pPr>
      <w:r>
        <w:rPr>
          <w:color w:val="auto"/>
          <w:highlight w:val="none"/>
        </w:rPr>
        <w:t>4）本项目</w:t>
      </w:r>
      <w:r>
        <w:rPr>
          <w:rStyle w:val="38"/>
          <w:rFonts w:hint="eastAsia" w:ascii="Times New Roman" w:hAnsi="Times New Roman"/>
          <w:color w:val="auto"/>
          <w:highlight w:val="none"/>
        </w:rPr>
        <w:t>标段</w:t>
      </w:r>
      <w:r>
        <w:rPr>
          <w:color w:val="auto"/>
          <w:highlight w:val="none"/>
        </w:rPr>
        <w:t>一需提供原厂SDN软件一套，</w:t>
      </w:r>
      <w:r>
        <w:rPr>
          <w:rFonts w:hint="eastAsia"/>
          <w:color w:val="auto"/>
          <w:highlight w:val="none"/>
          <w:lang w:val="en-US" w:eastAsia="zh-CN"/>
        </w:rPr>
        <w:t>按要求</w:t>
      </w:r>
      <w:r>
        <w:rPr>
          <w:color w:val="auto"/>
          <w:highlight w:val="none"/>
        </w:rPr>
        <w:t>实现网络自动化功能。</w:t>
      </w:r>
    </w:p>
    <w:p w14:paraId="7BA6117E">
      <w:pPr>
        <w:pStyle w:val="10"/>
        <w:rPr>
          <w:rFonts w:hint="eastAsia" w:eastAsia="宋体"/>
          <w:color w:val="auto"/>
          <w:highlight w:val="none"/>
          <w:lang w:val="en-US" w:eastAsia="zh-CN"/>
        </w:rPr>
      </w:pPr>
      <w:r>
        <w:rPr>
          <w:rFonts w:hint="eastAsia"/>
          <w:color w:val="auto"/>
          <w:highlight w:val="none"/>
          <w:lang w:val="en-US" w:eastAsia="zh-CN"/>
        </w:rPr>
        <w:t>5）参选人应</w:t>
      </w:r>
      <w:r>
        <w:rPr>
          <w:rStyle w:val="38"/>
          <w:rFonts w:hint="eastAsia" w:ascii="Times New Roman" w:hAnsi="Times New Roman" w:cs="Cambria Math"/>
          <w:bCs/>
          <w:snapToGrid w:val="0"/>
          <w:color w:val="auto"/>
          <w:highlight w:val="none"/>
        </w:rPr>
        <w:t>按要求完成新采购设备的安装和部署工作。</w:t>
      </w:r>
    </w:p>
    <w:p w14:paraId="480E7A32">
      <w:pPr>
        <w:rPr>
          <w:rFonts w:ascii="Times New Roman" w:hAnsi="Times New Roman"/>
          <w:color w:val="auto"/>
          <w:highlight w:val="none"/>
        </w:rPr>
      </w:pPr>
      <w:r>
        <w:rPr>
          <w:rFonts w:ascii="Times New Roman" w:hAnsi="Times New Roman"/>
          <w:color w:val="auto"/>
          <w:highlight w:val="none"/>
        </w:rPr>
        <w:t xml:space="preserve">1.2 </w:t>
      </w:r>
      <w:r>
        <w:rPr>
          <w:rFonts w:hint="eastAsia" w:ascii="Times New Roman" w:hAnsi="Times New Roman"/>
          <w:color w:val="auto"/>
          <w:highlight w:val="none"/>
        </w:rPr>
        <w:t>下列技术要求是对比选设备的关键性描述，采购人必须严格遵守：</w:t>
      </w:r>
    </w:p>
    <w:p w14:paraId="597FA1EF">
      <w:pPr>
        <w:rPr>
          <w:rFonts w:ascii="Times New Roman" w:hAnsi="Times New Roman"/>
          <w:color w:val="auto"/>
          <w:highlight w:val="none"/>
        </w:rPr>
      </w:pPr>
      <w:r>
        <w:rPr>
          <w:rFonts w:hint="eastAsia" w:ascii="Times New Roman" w:hAnsi="Times New Roman"/>
          <w:color w:val="auto"/>
          <w:highlight w:val="none"/>
        </w:rPr>
        <w:t>1）先进性：技术选择考虑先进性，即采用业界先进的、主流技术来进行设计。</w:t>
      </w:r>
    </w:p>
    <w:p w14:paraId="0DA1754D">
      <w:pPr>
        <w:rPr>
          <w:rFonts w:ascii="Times New Roman" w:hAnsi="Times New Roman"/>
          <w:color w:val="auto"/>
          <w:highlight w:val="none"/>
        </w:rPr>
      </w:pPr>
      <w:r>
        <w:rPr>
          <w:rFonts w:hint="eastAsia" w:ascii="Times New Roman" w:hAnsi="Times New Roman"/>
          <w:color w:val="auto"/>
          <w:highlight w:val="none"/>
        </w:rPr>
        <w:t>2）成熟性：采用成熟的技术及成熟产品和经过工程实践检验的先进技术。</w:t>
      </w:r>
    </w:p>
    <w:p w14:paraId="53269F4F">
      <w:pPr>
        <w:rPr>
          <w:rFonts w:ascii="Times New Roman" w:hAnsi="Times New Roman"/>
          <w:color w:val="auto"/>
          <w:highlight w:val="none"/>
        </w:rPr>
      </w:pPr>
      <w:r>
        <w:rPr>
          <w:rFonts w:hint="eastAsia" w:ascii="Times New Roman" w:hAnsi="Times New Roman"/>
          <w:color w:val="auto"/>
          <w:highlight w:val="none"/>
        </w:rPr>
        <w:t>3）开放性：系统采用开放的技术标准，保证将来交互平台的延展使用。</w:t>
      </w:r>
    </w:p>
    <w:p w14:paraId="1FA1E756">
      <w:pPr>
        <w:rPr>
          <w:rFonts w:ascii="Times New Roman" w:hAnsi="Times New Roman"/>
          <w:color w:val="auto"/>
          <w:highlight w:val="none"/>
        </w:rPr>
      </w:pPr>
      <w:r>
        <w:rPr>
          <w:rFonts w:hint="eastAsia" w:ascii="Times New Roman" w:hAnsi="Times New Roman"/>
          <w:color w:val="auto"/>
          <w:highlight w:val="none"/>
        </w:rPr>
        <w:t>4）标准化：系统采用标准化的设计和标准化的主流产品。</w:t>
      </w:r>
    </w:p>
    <w:p w14:paraId="61648DAC">
      <w:pPr>
        <w:rPr>
          <w:rFonts w:ascii="Times New Roman" w:hAnsi="Times New Roman"/>
          <w:color w:val="auto"/>
          <w:highlight w:val="none"/>
        </w:rPr>
      </w:pPr>
      <w:r>
        <w:rPr>
          <w:rFonts w:hint="eastAsia" w:ascii="Times New Roman" w:hAnsi="Times New Roman"/>
          <w:color w:val="auto"/>
          <w:highlight w:val="none"/>
        </w:rPr>
        <w:t>5）可扩展性：本次设备采购充分考虑未来3年的发展，为将来的扩展留有余地。</w:t>
      </w:r>
    </w:p>
    <w:p w14:paraId="720AF5D0">
      <w:pPr>
        <w:rPr>
          <w:rFonts w:ascii="Times New Roman" w:hAnsi="Times New Roman"/>
          <w:color w:val="auto"/>
          <w:highlight w:val="none"/>
        </w:rPr>
      </w:pPr>
      <w:r>
        <w:rPr>
          <w:rFonts w:hint="eastAsia" w:ascii="Times New Roman" w:hAnsi="Times New Roman"/>
          <w:color w:val="auto"/>
          <w:highlight w:val="none"/>
        </w:rPr>
        <w:t>6）安全性及可靠性：包括系统自身安全和信息传递的安全。</w:t>
      </w:r>
    </w:p>
    <w:p w14:paraId="340B1310">
      <w:pPr>
        <w:rPr>
          <w:rFonts w:hint="eastAsia" w:ascii="Times New Roman" w:hAnsi="Times New Roman"/>
          <w:color w:val="auto"/>
          <w:highlight w:val="none"/>
        </w:rPr>
      </w:pPr>
      <w:r>
        <w:rPr>
          <w:rFonts w:hint="eastAsia" w:ascii="Times New Roman" w:hAnsi="Times New Roman"/>
          <w:color w:val="auto"/>
          <w:highlight w:val="none"/>
        </w:rPr>
        <w:t>7）兼容性：本次采购的设备可以接入未来互联网视频会议设备主流产品。</w:t>
      </w:r>
    </w:p>
    <w:p w14:paraId="28949769">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2.</w:t>
      </w:r>
      <w:r>
        <w:rPr>
          <w:rFonts w:hint="eastAsia" w:cstheme="majorBidi"/>
          <w:b/>
          <w:bCs/>
          <w:snapToGrid w:val="0"/>
          <w:color w:val="auto"/>
          <w:kern w:val="2"/>
          <w:sz w:val="21"/>
          <w:szCs w:val="24"/>
          <w:highlight w:val="none"/>
          <w:lang w:val="en-US" w:eastAsia="zh-CN" w:bidi="ar-SA"/>
        </w:rPr>
        <w:t xml:space="preserve"> </w:t>
      </w:r>
      <w:r>
        <w:rPr>
          <w:rFonts w:ascii="Times New Roman" w:hAnsi="Times New Roman"/>
          <w:color w:val="auto"/>
          <w:highlight w:val="none"/>
        </w:rPr>
        <w:t>技术</w:t>
      </w:r>
      <w:r>
        <w:rPr>
          <w:rFonts w:hint="eastAsia" w:ascii="Times New Roman" w:hAnsi="Times New Roman"/>
          <w:color w:val="auto"/>
          <w:highlight w:val="none"/>
        </w:rPr>
        <w:t>要求</w:t>
      </w:r>
    </w:p>
    <w:p w14:paraId="71C4F41B">
      <w:pPr>
        <w:spacing w:line="400" w:lineRule="exact"/>
        <w:ind w:left="240" w:right="240" w:firstLine="420" w:firstLineChars="200"/>
        <w:rPr>
          <w:rFonts w:hint="eastAsia" w:ascii="宋体"/>
          <w:color w:val="auto"/>
          <w:szCs w:val="24"/>
          <w:highlight w:val="none"/>
        </w:rPr>
      </w:pPr>
      <w:r>
        <w:rPr>
          <w:rFonts w:hint="eastAsia" w:ascii="宋体"/>
          <w:color w:val="auto"/>
          <w:szCs w:val="24"/>
          <w:highlight w:val="none"/>
        </w:rPr>
        <w:t>在本次比选中，参选人须保证所提供的产品至少能达到下列相关指标要求，并在不影响应用运行及改变系统架构前提下，能平滑过渡升级满足未来5年的需求，并需提供不少于5年的原厂维保服务及7</w:t>
      </w:r>
      <w:r>
        <w:rPr>
          <w:rFonts w:ascii="宋体"/>
          <w:color w:val="auto"/>
          <w:szCs w:val="24"/>
          <w:highlight w:val="none"/>
        </w:rPr>
        <w:t>*</w:t>
      </w:r>
      <w:r>
        <w:rPr>
          <w:rFonts w:hint="eastAsia" w:ascii="宋体"/>
          <w:color w:val="auto"/>
          <w:szCs w:val="24"/>
          <w:highlight w:val="none"/>
        </w:rPr>
        <w:t>24原厂响应服务</w:t>
      </w:r>
      <w:r>
        <w:rPr>
          <w:rFonts w:ascii="宋体"/>
          <w:color w:val="auto"/>
          <w:szCs w:val="24"/>
          <w:highlight w:val="none"/>
        </w:rPr>
        <w:t>，并承诺设备备品备件4小时内到货或者更高要求</w:t>
      </w:r>
      <w:r>
        <w:rPr>
          <w:rFonts w:hint="eastAsia" w:ascii="宋体"/>
          <w:color w:val="auto"/>
          <w:szCs w:val="24"/>
          <w:highlight w:val="none"/>
        </w:rPr>
        <w:t>。</w:t>
      </w:r>
      <w:r>
        <w:rPr>
          <w:rFonts w:hint="eastAsia" w:ascii="宋体"/>
          <w:b/>
          <w:color w:val="auto"/>
          <w:szCs w:val="24"/>
          <w:highlight w:val="none"/>
        </w:rPr>
        <w:t>所有</w:t>
      </w:r>
      <w:r>
        <w:rPr>
          <w:rFonts w:hint="eastAsia" w:ascii="宋体"/>
          <w:b/>
          <w:color w:val="auto"/>
          <w:szCs w:val="24"/>
          <w:highlight w:val="none"/>
          <w:lang w:val="en-US" w:eastAsia="zh-CN"/>
        </w:rPr>
        <w:t>技术参数要求</w:t>
      </w:r>
      <w:r>
        <w:rPr>
          <w:rFonts w:hint="eastAsia" w:ascii="宋体"/>
          <w:b/>
          <w:color w:val="auto"/>
          <w:szCs w:val="24"/>
          <w:highlight w:val="none"/>
        </w:rPr>
        <w:t>皆可正偏离，</w:t>
      </w:r>
      <w:r>
        <w:rPr>
          <w:rFonts w:ascii="宋体"/>
          <w:b/>
          <w:color w:val="auto"/>
          <w:szCs w:val="24"/>
          <w:highlight w:val="none"/>
        </w:rPr>
        <w:t>不接受有负偏离项。</w:t>
      </w:r>
      <w:r>
        <w:rPr>
          <w:rFonts w:hint="eastAsia" w:ascii="宋体"/>
          <w:b/>
          <w:color w:val="auto"/>
          <w:szCs w:val="24"/>
          <w:highlight w:val="none"/>
        </w:rPr>
        <w:t>【</w:t>
      </w:r>
      <w:r>
        <w:rPr>
          <w:rFonts w:hint="eastAsia" w:ascii="宋体"/>
          <w:b/>
          <w:color w:val="auto"/>
          <w:szCs w:val="24"/>
          <w:highlight w:val="none"/>
          <w:lang w:val="en-US" w:eastAsia="zh-CN"/>
        </w:rPr>
        <w:t>根据第三章第2.1条“技术参数要求”</w:t>
      </w:r>
      <w:r>
        <w:rPr>
          <w:rFonts w:hint="eastAsia" w:ascii="宋体"/>
          <w:b/>
          <w:color w:val="auto"/>
          <w:szCs w:val="24"/>
          <w:highlight w:val="none"/>
        </w:rPr>
        <w:t>提供</w:t>
      </w:r>
      <w:r>
        <w:rPr>
          <w:rFonts w:hint="eastAsia" w:ascii="宋体"/>
          <w:b/>
          <w:color w:val="auto"/>
          <w:szCs w:val="24"/>
          <w:highlight w:val="none"/>
          <w:lang w:val="en-US" w:eastAsia="zh-CN"/>
        </w:rPr>
        <w:t>对应标段内容的</w:t>
      </w:r>
      <w:r>
        <w:rPr>
          <w:rFonts w:hint="eastAsia" w:ascii="宋体"/>
          <w:b/>
          <w:color w:val="auto"/>
          <w:szCs w:val="24"/>
          <w:highlight w:val="none"/>
        </w:rPr>
        <w:t>技术条款偏离表】</w:t>
      </w:r>
    </w:p>
    <w:p w14:paraId="598C2F05">
      <w:pPr>
        <w:ind w:firstLine="316" w:firstLineChars="150"/>
        <w:rPr>
          <w:rFonts w:ascii="宋体" w:eastAsia="宋体"/>
          <w:b/>
          <w:color w:val="auto"/>
          <w:szCs w:val="24"/>
          <w:highlight w:val="none"/>
          <w:lang w:val="en-US" w:eastAsia="zh-CN"/>
        </w:rPr>
      </w:pPr>
      <w:r>
        <w:rPr>
          <w:rFonts w:hint="eastAsia" w:ascii="宋体"/>
          <w:b/>
          <w:color w:val="auto"/>
          <w:szCs w:val="24"/>
          <w:highlight w:val="none"/>
          <w:lang w:val="en-US" w:eastAsia="zh-CN"/>
        </w:rPr>
        <w:t>2.1 技术参数要求</w:t>
      </w:r>
    </w:p>
    <w:p w14:paraId="34D8CDCE">
      <w:pPr>
        <w:spacing w:line="360" w:lineRule="auto"/>
        <w:ind w:left="240" w:right="240" w:firstLine="420" w:firstLineChars="200"/>
        <w:rPr>
          <w:rFonts w:hint="eastAsia" w:ascii="宋体" w:cs="Times New Roman"/>
          <w:color w:val="auto"/>
          <w:szCs w:val="24"/>
          <w:highlight w:val="none"/>
          <w:lang w:bidi="ar-SA"/>
        </w:rPr>
      </w:pPr>
      <w:r>
        <w:rPr>
          <w:rFonts w:ascii="宋体" w:cs="Times New Roman"/>
          <w:color w:val="auto"/>
          <w:szCs w:val="24"/>
          <w:highlight w:val="none"/>
          <w:lang w:bidi="ar-SA"/>
        </w:rPr>
        <w:t>1</w:t>
      </w:r>
      <w:r>
        <w:rPr>
          <w:rFonts w:hint="eastAsia" w:ascii="宋体" w:cs="Times New Roman"/>
          <w:color w:val="auto"/>
          <w:szCs w:val="24"/>
          <w:highlight w:val="none"/>
          <w:lang w:bidi="ar-SA"/>
        </w:rPr>
        <w:t xml:space="preserve">. </w:t>
      </w:r>
      <w:r>
        <w:rPr>
          <w:rStyle w:val="38"/>
          <w:rFonts w:hint="eastAsia" w:ascii="Times New Roman" w:hAnsi="Times New Roman"/>
          <w:color w:val="auto"/>
          <w:highlight w:val="none"/>
        </w:rPr>
        <w:t>标段</w:t>
      </w:r>
      <w:r>
        <w:rPr>
          <w:rFonts w:ascii="宋体"/>
          <w:color w:val="auto"/>
          <w:szCs w:val="24"/>
          <w:highlight w:val="none"/>
        </w:rPr>
        <w:t>一</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171"/>
      </w:tblGrid>
      <w:tr w14:paraId="27AA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9" w:type="dxa"/>
            <w:gridSpan w:val="2"/>
            <w:tcBorders>
              <w:tl2br w:val="nil"/>
              <w:tr2bl w:val="nil"/>
            </w:tcBorders>
            <w:shd w:val="clear" w:color="FFFFFF" w:fill="969696"/>
          </w:tcPr>
          <w:p w14:paraId="4BD91ABB">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1.1  千兆接入交换机</w:t>
            </w:r>
          </w:p>
        </w:tc>
      </w:tr>
      <w:tr w14:paraId="3A37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8" w:type="dxa"/>
            <w:tcBorders>
              <w:tl2br w:val="nil"/>
              <w:tr2bl w:val="nil"/>
            </w:tcBorders>
            <w:shd w:val="clear" w:color="FFFFFF" w:fill="969696"/>
          </w:tcPr>
          <w:p w14:paraId="7C843503">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171" w:type="dxa"/>
            <w:tcBorders>
              <w:tl2br w:val="nil"/>
              <w:tr2bl w:val="nil"/>
            </w:tcBorders>
            <w:shd w:val="clear" w:color="FFFFFF" w:fill="969696"/>
          </w:tcPr>
          <w:p w14:paraId="19F32FB2">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1679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vAlign w:val="center"/>
          </w:tcPr>
          <w:p w14:paraId="290B53E6">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171" w:type="dxa"/>
            <w:tcBorders>
              <w:tl2br w:val="nil"/>
              <w:tr2bl w:val="nil"/>
            </w:tcBorders>
          </w:tcPr>
          <w:p w14:paraId="2D6C30FD">
            <w:pPr>
              <w:spacing w:line="360" w:lineRule="exact"/>
              <w:ind w:left="0" w:firstLine="0" w:firstLineChars="0"/>
              <w:rPr>
                <w:rFonts w:hint="eastAsia" w:ascii="微软雅黑" w:eastAsia="微软雅黑"/>
                <w:color w:val="auto"/>
                <w:sz w:val="18"/>
                <w:szCs w:val="18"/>
                <w:highlight w:val="none"/>
              </w:rPr>
            </w:pPr>
            <w:r>
              <w:rPr>
                <w:rFonts w:ascii="微软雅黑" w:eastAsia="微软雅黑" w:cs="Segoe UI Symbol"/>
                <w:color w:val="auto"/>
                <w:sz w:val="18"/>
                <w:szCs w:val="18"/>
                <w:highlight w:val="none"/>
              </w:rPr>
              <w:t>非OEM设备，产品符合绿色生态设计要求，采用国产CPU、国产转发芯片；设备采用国产操作系统</w:t>
            </w:r>
            <w:r>
              <w:rPr>
                <w:rFonts w:hint="eastAsia" w:ascii="微软雅黑" w:eastAsia="微软雅黑"/>
                <w:color w:val="auto"/>
                <w:sz w:val="18"/>
                <w:szCs w:val="18"/>
                <w:highlight w:val="none"/>
              </w:rPr>
              <w:t>；</w:t>
            </w:r>
            <w:r>
              <w:rPr>
                <w:rFonts w:ascii="微软雅黑" w:eastAsia="微软雅黑"/>
                <w:color w:val="auto"/>
                <w:sz w:val="18"/>
                <w:szCs w:val="18"/>
                <w:highlight w:val="none"/>
              </w:rPr>
              <w:t xml:space="preserve"> </w:t>
            </w:r>
          </w:p>
        </w:tc>
      </w:tr>
      <w:tr w14:paraId="5D69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restart"/>
            <w:tcBorders>
              <w:tl2br w:val="nil"/>
              <w:tr2bl w:val="nil"/>
            </w:tcBorders>
            <w:vAlign w:val="center"/>
          </w:tcPr>
          <w:p w14:paraId="1C17FEF5">
            <w:pPr>
              <w:spacing w:line="360" w:lineRule="exact"/>
              <w:ind w:left="0" w:firstLine="0" w:firstLineChars="0"/>
              <w:jc w:val="both"/>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单台配置</w:t>
            </w:r>
          </w:p>
        </w:tc>
        <w:tc>
          <w:tcPr>
            <w:tcW w:w="7171" w:type="dxa"/>
            <w:tcBorders>
              <w:tl2br w:val="nil"/>
              <w:tr2bl w:val="nil"/>
            </w:tcBorders>
            <w:vAlign w:val="center"/>
          </w:tcPr>
          <w:p w14:paraId="623F61C1">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10/100/1000Base-T以太网接口≥48个，万兆SFP+业务接口≥6个；双电源，冗余双风扇（前后通风）；提供官网截图证明材料；</w:t>
            </w:r>
          </w:p>
        </w:tc>
      </w:tr>
      <w:tr w14:paraId="0D61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continue"/>
            <w:tcBorders>
              <w:tl2br w:val="nil"/>
              <w:tr2bl w:val="nil"/>
            </w:tcBorders>
            <w:vAlign w:val="center"/>
          </w:tcPr>
          <w:p w14:paraId="00A1A696">
            <w:pPr>
              <w:rPr>
                <w:color w:val="auto"/>
                <w:highlight w:val="none"/>
              </w:rPr>
            </w:pPr>
          </w:p>
        </w:tc>
        <w:tc>
          <w:tcPr>
            <w:tcW w:w="7171" w:type="dxa"/>
            <w:tcBorders>
              <w:tl2br w:val="nil"/>
              <w:tr2bl w:val="nil"/>
            </w:tcBorders>
            <w:vAlign w:val="center"/>
          </w:tcPr>
          <w:p w14:paraId="419DF07F">
            <w:pPr>
              <w:spacing w:line="360" w:lineRule="exact"/>
              <w:ind w:firstLine="0" w:firstLineChars="0"/>
              <w:rPr>
                <w:rFonts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整机高度≤1U；</w:t>
            </w:r>
          </w:p>
        </w:tc>
      </w:tr>
      <w:tr w14:paraId="082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6DEB1C1D">
            <w:pPr>
              <w:rPr>
                <w:color w:val="auto"/>
                <w:highlight w:val="none"/>
              </w:rPr>
            </w:pPr>
          </w:p>
        </w:tc>
        <w:tc>
          <w:tcPr>
            <w:tcW w:w="7171" w:type="dxa"/>
            <w:tcBorders>
              <w:tl2br w:val="nil"/>
              <w:tr2bl w:val="nil"/>
            </w:tcBorders>
            <w:vAlign w:val="center"/>
          </w:tcPr>
          <w:p w14:paraId="498AE110">
            <w:pPr>
              <w:spacing w:line="360" w:lineRule="exact"/>
              <w:ind w:left="0" w:firstLine="0" w:firstLineChars="0"/>
              <w:rPr>
                <w:rFonts w:hint="eastAsia"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交换容量≥670Gbps，包转发率≥200Mpps，提供官网截图证明材料，官网存在A/B值的，以小值为准；</w:t>
            </w:r>
          </w:p>
        </w:tc>
      </w:tr>
      <w:tr w14:paraId="507A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tcPr>
          <w:p w14:paraId="2F3E6E3B">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二层协议</w:t>
            </w:r>
          </w:p>
        </w:tc>
        <w:tc>
          <w:tcPr>
            <w:tcW w:w="7171" w:type="dxa"/>
            <w:tcBorders>
              <w:tl2br w:val="nil"/>
              <w:tr2bl w:val="nil"/>
            </w:tcBorders>
          </w:tcPr>
          <w:p w14:paraId="57BBB42E">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支持VLAN，支持STP/MSTP生成树协议，支持路由端口镜像；</w:t>
            </w:r>
          </w:p>
        </w:tc>
      </w:tr>
      <w:tr w14:paraId="27A7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restart"/>
            <w:tcBorders>
              <w:tl2br w:val="nil"/>
              <w:tr2bl w:val="nil"/>
            </w:tcBorders>
            <w:vAlign w:val="center"/>
          </w:tcPr>
          <w:p w14:paraId="71B93BFA">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三层功能</w:t>
            </w:r>
          </w:p>
        </w:tc>
        <w:tc>
          <w:tcPr>
            <w:tcW w:w="7171" w:type="dxa"/>
            <w:tcBorders>
              <w:tl2br w:val="nil"/>
              <w:tr2bl w:val="nil"/>
            </w:tcBorders>
          </w:tcPr>
          <w:p w14:paraId="4E4F4833">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支持静态路由、RIP 、OSPF、BGP、ISIS、RIPng、OSPFv3、BGP4+、ISISv6等路由协议；</w:t>
            </w:r>
          </w:p>
        </w:tc>
      </w:tr>
      <w:tr w14:paraId="25FE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241608BB">
            <w:pPr>
              <w:rPr>
                <w:color w:val="auto"/>
                <w:highlight w:val="none"/>
              </w:rPr>
            </w:pPr>
          </w:p>
        </w:tc>
        <w:tc>
          <w:tcPr>
            <w:tcW w:w="7171" w:type="dxa"/>
            <w:tcBorders>
              <w:tl2br w:val="nil"/>
              <w:tr2bl w:val="nil"/>
            </w:tcBorders>
          </w:tcPr>
          <w:p w14:paraId="064D88E0">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支持IPv4/IPv6双协议栈，支持6to4、ISATAP、手动配置tunnel；</w:t>
            </w:r>
          </w:p>
        </w:tc>
      </w:tr>
      <w:tr w14:paraId="76D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78EA963A">
            <w:pPr>
              <w:rPr>
                <w:color w:val="auto"/>
                <w:highlight w:val="none"/>
              </w:rPr>
            </w:pPr>
          </w:p>
        </w:tc>
        <w:tc>
          <w:tcPr>
            <w:tcW w:w="7171" w:type="dxa"/>
            <w:tcBorders>
              <w:tl2br w:val="nil"/>
              <w:tr2bl w:val="nil"/>
            </w:tcBorders>
          </w:tcPr>
          <w:p w14:paraId="4DA07243">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支持三层以太接口链路聚合功能</w:t>
            </w:r>
            <w:r>
              <w:rPr>
                <w:rFonts w:hint="eastAsia" w:ascii="微软雅黑" w:eastAsia="微软雅黑"/>
                <w:color w:val="auto"/>
                <w:sz w:val="18"/>
                <w:szCs w:val="18"/>
                <w:highlight w:val="none"/>
                <w:lang w:eastAsia="zh-CN"/>
              </w:rPr>
              <w:t>；</w:t>
            </w:r>
          </w:p>
        </w:tc>
      </w:tr>
      <w:tr w14:paraId="569C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vMerge w:val="restart"/>
            <w:tcBorders>
              <w:tl2br w:val="nil"/>
              <w:tr2bl w:val="nil"/>
            </w:tcBorders>
            <w:vAlign w:val="center"/>
          </w:tcPr>
          <w:p w14:paraId="55546263">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组播协议</w:t>
            </w:r>
          </w:p>
        </w:tc>
        <w:tc>
          <w:tcPr>
            <w:tcW w:w="7171" w:type="dxa"/>
            <w:tcBorders>
              <w:tl2br w:val="nil"/>
              <w:tr2bl w:val="nil"/>
            </w:tcBorders>
          </w:tcPr>
          <w:p w14:paraId="5E36DDFA">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支持IGMP PIM等三层组播路由协议；</w:t>
            </w:r>
          </w:p>
        </w:tc>
      </w:tr>
      <w:tr w14:paraId="6E83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58A1BAA8">
            <w:pPr>
              <w:rPr>
                <w:color w:val="auto"/>
                <w:highlight w:val="none"/>
              </w:rPr>
            </w:pPr>
          </w:p>
        </w:tc>
        <w:tc>
          <w:tcPr>
            <w:tcW w:w="7171" w:type="dxa"/>
            <w:tcBorders>
              <w:tl2br w:val="nil"/>
              <w:tr2bl w:val="nil"/>
            </w:tcBorders>
          </w:tcPr>
          <w:p w14:paraId="1F096B75">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支持PIM-SM/DM、PIM-SSM、MSDP组播路由协议；</w:t>
            </w:r>
          </w:p>
        </w:tc>
      </w:tr>
      <w:tr w14:paraId="110F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8" w:type="dxa"/>
            <w:vMerge w:val="restart"/>
            <w:tcBorders>
              <w:tl2br w:val="nil"/>
              <w:tr2bl w:val="nil"/>
            </w:tcBorders>
          </w:tcPr>
          <w:p w14:paraId="47127FFE">
            <w:pPr>
              <w:spacing w:line="360" w:lineRule="exact"/>
              <w:ind w:left="0" w:firstLine="0" w:firstLineChars="0"/>
              <w:jc w:val="left"/>
              <w:rPr>
                <w:rFonts w:hint="eastAsia" w:ascii="微软雅黑" w:eastAsia="微软雅黑"/>
                <w:color w:val="auto"/>
                <w:sz w:val="18"/>
                <w:szCs w:val="18"/>
                <w:highlight w:val="none"/>
              </w:rPr>
            </w:pPr>
            <w:r>
              <w:rPr>
                <w:rFonts w:hint="eastAsia" w:ascii="微软雅黑" w:eastAsia="微软雅黑"/>
                <w:color w:val="auto"/>
                <w:sz w:val="18"/>
                <w:szCs w:val="18"/>
                <w:highlight w:val="none"/>
              </w:rPr>
              <w:t>ACL及QOS功能</w:t>
            </w:r>
          </w:p>
        </w:tc>
        <w:tc>
          <w:tcPr>
            <w:tcW w:w="7171" w:type="dxa"/>
            <w:tcBorders>
              <w:tl2br w:val="nil"/>
              <w:tr2bl w:val="nil"/>
            </w:tcBorders>
          </w:tcPr>
          <w:p w14:paraId="7ACF6CA8">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支持标准ACL（基于端口、VLAN、全局）、扩展ACL（基于端口、VLAN、全局）；</w:t>
            </w:r>
          </w:p>
        </w:tc>
      </w:tr>
      <w:tr w14:paraId="661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204E53ED">
            <w:pPr>
              <w:rPr>
                <w:color w:val="auto"/>
                <w:highlight w:val="none"/>
              </w:rPr>
            </w:pPr>
          </w:p>
        </w:tc>
        <w:tc>
          <w:tcPr>
            <w:tcW w:w="7171" w:type="dxa"/>
            <w:tcBorders>
              <w:tl2br w:val="nil"/>
              <w:tr2bl w:val="nil"/>
            </w:tcBorders>
          </w:tcPr>
          <w:p w14:paraId="4353E315">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lang w:eastAsia="zh-CN"/>
              </w:rPr>
              <w:t>支持FIFO、PQ、FQ、WFQ、流量整形等；</w:t>
            </w:r>
          </w:p>
        </w:tc>
      </w:tr>
      <w:tr w14:paraId="60C7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vAlign w:val="center"/>
          </w:tcPr>
          <w:p w14:paraId="1B812D7A">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可靠性</w:t>
            </w:r>
          </w:p>
        </w:tc>
        <w:tc>
          <w:tcPr>
            <w:tcW w:w="7171" w:type="dxa"/>
            <w:tcBorders>
              <w:tl2br w:val="nil"/>
              <w:tr2bl w:val="nil"/>
            </w:tcBorders>
          </w:tcPr>
          <w:p w14:paraId="2665B1B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支持BFD for VRRP/Static/RIP/OSPF等；</w:t>
            </w:r>
          </w:p>
        </w:tc>
      </w:tr>
      <w:tr w14:paraId="15DF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vAlign w:val="center"/>
          </w:tcPr>
          <w:p w14:paraId="68F2806B">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维护管理</w:t>
            </w:r>
          </w:p>
        </w:tc>
        <w:tc>
          <w:tcPr>
            <w:tcW w:w="7171" w:type="dxa"/>
            <w:tcBorders>
              <w:tl2br w:val="nil"/>
              <w:tr2bl w:val="nil"/>
            </w:tcBorders>
          </w:tcPr>
          <w:p w14:paraId="103EB391">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支持Console（TTY）口登录、telnet（VTY）登录、Web登录、SSH登录、FTP登录；支持SYSLOG、SNMP V1/V2/V3、RMON 1/2/3/9；</w:t>
            </w:r>
          </w:p>
        </w:tc>
      </w:tr>
      <w:tr w14:paraId="20B5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tcPr>
          <w:p w14:paraId="121994D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资质要求</w:t>
            </w:r>
          </w:p>
        </w:tc>
        <w:tc>
          <w:tcPr>
            <w:tcW w:w="7171" w:type="dxa"/>
            <w:tcBorders>
              <w:tl2br w:val="nil"/>
              <w:tr2bl w:val="nil"/>
            </w:tcBorders>
          </w:tcPr>
          <w:p w14:paraId="04FCF1AE">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提供有效的电信设备进网许可证；</w:t>
            </w:r>
          </w:p>
        </w:tc>
      </w:tr>
      <w:tr w14:paraId="254F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vAlign w:val="center"/>
          </w:tcPr>
          <w:p w14:paraId="0451F351">
            <w:pPr>
              <w:spacing w:line="360" w:lineRule="exact"/>
              <w:ind w:left="0" w:firstLine="0" w:firstLineChars="0"/>
              <w:jc w:val="both"/>
              <w:rPr>
                <w:rFonts w:ascii="微软雅黑" w:eastAsia="微软雅黑"/>
                <w:color w:val="auto"/>
                <w:sz w:val="18"/>
                <w:szCs w:val="18"/>
                <w:highlight w:val="none"/>
              </w:rPr>
            </w:pPr>
            <w:r>
              <w:rPr>
                <w:rFonts w:ascii="微软雅黑" w:eastAsia="微软雅黑"/>
                <w:color w:val="auto"/>
                <w:sz w:val="18"/>
                <w:szCs w:val="18"/>
                <w:highlight w:val="none"/>
              </w:rPr>
              <w:t>服务</w:t>
            </w:r>
          </w:p>
        </w:tc>
        <w:tc>
          <w:tcPr>
            <w:tcW w:w="7171" w:type="dxa"/>
            <w:tcBorders>
              <w:tl2br w:val="nil"/>
              <w:tr2bl w:val="nil"/>
            </w:tcBorders>
          </w:tcPr>
          <w:p w14:paraId="4B800A15">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要求不少于5年原厂硬件维保</w:t>
            </w:r>
            <w:r>
              <w:rPr>
                <w:rFonts w:hint="eastAsia" w:ascii="微软雅黑" w:eastAsia="微软雅黑" w:cs="Arial"/>
                <w:color w:val="auto"/>
                <w:kern w:val="0"/>
                <w:sz w:val="18"/>
                <w:szCs w:val="18"/>
                <w:highlight w:val="none"/>
              </w:rPr>
              <w:t>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61E4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l2br w:val="nil"/>
              <w:tr2bl w:val="nil"/>
            </w:tcBorders>
            <w:vAlign w:val="center"/>
          </w:tcPr>
          <w:p w14:paraId="71D82579">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数量（台）</w:t>
            </w:r>
          </w:p>
        </w:tc>
        <w:tc>
          <w:tcPr>
            <w:tcW w:w="7171" w:type="dxa"/>
            <w:tcBorders>
              <w:tl2br w:val="nil"/>
              <w:tr2bl w:val="nil"/>
            </w:tcBorders>
          </w:tcPr>
          <w:p w14:paraId="6D5EC79E">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32台</w:t>
            </w:r>
          </w:p>
        </w:tc>
      </w:tr>
    </w:tbl>
    <w:p w14:paraId="7D30F771">
      <w:pPr>
        <w:ind w:firstLine="315" w:firstLineChars="150"/>
        <w:rPr>
          <w:snapToGrid w:val="0"/>
          <w:color w:val="auto"/>
          <w:highlight w:val="none"/>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7353"/>
      </w:tblGrid>
      <w:tr w14:paraId="6E34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9" w:type="dxa"/>
            <w:gridSpan w:val="2"/>
            <w:tcBorders>
              <w:tl2br w:val="nil"/>
              <w:tr2bl w:val="nil"/>
            </w:tcBorders>
            <w:shd w:val="clear" w:color="FFFFFF" w:fill="969696"/>
          </w:tcPr>
          <w:p w14:paraId="4C308156">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1.2  万兆接入交换机</w:t>
            </w:r>
          </w:p>
        </w:tc>
      </w:tr>
      <w:tr w14:paraId="67F7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6" w:type="dxa"/>
            <w:tcBorders>
              <w:tl2br w:val="nil"/>
              <w:tr2bl w:val="nil"/>
            </w:tcBorders>
            <w:shd w:val="clear" w:color="FFFFFF" w:fill="969696"/>
          </w:tcPr>
          <w:p w14:paraId="0AFA9D2F">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353" w:type="dxa"/>
            <w:tcBorders>
              <w:tl2br w:val="nil"/>
              <w:tr2bl w:val="nil"/>
            </w:tcBorders>
            <w:shd w:val="clear" w:color="FFFFFF" w:fill="969696"/>
          </w:tcPr>
          <w:p w14:paraId="17782A4E">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60A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3662E348">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353" w:type="dxa"/>
            <w:tcBorders>
              <w:tl2br w:val="nil"/>
              <w:tr2bl w:val="nil"/>
            </w:tcBorders>
          </w:tcPr>
          <w:p w14:paraId="4F903E70">
            <w:pPr>
              <w:spacing w:line="360" w:lineRule="exact"/>
              <w:ind w:left="0" w:firstLine="0" w:firstLineChars="0"/>
              <w:rPr>
                <w:rFonts w:hint="eastAsia" w:ascii="微软雅黑" w:eastAsia="微软雅黑"/>
                <w:color w:val="auto"/>
                <w:sz w:val="18"/>
                <w:szCs w:val="18"/>
                <w:highlight w:val="none"/>
              </w:rPr>
            </w:pPr>
            <w:r>
              <w:rPr>
                <w:rFonts w:ascii="微软雅黑" w:eastAsia="微软雅黑" w:cs="Segoe UI Symbol"/>
                <w:color w:val="auto"/>
                <w:sz w:val="18"/>
                <w:szCs w:val="18"/>
                <w:highlight w:val="none"/>
              </w:rPr>
              <w:t>非OEM设备，产品符合绿色生态设计要求，采用国产CPU、国产转发芯片；设备采用国产操作系统</w:t>
            </w:r>
            <w:r>
              <w:rPr>
                <w:rFonts w:hint="eastAsia" w:ascii="微软雅黑" w:eastAsia="微软雅黑"/>
                <w:color w:val="auto"/>
                <w:sz w:val="18"/>
                <w:szCs w:val="18"/>
                <w:highlight w:val="none"/>
              </w:rPr>
              <w:t>；</w:t>
            </w:r>
          </w:p>
        </w:tc>
      </w:tr>
      <w:tr w14:paraId="01B9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66" w:type="dxa"/>
            <w:vMerge w:val="restart"/>
            <w:tcBorders>
              <w:tl2br w:val="nil"/>
              <w:tr2bl w:val="nil"/>
            </w:tcBorders>
            <w:vAlign w:val="center"/>
          </w:tcPr>
          <w:p w14:paraId="2BA044CF">
            <w:pPr>
              <w:spacing w:line="360" w:lineRule="exact"/>
              <w:ind w:left="0" w:firstLine="0" w:firstLineChars="0"/>
              <w:jc w:val="both"/>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单台配置</w:t>
            </w:r>
          </w:p>
        </w:tc>
        <w:tc>
          <w:tcPr>
            <w:tcW w:w="7353" w:type="dxa"/>
            <w:tcBorders>
              <w:tl2br w:val="nil"/>
              <w:tr2bl w:val="nil"/>
            </w:tcBorders>
            <w:vAlign w:val="center"/>
          </w:tcPr>
          <w:p w14:paraId="413497E7">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配置10GE SFP+端口≥48个（LC接口，非1分4形式）,40/100GE QSFP28端口≥8个；可插拔交流电源模块≥2；</w:t>
            </w:r>
            <w:r>
              <w:rPr>
                <w:rFonts w:hint="eastAsia" w:ascii="微软雅黑" w:eastAsia="微软雅黑"/>
                <w:color w:val="auto"/>
                <w:sz w:val="18"/>
                <w:szCs w:val="18"/>
                <w:highlight w:val="none"/>
              </w:rPr>
              <w:t>可插拔</w:t>
            </w:r>
            <w:r>
              <w:rPr>
                <w:rFonts w:hint="eastAsia" w:ascii="微软雅黑" w:eastAsia="微软雅黑"/>
                <w:color w:val="auto"/>
                <w:sz w:val="18"/>
                <w:szCs w:val="18"/>
                <w:highlight w:val="none"/>
                <w:lang w:val="en-US" w:eastAsia="zh-CN"/>
              </w:rPr>
              <w:t>风扇数量≥5；</w:t>
            </w:r>
          </w:p>
        </w:tc>
      </w:tr>
      <w:tr w14:paraId="228B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66" w:type="dxa"/>
            <w:vMerge w:val="continue"/>
            <w:tcBorders>
              <w:tl2br w:val="nil"/>
              <w:tr2bl w:val="nil"/>
            </w:tcBorders>
          </w:tcPr>
          <w:p w14:paraId="6B888D79">
            <w:pPr>
              <w:rPr>
                <w:color w:val="auto"/>
                <w:highlight w:val="none"/>
              </w:rPr>
            </w:pPr>
          </w:p>
        </w:tc>
        <w:tc>
          <w:tcPr>
            <w:tcW w:w="7353" w:type="dxa"/>
            <w:tcBorders>
              <w:tl2br w:val="nil"/>
              <w:tr2bl w:val="nil"/>
            </w:tcBorders>
            <w:vAlign w:val="center"/>
          </w:tcPr>
          <w:p w14:paraId="1EFAD5D4">
            <w:pPr>
              <w:spacing w:line="360" w:lineRule="exact"/>
              <w:ind w:left="0" w:firstLine="0" w:firstLineChars="0"/>
              <w:rPr>
                <w:rFonts w:hint="eastAsia"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交换容量≥4.8Tbps，包转发率≥2000Mpps</w:t>
            </w:r>
            <w:r>
              <w:rPr>
                <w:rFonts w:ascii="微软雅黑" w:eastAsia="微软雅黑" w:cs="Segoe UI Symbol"/>
                <w:color w:val="auto"/>
                <w:sz w:val="18"/>
                <w:szCs w:val="18"/>
                <w:highlight w:val="none"/>
                <w:lang w:bidi="ar-SA"/>
              </w:rPr>
              <w:t>，</w:t>
            </w:r>
            <w:r>
              <w:rPr>
                <w:rFonts w:hint="eastAsia" w:ascii="微软雅黑" w:eastAsia="微软雅黑" w:cs="Segoe UI Symbol"/>
                <w:color w:val="auto"/>
                <w:sz w:val="18"/>
                <w:szCs w:val="18"/>
                <w:highlight w:val="none"/>
              </w:rPr>
              <w:t>提供官网截图证明材料</w:t>
            </w:r>
            <w:r>
              <w:rPr>
                <w:rFonts w:hint="eastAsia" w:ascii="微软雅黑" w:eastAsia="微软雅黑" w:cs="Segoe UI Symbol"/>
                <w:color w:val="auto"/>
                <w:sz w:val="18"/>
                <w:szCs w:val="18"/>
                <w:highlight w:val="none"/>
                <w:lang w:eastAsia="zh-CN"/>
              </w:rPr>
              <w:t>，</w:t>
            </w:r>
            <w:r>
              <w:rPr>
                <w:rFonts w:hint="eastAsia" w:ascii="微软雅黑" w:eastAsia="微软雅黑" w:cs="Segoe UI Symbol"/>
                <w:color w:val="auto"/>
                <w:sz w:val="18"/>
                <w:szCs w:val="18"/>
                <w:highlight w:val="none"/>
                <w:lang w:bidi="ar-SA"/>
              </w:rPr>
              <w:t>官网存在A/B值</w:t>
            </w:r>
            <w:r>
              <w:rPr>
                <w:rFonts w:ascii="微软雅黑" w:eastAsia="微软雅黑" w:cs="Segoe UI Symbol"/>
                <w:color w:val="auto"/>
                <w:sz w:val="18"/>
                <w:szCs w:val="18"/>
                <w:highlight w:val="none"/>
                <w:lang w:bidi="ar-SA"/>
              </w:rPr>
              <w:t>的</w:t>
            </w:r>
            <w:r>
              <w:rPr>
                <w:rFonts w:hint="eastAsia" w:ascii="微软雅黑" w:eastAsia="微软雅黑" w:cs="Segoe UI Symbol"/>
                <w:color w:val="auto"/>
                <w:sz w:val="18"/>
                <w:szCs w:val="18"/>
                <w:highlight w:val="none"/>
                <w:lang w:bidi="ar-SA"/>
              </w:rPr>
              <w:t>，以小值为准；</w:t>
            </w:r>
          </w:p>
        </w:tc>
      </w:tr>
      <w:tr w14:paraId="1A43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66" w:type="dxa"/>
            <w:vMerge w:val="continue"/>
            <w:tcBorders>
              <w:tl2br w:val="nil"/>
              <w:tr2bl w:val="nil"/>
            </w:tcBorders>
            <w:vAlign w:val="center"/>
          </w:tcPr>
          <w:p w14:paraId="56CDEB5A">
            <w:pPr>
              <w:rPr>
                <w:color w:val="auto"/>
                <w:highlight w:val="none"/>
              </w:rPr>
            </w:pPr>
          </w:p>
        </w:tc>
        <w:tc>
          <w:tcPr>
            <w:tcW w:w="7353" w:type="dxa"/>
            <w:tcBorders>
              <w:tl2br w:val="nil"/>
              <w:tr2bl w:val="nil"/>
            </w:tcBorders>
            <w:vAlign w:val="center"/>
          </w:tcPr>
          <w:p w14:paraId="33822BF9">
            <w:pPr>
              <w:spacing w:line="360" w:lineRule="exact"/>
              <w:ind w:firstLine="0" w:firstLineChars="0"/>
              <w:rPr>
                <w:rFonts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整机高度≤1U；</w:t>
            </w:r>
            <w:r>
              <w:rPr>
                <w:rFonts w:ascii="微软雅黑" w:eastAsia="微软雅黑" w:cs="Segoe UI Symbol"/>
                <w:color w:val="auto"/>
                <w:sz w:val="18"/>
                <w:szCs w:val="18"/>
                <w:highlight w:val="none"/>
                <w:lang w:bidi="ar-SA"/>
              </w:rPr>
              <w:t>设备为数据中心级交换机，提供官网截图证明材料；</w:t>
            </w:r>
          </w:p>
        </w:tc>
      </w:tr>
      <w:tr w14:paraId="1063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50A0B02C">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lang w:val="en-US" w:eastAsia="zh-CN"/>
              </w:rPr>
              <w:t>网络自动化</w:t>
            </w:r>
          </w:p>
        </w:tc>
        <w:tc>
          <w:tcPr>
            <w:tcW w:w="7353" w:type="dxa"/>
            <w:tcBorders>
              <w:tl2br w:val="nil"/>
              <w:tr2bl w:val="nil"/>
            </w:tcBorders>
          </w:tcPr>
          <w:p w14:paraId="7F9FCD59">
            <w:pPr>
              <w:spacing w:line="360" w:lineRule="exact"/>
              <w:ind w:left="0" w:firstLine="0" w:firstLineChars="0"/>
              <w:rPr>
                <w:rFonts w:hint="eastAsia" w:ascii="微软雅黑" w:eastAsia="微软雅黑"/>
                <w:color w:val="auto"/>
                <w:sz w:val="18"/>
                <w:szCs w:val="18"/>
                <w:highlight w:val="none"/>
                <w:lang w:val="en-US" w:eastAsia="zh-CN"/>
              </w:rPr>
            </w:pPr>
            <w:r>
              <w:rPr>
                <w:rFonts w:ascii="微软雅黑" w:eastAsia="微软雅黑"/>
                <w:color w:val="auto"/>
                <w:sz w:val="18"/>
                <w:szCs w:val="18"/>
                <w:highlight w:val="none"/>
              </w:rPr>
              <w:t>支持SDN网络，简化网络管理，灵活控制网络流量，</w:t>
            </w:r>
            <w:r>
              <w:rPr>
                <w:rFonts w:hint="eastAsia" w:ascii="微软雅黑" w:eastAsia="微软雅黑"/>
                <w:color w:val="auto"/>
                <w:sz w:val="18"/>
                <w:szCs w:val="18"/>
                <w:highlight w:val="none"/>
              </w:rPr>
              <w:t>实现与1.3、1.4共同搭建一套SDN网络，实现网络自动化功能要求；</w:t>
            </w:r>
          </w:p>
        </w:tc>
      </w:tr>
      <w:tr w14:paraId="6F33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1047C39E">
            <w:pPr>
              <w:rPr>
                <w:color w:val="auto"/>
                <w:highlight w:val="none"/>
              </w:rPr>
            </w:pPr>
          </w:p>
        </w:tc>
        <w:tc>
          <w:tcPr>
            <w:tcW w:w="7353" w:type="dxa"/>
            <w:tcBorders>
              <w:tl2br w:val="nil"/>
              <w:tr2bl w:val="nil"/>
            </w:tcBorders>
          </w:tcPr>
          <w:p w14:paraId="090603B3">
            <w:pPr>
              <w:spacing w:line="360" w:lineRule="exact"/>
              <w:ind w:left="0" w:firstLine="0" w:firstLineChars="0"/>
              <w:rPr>
                <w:rFonts w:ascii="微软雅黑" w:eastAsia="微软雅黑" w:cs="Segoe UI Symbol"/>
                <w:color w:val="auto"/>
                <w:sz w:val="18"/>
                <w:szCs w:val="18"/>
                <w:highlight w:val="none"/>
                <w:lang w:bidi="ar-SA"/>
              </w:rPr>
            </w:pPr>
            <w:r>
              <w:rPr>
                <w:rFonts w:ascii="微软雅黑" w:eastAsia="微软雅黑" w:cs="Segoe UI Symbol"/>
                <w:color w:val="auto"/>
                <w:sz w:val="18"/>
                <w:szCs w:val="18"/>
                <w:highlight w:val="none"/>
                <w:lang w:bidi="ar-SA"/>
              </w:rPr>
              <w:t>支持Spine-Leaf的组网架构，Underlay网络部署完成后，Overlay网络层的Spine、Leaf节点可以在线扩容，且不影响已有业务的正常转发；同时，在Ovelay环境下，可以给不同的租户分配相同IP网段，且工作过程中无影响，让租户对于地址规划更加灵活方便，underlay网络支持IPV6；提供功能满足承诺函加盖</w:t>
            </w:r>
            <w:r>
              <w:rPr>
                <w:rFonts w:hint="eastAsia" w:ascii="微软雅黑" w:eastAsia="微软雅黑" w:cs="Segoe UI Symbol"/>
                <w:color w:val="auto"/>
                <w:sz w:val="18"/>
                <w:szCs w:val="18"/>
                <w:highlight w:val="none"/>
                <w:lang w:eastAsia="zh-CN" w:bidi="ar-SA"/>
              </w:rPr>
              <w:t>参选</w:t>
            </w:r>
            <w:r>
              <w:rPr>
                <w:rFonts w:ascii="微软雅黑" w:eastAsia="微软雅黑" w:cs="Segoe UI Symbol"/>
                <w:color w:val="auto"/>
                <w:sz w:val="18"/>
                <w:szCs w:val="18"/>
                <w:highlight w:val="none"/>
                <w:lang w:bidi="ar-SA"/>
              </w:rPr>
              <w:t>人公章，实配此功能的软件包或软件授权；</w:t>
            </w:r>
          </w:p>
        </w:tc>
      </w:tr>
      <w:tr w14:paraId="489F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21276271">
            <w:pPr>
              <w:rPr>
                <w:color w:val="auto"/>
                <w:highlight w:val="none"/>
              </w:rPr>
            </w:pPr>
          </w:p>
        </w:tc>
        <w:tc>
          <w:tcPr>
            <w:tcW w:w="7353" w:type="dxa"/>
            <w:tcBorders>
              <w:tl2br w:val="nil"/>
              <w:tr2bl w:val="nil"/>
            </w:tcBorders>
          </w:tcPr>
          <w:p w14:paraId="7F8CDE0F">
            <w:pPr>
              <w:spacing w:line="360" w:lineRule="exact"/>
              <w:ind w:left="0" w:firstLine="0" w:firstLineChars="0"/>
              <w:rPr>
                <w:rFonts w:ascii="微软雅黑" w:eastAsia="微软雅黑" w:cs="Segoe UI Symbol"/>
                <w:color w:val="auto"/>
                <w:sz w:val="18"/>
                <w:szCs w:val="18"/>
                <w:highlight w:val="none"/>
                <w:lang w:bidi="ar-SA"/>
              </w:rPr>
            </w:pPr>
            <w:r>
              <w:rPr>
                <w:rFonts w:ascii="微软雅黑" w:eastAsia="微软雅黑" w:cs="Segoe UI Symbol"/>
                <w:color w:val="auto"/>
                <w:sz w:val="18"/>
                <w:szCs w:val="18"/>
                <w:highlight w:val="none"/>
                <w:lang w:bidi="ar-SA"/>
              </w:rPr>
              <w:t>支持通过微分段的方式引流到安全节点（FW、LB），且可复用服务资源；策略生效点是在源端Leaf，流量在源端阻断/放行，避免隔离流量绕行；EPG间访问策略为允许访问、禁止访问；微分段服务链支持按照不同特征的优先级进行策略匹配；提供功能满足承诺函加盖</w:t>
            </w:r>
            <w:r>
              <w:rPr>
                <w:rFonts w:hint="eastAsia" w:ascii="微软雅黑" w:eastAsia="微软雅黑" w:cs="Segoe UI Symbol"/>
                <w:color w:val="auto"/>
                <w:sz w:val="18"/>
                <w:szCs w:val="18"/>
                <w:highlight w:val="none"/>
                <w:lang w:eastAsia="zh-CN" w:bidi="ar-SA"/>
              </w:rPr>
              <w:t>参选</w:t>
            </w:r>
            <w:r>
              <w:rPr>
                <w:rFonts w:ascii="微软雅黑" w:eastAsia="微软雅黑" w:cs="Segoe UI Symbol"/>
                <w:color w:val="auto"/>
                <w:sz w:val="18"/>
                <w:szCs w:val="18"/>
                <w:highlight w:val="none"/>
                <w:lang w:bidi="ar-SA"/>
              </w:rPr>
              <w:t>人公章，实配此功能的软件包或软件授权；</w:t>
            </w:r>
          </w:p>
        </w:tc>
      </w:tr>
      <w:tr w14:paraId="43A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1C985464">
            <w:pPr>
              <w:rPr>
                <w:color w:val="auto"/>
                <w:highlight w:val="none"/>
              </w:rPr>
            </w:pPr>
          </w:p>
        </w:tc>
        <w:tc>
          <w:tcPr>
            <w:tcW w:w="7353" w:type="dxa"/>
            <w:tcBorders>
              <w:tl2br w:val="nil"/>
              <w:tr2bl w:val="nil"/>
            </w:tcBorders>
          </w:tcPr>
          <w:p w14:paraId="20920736">
            <w:pPr>
              <w:spacing w:line="360" w:lineRule="exact"/>
              <w:ind w:left="0" w:firstLine="0" w:firstLineChars="0"/>
              <w:rPr>
                <w:rFonts w:hint="eastAsia" w:ascii="微软雅黑" w:eastAsia="微软雅黑" w:cs="Segoe UI Symbol"/>
                <w:color w:val="auto"/>
                <w:sz w:val="18"/>
                <w:szCs w:val="18"/>
                <w:highlight w:val="none"/>
                <w:lang w:eastAsia="zh-CN" w:bidi="ar-SA"/>
              </w:rPr>
            </w:pPr>
            <w:r>
              <w:rPr>
                <w:rFonts w:ascii="微软雅黑" w:eastAsia="微软雅黑"/>
                <w:color w:val="auto"/>
                <w:sz w:val="18"/>
                <w:szCs w:val="18"/>
                <w:highlight w:val="none"/>
                <w:lang w:eastAsia="zh-CN"/>
              </w:rPr>
              <w:t>支持IPv4/IPv6微分段，支持在IPv4、IPv6协议栈下通过微分段EPG/组策略实现ServiceChain，满足全软数据中心服务链调用特性；提供功能满足承诺函加盖</w:t>
            </w:r>
            <w:r>
              <w:rPr>
                <w:rFonts w:hint="eastAsia" w:ascii="微软雅黑" w:eastAsia="微软雅黑"/>
                <w:color w:val="auto"/>
                <w:sz w:val="18"/>
                <w:szCs w:val="18"/>
                <w:highlight w:val="none"/>
                <w:lang w:eastAsia="zh-CN"/>
              </w:rPr>
              <w:t>参选</w:t>
            </w:r>
            <w:r>
              <w:rPr>
                <w:rFonts w:ascii="微软雅黑" w:eastAsia="微软雅黑"/>
                <w:color w:val="auto"/>
                <w:sz w:val="18"/>
                <w:szCs w:val="18"/>
                <w:highlight w:val="none"/>
                <w:lang w:eastAsia="zh-CN"/>
              </w:rPr>
              <w:t>人公章，实配此功能的软件包或软件授权</w:t>
            </w:r>
            <w:r>
              <w:rPr>
                <w:rFonts w:hint="eastAsia" w:ascii="微软雅黑" w:eastAsia="微软雅黑"/>
                <w:color w:val="auto"/>
                <w:sz w:val="18"/>
                <w:szCs w:val="18"/>
                <w:highlight w:val="none"/>
                <w:lang w:eastAsia="zh-CN"/>
              </w:rPr>
              <w:t>；</w:t>
            </w:r>
          </w:p>
        </w:tc>
      </w:tr>
      <w:tr w14:paraId="48DB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0B8AF078">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二层协议</w:t>
            </w:r>
          </w:p>
        </w:tc>
        <w:tc>
          <w:tcPr>
            <w:tcW w:w="7353" w:type="dxa"/>
            <w:tcBorders>
              <w:tl2br w:val="nil"/>
              <w:tr2bl w:val="nil"/>
            </w:tcBorders>
          </w:tcPr>
          <w:p w14:paraId="2364449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支持VLAN，支持STP/MSTP生成树协议，支持路由端口镜像；</w:t>
            </w:r>
          </w:p>
        </w:tc>
      </w:tr>
      <w:tr w14:paraId="13B6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78F87E9B">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三层功能</w:t>
            </w:r>
          </w:p>
        </w:tc>
        <w:tc>
          <w:tcPr>
            <w:tcW w:w="7353" w:type="dxa"/>
            <w:tcBorders>
              <w:tl2br w:val="nil"/>
              <w:tr2bl w:val="nil"/>
            </w:tcBorders>
          </w:tcPr>
          <w:p w14:paraId="1199F07C">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支持静态路由、RIP V1/V2、OSPF、BGP、ISIS、RIPng、OSPFv3、BGP4+、ISISv6等路由协议</w:t>
            </w:r>
            <w:r>
              <w:rPr>
                <w:rFonts w:hint="eastAsia" w:ascii="微软雅黑" w:eastAsia="微软雅黑"/>
                <w:color w:val="auto"/>
                <w:sz w:val="18"/>
                <w:szCs w:val="18"/>
                <w:highlight w:val="none"/>
                <w:lang w:eastAsia="zh-CN"/>
              </w:rPr>
              <w:t>；</w:t>
            </w:r>
          </w:p>
        </w:tc>
      </w:tr>
      <w:tr w14:paraId="1A06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71CB0D58">
            <w:pPr>
              <w:rPr>
                <w:color w:val="auto"/>
                <w:highlight w:val="none"/>
              </w:rPr>
            </w:pPr>
          </w:p>
        </w:tc>
        <w:tc>
          <w:tcPr>
            <w:tcW w:w="7353" w:type="dxa"/>
            <w:tcBorders>
              <w:tl2br w:val="nil"/>
              <w:tr2bl w:val="nil"/>
            </w:tcBorders>
          </w:tcPr>
          <w:p w14:paraId="01196BD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支持IPv4/IPv6双协议栈，支持6to4、ISATAP、手动配置tunnel；</w:t>
            </w:r>
          </w:p>
        </w:tc>
      </w:tr>
      <w:tr w14:paraId="0DF2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1D4E719E">
            <w:pPr>
              <w:rPr>
                <w:color w:val="auto"/>
                <w:highlight w:val="none"/>
              </w:rPr>
            </w:pPr>
          </w:p>
        </w:tc>
        <w:tc>
          <w:tcPr>
            <w:tcW w:w="7353" w:type="dxa"/>
            <w:tcBorders>
              <w:tl2br w:val="nil"/>
              <w:tr2bl w:val="nil"/>
            </w:tcBorders>
          </w:tcPr>
          <w:p w14:paraId="3F6DB8C2">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支持三层以太接口链路聚合功能</w:t>
            </w:r>
            <w:r>
              <w:rPr>
                <w:rFonts w:hint="eastAsia" w:ascii="微软雅黑" w:eastAsia="微软雅黑"/>
                <w:color w:val="auto"/>
                <w:sz w:val="18"/>
                <w:szCs w:val="18"/>
                <w:highlight w:val="none"/>
                <w:lang w:eastAsia="zh-CN"/>
              </w:rPr>
              <w:t>；</w:t>
            </w:r>
          </w:p>
        </w:tc>
      </w:tr>
      <w:tr w14:paraId="1ECC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4C2086C7">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组播协议</w:t>
            </w:r>
          </w:p>
        </w:tc>
        <w:tc>
          <w:tcPr>
            <w:tcW w:w="7353" w:type="dxa"/>
            <w:tcBorders>
              <w:tl2br w:val="nil"/>
              <w:tr2bl w:val="nil"/>
            </w:tcBorders>
          </w:tcPr>
          <w:p w14:paraId="65EFB4A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支持IGMP PIM等三层组播路由协议；</w:t>
            </w:r>
          </w:p>
        </w:tc>
      </w:tr>
      <w:tr w14:paraId="11E2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388D86C7">
            <w:pPr>
              <w:rPr>
                <w:color w:val="auto"/>
                <w:highlight w:val="none"/>
              </w:rPr>
            </w:pPr>
          </w:p>
        </w:tc>
        <w:tc>
          <w:tcPr>
            <w:tcW w:w="7353" w:type="dxa"/>
            <w:tcBorders>
              <w:tl2br w:val="nil"/>
              <w:tr2bl w:val="nil"/>
            </w:tcBorders>
          </w:tcPr>
          <w:p w14:paraId="3FA74B18">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支持PIM-SM/DM、PIM-SSM、MSDP组播路由协议；</w:t>
            </w:r>
          </w:p>
        </w:tc>
      </w:tr>
      <w:tr w14:paraId="5BA1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tcPr>
          <w:p w14:paraId="240AF888">
            <w:pPr>
              <w:spacing w:line="360" w:lineRule="exact"/>
              <w:ind w:left="0" w:firstLine="0" w:firstLineChars="0"/>
              <w:jc w:val="left"/>
              <w:rPr>
                <w:rFonts w:hint="eastAsia" w:ascii="微软雅黑" w:eastAsia="微软雅黑"/>
                <w:color w:val="auto"/>
                <w:sz w:val="18"/>
                <w:szCs w:val="18"/>
                <w:highlight w:val="none"/>
              </w:rPr>
            </w:pPr>
            <w:r>
              <w:rPr>
                <w:rFonts w:hint="eastAsia" w:ascii="微软雅黑" w:eastAsia="微软雅黑"/>
                <w:color w:val="auto"/>
                <w:sz w:val="18"/>
                <w:szCs w:val="18"/>
                <w:highlight w:val="none"/>
              </w:rPr>
              <w:t>ACL及QOS功能</w:t>
            </w:r>
          </w:p>
        </w:tc>
        <w:tc>
          <w:tcPr>
            <w:tcW w:w="7353" w:type="dxa"/>
            <w:tcBorders>
              <w:tl2br w:val="nil"/>
              <w:tr2bl w:val="nil"/>
            </w:tcBorders>
          </w:tcPr>
          <w:p w14:paraId="743E605A">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支持标准ACL、扩展ACL；</w:t>
            </w:r>
          </w:p>
        </w:tc>
      </w:tr>
      <w:tr w14:paraId="0369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56B26DF4">
            <w:pPr>
              <w:rPr>
                <w:color w:val="auto"/>
                <w:highlight w:val="none"/>
              </w:rPr>
            </w:pPr>
          </w:p>
        </w:tc>
        <w:tc>
          <w:tcPr>
            <w:tcW w:w="7353" w:type="dxa"/>
            <w:tcBorders>
              <w:tl2br w:val="nil"/>
              <w:tr2bl w:val="nil"/>
            </w:tcBorders>
          </w:tcPr>
          <w:p w14:paraId="512592F3">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lang w:eastAsia="zh-CN"/>
              </w:rPr>
              <w:t>支持FIFO、PQ、FQ、WFQ、流量整形等；</w:t>
            </w:r>
          </w:p>
        </w:tc>
      </w:tr>
      <w:tr w14:paraId="7B9F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restart"/>
            <w:tcBorders>
              <w:tl2br w:val="nil"/>
              <w:tr2bl w:val="nil"/>
            </w:tcBorders>
            <w:vAlign w:val="center"/>
          </w:tcPr>
          <w:p w14:paraId="0122557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可靠性</w:t>
            </w:r>
          </w:p>
        </w:tc>
        <w:tc>
          <w:tcPr>
            <w:tcW w:w="7353" w:type="dxa"/>
            <w:tcBorders>
              <w:tl2br w:val="nil"/>
              <w:tr2bl w:val="nil"/>
            </w:tcBorders>
          </w:tcPr>
          <w:p w14:paraId="1597E42E">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支持BFD for VRRP/Static/RIP/OSPF等；</w:t>
            </w:r>
          </w:p>
        </w:tc>
      </w:tr>
      <w:tr w14:paraId="3BD9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66" w:type="dxa"/>
            <w:vMerge w:val="continue"/>
            <w:tcBorders>
              <w:tl2br w:val="nil"/>
              <w:tr2bl w:val="nil"/>
            </w:tcBorders>
          </w:tcPr>
          <w:p w14:paraId="767B0589">
            <w:pPr>
              <w:rPr>
                <w:color w:val="auto"/>
                <w:highlight w:val="none"/>
              </w:rPr>
            </w:pPr>
          </w:p>
        </w:tc>
        <w:tc>
          <w:tcPr>
            <w:tcW w:w="7353" w:type="dxa"/>
            <w:tcBorders>
              <w:tl2br w:val="nil"/>
              <w:tr2bl w:val="nil"/>
            </w:tcBorders>
          </w:tcPr>
          <w:p w14:paraId="20AB745F">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支持M-LAG，M-LAG 支持 VXLAN，M-LAG 支持三层组播；提供功能满足承诺函加盖</w:t>
            </w:r>
            <w:r>
              <w:rPr>
                <w:rFonts w:hint="eastAsia" w:ascii="微软雅黑" w:eastAsia="微软雅黑"/>
                <w:color w:val="auto"/>
                <w:sz w:val="18"/>
                <w:szCs w:val="18"/>
                <w:highlight w:val="none"/>
                <w:lang w:eastAsia="zh-CN"/>
              </w:rPr>
              <w:t>参选</w:t>
            </w:r>
            <w:r>
              <w:rPr>
                <w:rFonts w:ascii="微软雅黑" w:eastAsia="微软雅黑"/>
                <w:color w:val="auto"/>
                <w:sz w:val="18"/>
                <w:szCs w:val="18"/>
                <w:highlight w:val="none"/>
              </w:rPr>
              <w:t>人公章；</w:t>
            </w:r>
          </w:p>
        </w:tc>
      </w:tr>
      <w:tr w14:paraId="3930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166" w:type="dxa"/>
            <w:vMerge w:val="restart"/>
            <w:tcBorders>
              <w:tl2br w:val="nil"/>
              <w:tr2bl w:val="nil"/>
            </w:tcBorders>
            <w:vAlign w:val="center"/>
          </w:tcPr>
          <w:p w14:paraId="39B21C9A">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维护管理</w:t>
            </w:r>
          </w:p>
        </w:tc>
        <w:tc>
          <w:tcPr>
            <w:tcW w:w="7353" w:type="dxa"/>
            <w:tcBorders>
              <w:tl2br w:val="nil"/>
              <w:tr2bl w:val="nil"/>
            </w:tcBorders>
          </w:tcPr>
          <w:p w14:paraId="2C16F46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支持Console（TTY）口登录、telnet（VTY）登录、Web登录、SSH登录、FTP登录；支持SYSLOG、SNMP V1/V2/V3、RMON 1/2/3/9；</w:t>
            </w:r>
          </w:p>
        </w:tc>
      </w:tr>
      <w:tr w14:paraId="568D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5A701B37">
            <w:pPr>
              <w:rPr>
                <w:color w:val="auto"/>
                <w:highlight w:val="none"/>
              </w:rPr>
            </w:pPr>
          </w:p>
        </w:tc>
        <w:tc>
          <w:tcPr>
            <w:tcW w:w="7353" w:type="dxa"/>
            <w:tcBorders>
              <w:tl2br w:val="nil"/>
              <w:tr2bl w:val="nil"/>
            </w:tcBorders>
          </w:tcPr>
          <w:p w14:paraId="3621FBA6">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支持INT</w:t>
            </w:r>
            <w:r>
              <w:rPr>
                <w:rFonts w:hint="eastAsia" w:ascii="微软雅黑" w:eastAsia="微软雅黑"/>
                <w:color w:val="auto"/>
                <w:sz w:val="18"/>
                <w:szCs w:val="18"/>
                <w:highlight w:val="none"/>
              </w:rPr>
              <w:t>可视化、Telemetry可视化、支持Netstream流量统计分析、支持sFlow流量统计分析功能、</w:t>
            </w:r>
            <w:r>
              <w:rPr>
                <w:rFonts w:ascii="微软雅黑" w:eastAsia="微软雅黑"/>
                <w:color w:val="auto"/>
                <w:sz w:val="18"/>
                <w:szCs w:val="18"/>
                <w:highlight w:val="none"/>
              </w:rPr>
              <w:t>、</w:t>
            </w:r>
            <w:r>
              <w:rPr>
                <w:rFonts w:hint="eastAsia" w:ascii="微软雅黑" w:eastAsia="微软雅黑"/>
                <w:color w:val="auto"/>
                <w:sz w:val="18"/>
                <w:szCs w:val="18"/>
                <w:highlight w:val="none"/>
              </w:rPr>
              <w:t>gRPC、ERSPAN、Telemetry Stream等遥测技术；</w:t>
            </w:r>
          </w:p>
        </w:tc>
      </w:tr>
      <w:tr w14:paraId="085A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46520C2D">
            <w:pPr>
              <w:rPr>
                <w:color w:val="auto"/>
                <w:highlight w:val="none"/>
              </w:rPr>
            </w:pPr>
          </w:p>
        </w:tc>
        <w:tc>
          <w:tcPr>
            <w:tcW w:w="7353" w:type="dxa"/>
            <w:tcBorders>
              <w:tl2br w:val="nil"/>
              <w:tr2bl w:val="nil"/>
            </w:tcBorders>
          </w:tcPr>
          <w:p w14:paraId="6DDF7A67">
            <w:pPr>
              <w:spacing w:line="360" w:lineRule="exact"/>
              <w:ind w:left="0" w:firstLine="0" w:firstLineChars="0"/>
              <w:rPr>
                <w:rFonts w:ascii="微软雅黑" w:eastAsia="微软雅黑"/>
                <w:color w:val="auto"/>
                <w:sz w:val="18"/>
                <w:szCs w:val="18"/>
                <w:highlight w:val="none"/>
              </w:rPr>
            </w:pPr>
            <w:r>
              <w:rPr>
                <w:rFonts w:hint="eastAsia" w:ascii="微软雅黑" w:eastAsia="微软雅黑"/>
                <w:color w:val="auto"/>
                <w:sz w:val="18"/>
                <w:szCs w:val="18"/>
                <w:highlight w:val="none"/>
              </w:rPr>
              <w:t>支持INQA （I</w:t>
            </w:r>
            <w:r>
              <w:rPr>
                <w:rFonts w:ascii="微软雅黑" w:eastAsia="微软雅黑"/>
                <w:color w:val="auto"/>
                <w:sz w:val="18"/>
                <w:szCs w:val="18"/>
                <w:highlight w:val="none"/>
              </w:rPr>
              <w:t>PCA</w:t>
            </w:r>
            <w:r>
              <w:rPr>
                <w:rFonts w:hint="eastAsia" w:ascii="微软雅黑" w:eastAsia="微软雅黑"/>
                <w:color w:val="auto"/>
                <w:sz w:val="18"/>
                <w:szCs w:val="18"/>
                <w:highlight w:val="none"/>
              </w:rPr>
              <w:t>）功能，</w:t>
            </w:r>
            <w:r>
              <w:rPr>
                <w:rFonts w:ascii="微软雅黑" w:eastAsia="微软雅黑"/>
                <w:color w:val="auto"/>
                <w:sz w:val="18"/>
                <w:szCs w:val="18"/>
                <w:highlight w:val="none"/>
              </w:rPr>
              <w:t xml:space="preserve"> </w:t>
            </w:r>
            <w:r>
              <w:rPr>
                <w:rFonts w:hint="eastAsia" w:ascii="微软雅黑" w:eastAsia="微软雅黑"/>
                <w:color w:val="auto"/>
                <w:sz w:val="18"/>
                <w:szCs w:val="18"/>
                <w:highlight w:val="none"/>
              </w:rPr>
              <w:t>进行实时检测，精准定位到故障点，丢包、误码类故障，确保业务性能，实现丢包可视化，误码类可视化；支持时延检测，秒级快速故障定位，稳定均匀发包检测；</w:t>
            </w:r>
          </w:p>
        </w:tc>
      </w:tr>
      <w:tr w14:paraId="3C9B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06B0169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资质要求</w:t>
            </w:r>
          </w:p>
        </w:tc>
        <w:tc>
          <w:tcPr>
            <w:tcW w:w="7353" w:type="dxa"/>
            <w:tcBorders>
              <w:tl2br w:val="nil"/>
              <w:tr2bl w:val="nil"/>
            </w:tcBorders>
          </w:tcPr>
          <w:p w14:paraId="1FD701A4">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提供有效的电信设备进网许可证，进网时间≥24个月；</w:t>
            </w:r>
          </w:p>
        </w:tc>
      </w:tr>
      <w:tr w14:paraId="5E25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73E5E49A">
            <w:pPr>
              <w:spacing w:line="360" w:lineRule="exact"/>
              <w:ind w:left="0" w:firstLine="0" w:firstLineChars="0"/>
              <w:jc w:val="both"/>
              <w:rPr>
                <w:rFonts w:ascii="微软雅黑" w:eastAsia="微软雅黑"/>
                <w:color w:val="auto"/>
                <w:sz w:val="18"/>
                <w:szCs w:val="18"/>
                <w:highlight w:val="none"/>
              </w:rPr>
            </w:pPr>
            <w:r>
              <w:rPr>
                <w:rFonts w:ascii="微软雅黑" w:eastAsia="微软雅黑"/>
                <w:color w:val="auto"/>
                <w:sz w:val="18"/>
                <w:szCs w:val="18"/>
                <w:highlight w:val="none"/>
              </w:rPr>
              <w:t>服务</w:t>
            </w:r>
          </w:p>
        </w:tc>
        <w:tc>
          <w:tcPr>
            <w:tcW w:w="7353" w:type="dxa"/>
            <w:tcBorders>
              <w:tl2br w:val="nil"/>
              <w:tr2bl w:val="nil"/>
            </w:tcBorders>
          </w:tcPr>
          <w:p w14:paraId="745BFEC6">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要求不少于5年原厂硬件维保</w:t>
            </w:r>
            <w:r>
              <w:rPr>
                <w:rFonts w:hint="eastAsia" w:ascii="微软雅黑" w:eastAsia="微软雅黑" w:cs="Arial"/>
                <w:color w:val="auto"/>
                <w:kern w:val="0"/>
                <w:sz w:val="18"/>
                <w:szCs w:val="18"/>
                <w:highlight w:val="none"/>
              </w:rPr>
              <w:t>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7F55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3C430440">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数量（台）</w:t>
            </w:r>
          </w:p>
        </w:tc>
        <w:tc>
          <w:tcPr>
            <w:tcW w:w="7353" w:type="dxa"/>
            <w:tcBorders>
              <w:tl2br w:val="nil"/>
              <w:tr2bl w:val="nil"/>
            </w:tcBorders>
          </w:tcPr>
          <w:p w14:paraId="20564937">
            <w:pPr>
              <w:spacing w:line="360" w:lineRule="exact"/>
              <w:ind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58台</w:t>
            </w:r>
          </w:p>
          <w:p w14:paraId="1E818414">
            <w:pPr>
              <w:spacing w:line="360" w:lineRule="exact"/>
              <w:ind w:firstLine="0" w:firstLineChars="0"/>
              <w:rPr>
                <w:rFonts w:ascii="微软雅黑" w:eastAsia="微软雅黑"/>
                <w:color w:val="auto"/>
                <w:sz w:val="18"/>
                <w:szCs w:val="18"/>
                <w:highlight w:val="none"/>
              </w:rPr>
            </w:pPr>
            <w:r>
              <w:rPr>
                <w:rFonts w:hint="eastAsia" w:ascii="微软雅黑" w:eastAsia="微软雅黑"/>
                <w:color w:val="auto"/>
                <w:sz w:val="18"/>
                <w:szCs w:val="18"/>
                <w:highlight w:val="none"/>
              </w:rPr>
              <w:t>SDN软件永久授权：本次能实际搭建SDN网络，节点≥58个；</w:t>
            </w:r>
          </w:p>
        </w:tc>
      </w:tr>
    </w:tbl>
    <w:p w14:paraId="1A29B650">
      <w:pPr>
        <w:spacing w:line="360" w:lineRule="exact"/>
        <w:ind w:firstLine="315" w:firstLineChars="150"/>
        <w:rPr>
          <w:snapToGrid w:val="0"/>
          <w:color w:val="auto"/>
          <w:highlight w:val="none"/>
        </w:rPr>
      </w:pP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7354"/>
      </w:tblGrid>
      <w:tr w14:paraId="6799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22" w:type="dxa"/>
            <w:gridSpan w:val="2"/>
            <w:tcBorders>
              <w:tl2br w:val="nil"/>
              <w:tr2bl w:val="nil"/>
            </w:tcBorders>
            <w:shd w:val="clear" w:color="FFFFFF" w:fill="969696"/>
          </w:tcPr>
          <w:p w14:paraId="2CDF3F12">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1.3  汇聚交换机1</w:t>
            </w:r>
          </w:p>
        </w:tc>
      </w:tr>
      <w:tr w14:paraId="204A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6" w:type="dxa"/>
            <w:tcBorders>
              <w:tl2br w:val="nil"/>
              <w:tr2bl w:val="nil"/>
            </w:tcBorders>
            <w:shd w:val="clear" w:color="FFFFFF" w:fill="969696"/>
          </w:tcPr>
          <w:p w14:paraId="123F39B0">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356" w:type="dxa"/>
            <w:tcBorders>
              <w:tl2br w:val="nil"/>
              <w:tr2bl w:val="nil"/>
            </w:tcBorders>
            <w:shd w:val="clear" w:color="FFFFFF" w:fill="969696"/>
          </w:tcPr>
          <w:p w14:paraId="2D9B5FC8">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58F7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5272876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356" w:type="dxa"/>
            <w:tcBorders>
              <w:tl2br w:val="nil"/>
              <w:tr2bl w:val="nil"/>
            </w:tcBorders>
          </w:tcPr>
          <w:p w14:paraId="4172AB89">
            <w:pPr>
              <w:spacing w:line="360" w:lineRule="exact"/>
              <w:ind w:left="0" w:firstLine="0" w:firstLineChars="0"/>
              <w:rPr>
                <w:rFonts w:hint="eastAsia" w:ascii="微软雅黑" w:eastAsia="微软雅黑"/>
                <w:color w:val="auto"/>
                <w:sz w:val="18"/>
                <w:szCs w:val="18"/>
                <w:highlight w:val="none"/>
              </w:rPr>
            </w:pPr>
            <w:r>
              <w:rPr>
                <w:rFonts w:ascii="微软雅黑" w:eastAsia="微软雅黑" w:cs="Segoe UI Symbol"/>
                <w:color w:val="auto"/>
                <w:sz w:val="18"/>
                <w:szCs w:val="18"/>
                <w:highlight w:val="none"/>
              </w:rPr>
              <w:t>非OEM设备，产品符合绿色生态设计要求，采用国产CPU、国产转发芯片；设备采用国产操作系统</w:t>
            </w:r>
            <w:r>
              <w:rPr>
                <w:rFonts w:hint="eastAsia" w:ascii="微软雅黑" w:eastAsia="微软雅黑"/>
                <w:color w:val="auto"/>
                <w:sz w:val="18"/>
                <w:szCs w:val="18"/>
                <w:highlight w:val="none"/>
              </w:rPr>
              <w:t>；</w:t>
            </w:r>
          </w:p>
        </w:tc>
      </w:tr>
      <w:tr w14:paraId="36CF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66" w:type="dxa"/>
            <w:vMerge w:val="restart"/>
            <w:tcBorders>
              <w:tl2br w:val="nil"/>
              <w:tr2bl w:val="nil"/>
            </w:tcBorders>
            <w:vAlign w:val="center"/>
          </w:tcPr>
          <w:p w14:paraId="7C5794DC">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单台配置</w:t>
            </w:r>
          </w:p>
        </w:tc>
        <w:tc>
          <w:tcPr>
            <w:tcW w:w="7356" w:type="dxa"/>
            <w:tcBorders>
              <w:tl2br w:val="nil"/>
              <w:tr2bl w:val="nil"/>
            </w:tcBorders>
            <w:vAlign w:val="center"/>
          </w:tcPr>
          <w:p w14:paraId="3BA9759F">
            <w:pPr>
              <w:spacing w:line="360" w:lineRule="exact"/>
              <w:ind w:left="0" w:firstLine="0" w:firstLineChars="0"/>
              <w:rPr>
                <w:rFonts w:hint="eastAsia" w:ascii="微软雅黑" w:eastAsia="微软雅黑"/>
                <w:color w:val="auto"/>
                <w:sz w:val="18"/>
                <w:szCs w:val="18"/>
                <w:highlight w:val="none"/>
                <w:lang w:val="en-US" w:eastAsia="zh-CN"/>
              </w:rPr>
            </w:pPr>
            <w:r>
              <w:rPr>
                <w:rFonts w:ascii="微软雅黑" w:eastAsia="微软雅黑"/>
                <w:color w:val="auto"/>
                <w:sz w:val="18"/>
                <w:szCs w:val="18"/>
                <w:highlight w:val="none"/>
                <w:lang w:val="en-US" w:eastAsia="zh-CN"/>
              </w:rPr>
              <w:t>配</w:t>
            </w:r>
            <w:r>
              <w:rPr>
                <w:rFonts w:hint="eastAsia" w:ascii="微软雅黑" w:eastAsia="微软雅黑"/>
                <w:color w:val="auto"/>
                <w:sz w:val="18"/>
                <w:szCs w:val="18"/>
                <w:highlight w:val="none"/>
                <w:lang w:val="en-US" w:eastAsia="zh-CN"/>
              </w:rPr>
              <w:t>置双主控，满配交换网板、电源、风扇，40G光口≥16个，10G光口≥48个；</w:t>
            </w:r>
          </w:p>
        </w:tc>
      </w:tr>
      <w:tr w14:paraId="1719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66" w:type="dxa"/>
            <w:vMerge w:val="continue"/>
            <w:tcBorders>
              <w:tl2br w:val="nil"/>
              <w:tr2bl w:val="nil"/>
            </w:tcBorders>
          </w:tcPr>
          <w:p w14:paraId="0A3C0F16">
            <w:pPr>
              <w:rPr>
                <w:color w:val="auto"/>
                <w:highlight w:val="none"/>
              </w:rPr>
            </w:pPr>
          </w:p>
        </w:tc>
        <w:tc>
          <w:tcPr>
            <w:tcW w:w="7356" w:type="dxa"/>
            <w:tcBorders>
              <w:tl2br w:val="nil"/>
              <w:tr2bl w:val="nil"/>
            </w:tcBorders>
            <w:vAlign w:val="center"/>
          </w:tcPr>
          <w:p w14:paraId="38B95962">
            <w:pPr>
              <w:spacing w:line="360" w:lineRule="exact"/>
              <w:ind w:left="0" w:firstLine="0" w:firstLineChars="0"/>
              <w:rPr>
                <w:rFonts w:hint="eastAsia"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交换容量≥430Tbps，包转发率≥170000Mpps，</w:t>
            </w:r>
            <w:r>
              <w:rPr>
                <w:rFonts w:hint="eastAsia" w:ascii="微软雅黑" w:eastAsia="微软雅黑" w:cs="Segoe UI Symbol"/>
                <w:color w:val="auto"/>
                <w:sz w:val="18"/>
                <w:szCs w:val="18"/>
                <w:highlight w:val="none"/>
              </w:rPr>
              <w:t>提供官网截图证明，官网存在A/B值的，以小值为准；</w:t>
            </w:r>
          </w:p>
        </w:tc>
      </w:tr>
      <w:tr w14:paraId="0592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166" w:type="dxa"/>
            <w:vMerge w:val="continue"/>
            <w:tcBorders>
              <w:tl2br w:val="nil"/>
              <w:tr2bl w:val="nil"/>
            </w:tcBorders>
            <w:vAlign w:val="center"/>
          </w:tcPr>
          <w:p w14:paraId="682CE2BA">
            <w:pPr>
              <w:rPr>
                <w:color w:val="auto"/>
                <w:highlight w:val="none"/>
              </w:rPr>
            </w:pPr>
          </w:p>
        </w:tc>
        <w:tc>
          <w:tcPr>
            <w:tcW w:w="7356" w:type="dxa"/>
            <w:tcBorders>
              <w:tl2br w:val="nil"/>
              <w:tr2bl w:val="nil"/>
            </w:tcBorders>
            <w:vAlign w:val="center"/>
          </w:tcPr>
          <w:p w14:paraId="15FE6853">
            <w:pPr>
              <w:spacing w:line="360" w:lineRule="exact"/>
              <w:ind w:firstLine="0" w:firstLineChars="0"/>
              <w:rPr>
                <w:rFonts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整机高度≤1</w:t>
            </w:r>
            <w:r>
              <w:rPr>
                <w:rFonts w:hint="eastAsia" w:ascii="微软雅黑" w:eastAsia="微软雅黑" w:cs="Segoe UI Symbol"/>
                <w:color w:val="auto"/>
                <w:sz w:val="18"/>
                <w:szCs w:val="18"/>
                <w:highlight w:val="none"/>
                <w:lang w:val="en-US" w:eastAsia="zh-CN" w:bidi="ar-SA"/>
              </w:rPr>
              <w:t>5</w:t>
            </w:r>
            <w:r>
              <w:rPr>
                <w:rFonts w:hint="eastAsia" w:ascii="微软雅黑" w:eastAsia="微软雅黑" w:cs="Segoe UI Symbol"/>
                <w:color w:val="auto"/>
                <w:sz w:val="18"/>
                <w:szCs w:val="18"/>
                <w:highlight w:val="none"/>
                <w:lang w:bidi="ar-SA"/>
              </w:rPr>
              <w:t>U</w:t>
            </w:r>
          </w:p>
        </w:tc>
      </w:tr>
      <w:tr w14:paraId="42B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66" w:type="dxa"/>
            <w:vMerge w:val="continue"/>
            <w:tcBorders>
              <w:tl2br w:val="nil"/>
              <w:tr2bl w:val="nil"/>
            </w:tcBorders>
          </w:tcPr>
          <w:p w14:paraId="5B0BB76A">
            <w:pPr>
              <w:rPr>
                <w:color w:val="auto"/>
                <w:highlight w:val="none"/>
              </w:rPr>
            </w:pPr>
          </w:p>
        </w:tc>
        <w:tc>
          <w:tcPr>
            <w:tcW w:w="7356" w:type="dxa"/>
            <w:tcBorders>
              <w:tl2br w:val="nil"/>
              <w:tr2bl w:val="nil"/>
            </w:tcBorders>
            <w:vAlign w:val="center"/>
          </w:tcPr>
          <w:p w14:paraId="765626A4">
            <w:pPr>
              <w:spacing w:line="360" w:lineRule="exact"/>
              <w:ind w:left="0" w:firstLine="0" w:firstLineChars="0"/>
              <w:rPr>
                <w:rFonts w:hint="eastAsia" w:ascii="微软雅黑" w:eastAsia="微软雅黑" w:cs="Segoe UI Symbol"/>
                <w:color w:val="auto"/>
                <w:sz w:val="18"/>
                <w:szCs w:val="18"/>
                <w:highlight w:val="none"/>
                <w:lang w:val="en-US" w:eastAsia="zh-CN" w:bidi="ar-SA"/>
              </w:rPr>
            </w:pPr>
            <w:r>
              <w:rPr>
                <w:rFonts w:hint="eastAsia" w:ascii="微软雅黑" w:eastAsia="微软雅黑" w:cs="Segoe UI Symbol"/>
                <w:color w:val="auto"/>
                <w:sz w:val="18"/>
                <w:szCs w:val="18"/>
                <w:highlight w:val="none"/>
                <w:lang w:val="en-US" w:eastAsia="zh-CN" w:bidi="ar-SA"/>
              </w:rPr>
              <w:t>业务槽位数≥6，独立主控槽位数≥2，交换网板插槽数≥4, 且支持网板N+M冗余；电源槽位数≥4；</w:t>
            </w:r>
          </w:p>
        </w:tc>
      </w:tr>
      <w:tr w14:paraId="1835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tcPr>
          <w:p w14:paraId="77DC3BE9">
            <w:pPr>
              <w:rPr>
                <w:color w:val="auto"/>
                <w:highlight w:val="none"/>
              </w:rPr>
            </w:pPr>
          </w:p>
        </w:tc>
        <w:tc>
          <w:tcPr>
            <w:tcW w:w="7356" w:type="dxa"/>
            <w:tcBorders>
              <w:tl2br w:val="nil"/>
              <w:tr2bl w:val="nil"/>
            </w:tcBorders>
          </w:tcPr>
          <w:p w14:paraId="5436B46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风扇框冗余设计，可插拔风扇框槽位数≥2；</w:t>
            </w:r>
          </w:p>
        </w:tc>
      </w:tr>
      <w:tr w14:paraId="5FF0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vAlign w:val="center"/>
          </w:tcPr>
          <w:p w14:paraId="03156E22">
            <w:pPr>
              <w:rPr>
                <w:color w:val="auto"/>
                <w:highlight w:val="none"/>
              </w:rPr>
            </w:pPr>
          </w:p>
        </w:tc>
        <w:tc>
          <w:tcPr>
            <w:tcW w:w="7356" w:type="dxa"/>
            <w:tcBorders>
              <w:tl2br w:val="nil"/>
              <w:tr2bl w:val="nil"/>
            </w:tcBorders>
          </w:tcPr>
          <w:p w14:paraId="4743C02D">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设备为数据中心级交换机，提供官网截图证明材料；</w:t>
            </w:r>
          </w:p>
        </w:tc>
      </w:tr>
      <w:tr w14:paraId="3AA5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restart"/>
            <w:tcBorders>
              <w:tl2br w:val="nil"/>
              <w:tr2bl w:val="nil"/>
            </w:tcBorders>
            <w:vAlign w:val="center"/>
          </w:tcPr>
          <w:p w14:paraId="19FA55FB">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lang w:val="en-US" w:eastAsia="zh-CN"/>
              </w:rPr>
              <w:t>网络自动化</w:t>
            </w:r>
          </w:p>
        </w:tc>
        <w:tc>
          <w:tcPr>
            <w:tcW w:w="7356" w:type="dxa"/>
            <w:tcBorders>
              <w:tl2br w:val="nil"/>
              <w:tr2bl w:val="nil"/>
            </w:tcBorders>
          </w:tcPr>
          <w:p w14:paraId="554EBB5C">
            <w:pPr>
              <w:spacing w:line="360" w:lineRule="exact"/>
              <w:ind w:left="0" w:firstLine="0" w:firstLineChars="0"/>
              <w:rPr>
                <w:rFonts w:hint="eastAsia" w:ascii="微软雅黑" w:eastAsia="微软雅黑"/>
                <w:color w:val="auto"/>
                <w:sz w:val="18"/>
                <w:szCs w:val="18"/>
                <w:highlight w:val="none"/>
                <w:lang w:val="en-US" w:eastAsia="zh-CN"/>
              </w:rPr>
            </w:pPr>
            <w:r>
              <w:rPr>
                <w:rFonts w:ascii="微软雅黑" w:eastAsia="微软雅黑"/>
                <w:color w:val="auto"/>
                <w:sz w:val="18"/>
                <w:szCs w:val="18"/>
                <w:highlight w:val="none"/>
              </w:rPr>
              <w:t>支持SDN网络，简化网络管理，灵活控制网络流量，</w:t>
            </w:r>
            <w:r>
              <w:rPr>
                <w:rFonts w:hint="eastAsia" w:ascii="微软雅黑" w:eastAsia="微软雅黑"/>
                <w:color w:val="auto"/>
                <w:sz w:val="18"/>
                <w:szCs w:val="18"/>
                <w:highlight w:val="none"/>
              </w:rPr>
              <w:t>实现与1.2、1.4共同搭建一套SDN网络，实现网络自动化功能要求</w:t>
            </w:r>
            <w:r>
              <w:rPr>
                <w:rFonts w:ascii="微软雅黑" w:eastAsia="微软雅黑"/>
                <w:color w:val="auto"/>
                <w:sz w:val="18"/>
                <w:szCs w:val="18"/>
                <w:highlight w:val="none"/>
              </w:rPr>
              <w:t>；</w:t>
            </w:r>
          </w:p>
        </w:tc>
      </w:tr>
      <w:tr w14:paraId="1F28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166" w:type="dxa"/>
            <w:vMerge w:val="continue"/>
            <w:tcBorders>
              <w:tl2br w:val="nil"/>
              <w:tr2bl w:val="nil"/>
            </w:tcBorders>
            <w:vAlign w:val="center"/>
          </w:tcPr>
          <w:p w14:paraId="5ACBBB31">
            <w:pPr>
              <w:rPr>
                <w:color w:val="auto"/>
                <w:highlight w:val="none"/>
              </w:rPr>
            </w:pPr>
          </w:p>
        </w:tc>
        <w:tc>
          <w:tcPr>
            <w:tcW w:w="7356" w:type="dxa"/>
            <w:tcBorders>
              <w:tl2br w:val="nil"/>
              <w:tr2bl w:val="nil"/>
            </w:tcBorders>
          </w:tcPr>
          <w:p w14:paraId="715F0019">
            <w:pPr>
              <w:spacing w:line="360" w:lineRule="exact"/>
              <w:ind w:left="0" w:firstLine="0" w:firstLineChars="0"/>
              <w:rPr>
                <w:rFonts w:ascii="微软雅黑" w:eastAsia="微软雅黑" w:cs="Segoe UI Symbol"/>
                <w:color w:val="auto"/>
                <w:sz w:val="18"/>
                <w:szCs w:val="18"/>
                <w:highlight w:val="none"/>
                <w:lang w:bidi="ar-SA"/>
              </w:rPr>
            </w:pPr>
            <w:r>
              <w:rPr>
                <w:rFonts w:ascii="微软雅黑" w:eastAsia="微软雅黑" w:cs="Segoe UI Symbol"/>
                <w:color w:val="auto"/>
                <w:sz w:val="18"/>
                <w:szCs w:val="18"/>
                <w:highlight w:val="none"/>
                <w:lang w:bidi="ar-SA"/>
              </w:rPr>
              <w:t>支持Spine-Leaf的组网架构，Underlay网络部署完成后，Overlay网络层的Spine、Leaf节点可以在线扩容，且不影响已有业务的正常转发；同时，在Ovelay环境下，可以给不同的租户分配相同IP网段，且工作过程中无影响，让租户对于地址规划更加灵活方便，underlay网络支持IPV6；提供功能满足承诺函加盖</w:t>
            </w:r>
            <w:r>
              <w:rPr>
                <w:rFonts w:hint="eastAsia" w:ascii="微软雅黑" w:eastAsia="微软雅黑" w:cs="Segoe UI Symbol"/>
                <w:color w:val="auto"/>
                <w:sz w:val="18"/>
                <w:szCs w:val="18"/>
                <w:highlight w:val="none"/>
                <w:lang w:eastAsia="zh-CN" w:bidi="ar-SA"/>
              </w:rPr>
              <w:t>参选</w:t>
            </w:r>
            <w:r>
              <w:rPr>
                <w:rFonts w:ascii="微软雅黑" w:eastAsia="微软雅黑" w:cs="Segoe UI Symbol"/>
                <w:color w:val="auto"/>
                <w:sz w:val="18"/>
                <w:szCs w:val="18"/>
                <w:highlight w:val="none"/>
                <w:lang w:bidi="ar-SA"/>
              </w:rPr>
              <w:t>人公章，实配此功能的软件包或软件授权；</w:t>
            </w:r>
          </w:p>
        </w:tc>
      </w:tr>
      <w:tr w14:paraId="1BC2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66" w:type="dxa"/>
            <w:vMerge w:val="continue"/>
            <w:tcBorders>
              <w:tl2br w:val="nil"/>
              <w:tr2bl w:val="nil"/>
            </w:tcBorders>
            <w:vAlign w:val="center"/>
          </w:tcPr>
          <w:p w14:paraId="4C014BCE">
            <w:pPr>
              <w:rPr>
                <w:color w:val="auto"/>
                <w:highlight w:val="none"/>
              </w:rPr>
            </w:pPr>
          </w:p>
        </w:tc>
        <w:tc>
          <w:tcPr>
            <w:tcW w:w="7356" w:type="dxa"/>
            <w:tcBorders>
              <w:tl2br w:val="nil"/>
              <w:tr2bl w:val="nil"/>
            </w:tcBorders>
          </w:tcPr>
          <w:p w14:paraId="0139AD36">
            <w:pPr>
              <w:spacing w:line="360" w:lineRule="exact"/>
              <w:ind w:left="0" w:firstLine="0" w:firstLineChars="0"/>
              <w:rPr>
                <w:rFonts w:hint="eastAsia" w:ascii="微软雅黑" w:eastAsia="微软雅黑" w:cs="Segoe UI Symbol"/>
                <w:color w:val="auto"/>
                <w:sz w:val="18"/>
                <w:szCs w:val="18"/>
                <w:highlight w:val="none"/>
                <w:lang w:bidi="ar-SA"/>
              </w:rPr>
            </w:pPr>
            <w:r>
              <w:rPr>
                <w:rFonts w:ascii="微软雅黑" w:eastAsia="微软雅黑" w:cs="Segoe UI Symbol"/>
                <w:color w:val="auto"/>
                <w:sz w:val="18"/>
                <w:szCs w:val="18"/>
                <w:highlight w:val="none"/>
                <w:lang w:bidi="ar-SA"/>
              </w:rPr>
              <w:t>支持通过微分段的方式引流到安全节点（FW、LB），且可复用服务资源；策略生效点是在源端Leaf，流量在源端阻断/放行，避免隔离流量绕行；EPG间访问策略为允许访问、禁止访问；微分段服务链支持按照不同特征的优先级进行策略匹配；提供功能满足承诺函加盖</w:t>
            </w:r>
            <w:r>
              <w:rPr>
                <w:rFonts w:hint="eastAsia" w:ascii="微软雅黑" w:eastAsia="微软雅黑" w:cs="Segoe UI Symbol"/>
                <w:color w:val="auto"/>
                <w:sz w:val="18"/>
                <w:szCs w:val="18"/>
                <w:highlight w:val="none"/>
                <w:lang w:eastAsia="zh-CN" w:bidi="ar-SA"/>
              </w:rPr>
              <w:t>参选</w:t>
            </w:r>
            <w:r>
              <w:rPr>
                <w:rFonts w:ascii="微软雅黑" w:eastAsia="微软雅黑" w:cs="Segoe UI Symbol"/>
                <w:color w:val="auto"/>
                <w:sz w:val="18"/>
                <w:szCs w:val="18"/>
                <w:highlight w:val="none"/>
                <w:lang w:bidi="ar-SA"/>
              </w:rPr>
              <w:t>人公章，实配此功能的软件包或软件授权；</w:t>
            </w:r>
          </w:p>
        </w:tc>
      </w:tr>
      <w:tr w14:paraId="4BBA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vAlign w:val="center"/>
          </w:tcPr>
          <w:p w14:paraId="1E1E92C6">
            <w:pPr>
              <w:rPr>
                <w:color w:val="auto"/>
                <w:highlight w:val="none"/>
              </w:rPr>
            </w:pPr>
          </w:p>
        </w:tc>
        <w:tc>
          <w:tcPr>
            <w:tcW w:w="7356" w:type="dxa"/>
            <w:tcBorders>
              <w:tl2br w:val="nil"/>
              <w:tr2bl w:val="nil"/>
            </w:tcBorders>
          </w:tcPr>
          <w:p w14:paraId="3EF57C51">
            <w:pPr>
              <w:spacing w:line="360" w:lineRule="exact"/>
              <w:ind w:left="0" w:firstLine="0" w:firstLineChars="0"/>
              <w:rPr>
                <w:rFonts w:ascii="微软雅黑" w:eastAsia="微软雅黑" w:cs="Segoe UI Symbol"/>
                <w:color w:val="auto"/>
                <w:sz w:val="18"/>
                <w:szCs w:val="18"/>
                <w:highlight w:val="none"/>
                <w:lang w:bidi="ar-SA"/>
              </w:rPr>
            </w:pPr>
            <w:r>
              <w:rPr>
                <w:rFonts w:ascii="微软雅黑" w:eastAsia="微软雅黑"/>
                <w:color w:val="auto"/>
                <w:sz w:val="18"/>
                <w:szCs w:val="18"/>
                <w:highlight w:val="none"/>
                <w:lang w:eastAsia="zh-CN"/>
              </w:rPr>
              <w:t>支持IPv4/IPv6微分段，支持在IPv4、IPv6协议栈下通过微分段EPG/组策略实现ServiceChain，满足全软数据中心服务链调用特性；提供功能满足承诺函加盖</w:t>
            </w:r>
            <w:r>
              <w:rPr>
                <w:rFonts w:hint="eastAsia" w:ascii="微软雅黑" w:eastAsia="微软雅黑"/>
                <w:color w:val="auto"/>
                <w:sz w:val="18"/>
                <w:szCs w:val="18"/>
                <w:highlight w:val="none"/>
                <w:lang w:eastAsia="zh-CN"/>
              </w:rPr>
              <w:t>参选</w:t>
            </w:r>
            <w:r>
              <w:rPr>
                <w:rFonts w:ascii="微软雅黑" w:eastAsia="微软雅黑"/>
                <w:color w:val="auto"/>
                <w:sz w:val="18"/>
                <w:szCs w:val="18"/>
                <w:highlight w:val="none"/>
                <w:lang w:eastAsia="zh-CN"/>
              </w:rPr>
              <w:t>人公章，实配此功能的软件包或软件授权</w:t>
            </w:r>
            <w:r>
              <w:rPr>
                <w:rFonts w:hint="eastAsia" w:ascii="微软雅黑" w:eastAsia="微软雅黑"/>
                <w:color w:val="auto"/>
                <w:sz w:val="18"/>
                <w:szCs w:val="18"/>
                <w:highlight w:val="none"/>
                <w:lang w:eastAsia="zh-CN"/>
              </w:rPr>
              <w:t>；</w:t>
            </w:r>
          </w:p>
        </w:tc>
      </w:tr>
      <w:tr w14:paraId="24C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tcBorders>
              <w:tl2br w:val="nil"/>
              <w:tr2bl w:val="nil"/>
            </w:tcBorders>
          </w:tcPr>
          <w:p w14:paraId="3260C32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二层协议</w:t>
            </w:r>
          </w:p>
        </w:tc>
        <w:tc>
          <w:tcPr>
            <w:tcW w:w="7356" w:type="dxa"/>
            <w:tcBorders>
              <w:tl2br w:val="nil"/>
              <w:tr2bl w:val="nil"/>
            </w:tcBorders>
          </w:tcPr>
          <w:p w14:paraId="25B1F74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支持VLAN，支持STP/MSTP生成树协议，支持路由端口镜像；</w:t>
            </w:r>
          </w:p>
        </w:tc>
      </w:tr>
      <w:tr w14:paraId="3CFE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0CBD25FA">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三层功能</w:t>
            </w:r>
          </w:p>
        </w:tc>
        <w:tc>
          <w:tcPr>
            <w:tcW w:w="7356" w:type="dxa"/>
            <w:tcBorders>
              <w:tl2br w:val="nil"/>
              <w:tr2bl w:val="nil"/>
            </w:tcBorders>
          </w:tcPr>
          <w:p w14:paraId="6C8411B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支持静态路由、RIP V1/V2、OSPF、BGP、ISIS、RIPng、OSPFv3、BGP4+、ISISv6等路由协议；</w:t>
            </w:r>
          </w:p>
        </w:tc>
      </w:tr>
      <w:tr w14:paraId="358A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317311C6">
            <w:pPr>
              <w:rPr>
                <w:color w:val="auto"/>
                <w:highlight w:val="none"/>
              </w:rPr>
            </w:pPr>
          </w:p>
        </w:tc>
        <w:tc>
          <w:tcPr>
            <w:tcW w:w="7356" w:type="dxa"/>
            <w:tcBorders>
              <w:tl2br w:val="nil"/>
              <w:tr2bl w:val="nil"/>
            </w:tcBorders>
          </w:tcPr>
          <w:p w14:paraId="5CDADEB3">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支持IPv4/IPv6双协议栈，支持6to4、ISATAP、手动配置tunnel；</w:t>
            </w:r>
          </w:p>
        </w:tc>
      </w:tr>
      <w:tr w14:paraId="669C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6F3F3323">
            <w:pPr>
              <w:rPr>
                <w:color w:val="auto"/>
                <w:highlight w:val="none"/>
              </w:rPr>
            </w:pPr>
          </w:p>
        </w:tc>
        <w:tc>
          <w:tcPr>
            <w:tcW w:w="7356" w:type="dxa"/>
            <w:tcBorders>
              <w:tl2br w:val="nil"/>
              <w:tr2bl w:val="nil"/>
            </w:tcBorders>
          </w:tcPr>
          <w:p w14:paraId="5779585B">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支持三层以太接口链路聚合功能</w:t>
            </w:r>
            <w:r>
              <w:rPr>
                <w:rFonts w:hint="eastAsia" w:ascii="微软雅黑" w:eastAsia="微软雅黑"/>
                <w:color w:val="auto"/>
                <w:sz w:val="18"/>
                <w:szCs w:val="18"/>
                <w:highlight w:val="none"/>
                <w:lang w:eastAsia="zh-CN"/>
              </w:rPr>
              <w:t>；</w:t>
            </w:r>
          </w:p>
        </w:tc>
      </w:tr>
      <w:tr w14:paraId="301F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70BDE09B">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组播协议</w:t>
            </w:r>
          </w:p>
        </w:tc>
        <w:tc>
          <w:tcPr>
            <w:tcW w:w="7356" w:type="dxa"/>
            <w:tcBorders>
              <w:tl2br w:val="nil"/>
              <w:tr2bl w:val="nil"/>
            </w:tcBorders>
          </w:tcPr>
          <w:p w14:paraId="143EBC0A">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支持IGMP PIM等三层组播路由协议；</w:t>
            </w:r>
          </w:p>
        </w:tc>
      </w:tr>
      <w:tr w14:paraId="073C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5AF19513">
            <w:pPr>
              <w:rPr>
                <w:color w:val="auto"/>
                <w:highlight w:val="none"/>
              </w:rPr>
            </w:pPr>
          </w:p>
        </w:tc>
        <w:tc>
          <w:tcPr>
            <w:tcW w:w="7356" w:type="dxa"/>
            <w:tcBorders>
              <w:tl2br w:val="nil"/>
              <w:tr2bl w:val="nil"/>
            </w:tcBorders>
          </w:tcPr>
          <w:p w14:paraId="31A0D825">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支持PIM-SM/DM、PIM-SSM、MSDP组播路由协议；</w:t>
            </w:r>
          </w:p>
        </w:tc>
      </w:tr>
      <w:tr w14:paraId="391C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tcPr>
          <w:p w14:paraId="666EA430">
            <w:pPr>
              <w:spacing w:line="360" w:lineRule="exact"/>
              <w:ind w:left="0" w:firstLine="0" w:firstLineChars="0"/>
              <w:jc w:val="left"/>
              <w:rPr>
                <w:rFonts w:hint="eastAsia" w:ascii="微软雅黑" w:eastAsia="微软雅黑"/>
                <w:color w:val="auto"/>
                <w:sz w:val="18"/>
                <w:szCs w:val="18"/>
                <w:highlight w:val="none"/>
              </w:rPr>
            </w:pPr>
            <w:r>
              <w:rPr>
                <w:rFonts w:hint="eastAsia" w:ascii="微软雅黑" w:eastAsia="微软雅黑"/>
                <w:color w:val="auto"/>
                <w:sz w:val="18"/>
                <w:szCs w:val="18"/>
                <w:highlight w:val="none"/>
              </w:rPr>
              <w:t>ACL及QOS功能</w:t>
            </w:r>
          </w:p>
        </w:tc>
        <w:tc>
          <w:tcPr>
            <w:tcW w:w="7356" w:type="dxa"/>
            <w:tcBorders>
              <w:tl2br w:val="nil"/>
              <w:tr2bl w:val="nil"/>
            </w:tcBorders>
          </w:tcPr>
          <w:p w14:paraId="620CC274">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支持标准ACL、扩展ACL；</w:t>
            </w:r>
          </w:p>
        </w:tc>
      </w:tr>
      <w:tr w14:paraId="153E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1EC00ADA">
            <w:pPr>
              <w:rPr>
                <w:color w:val="auto"/>
                <w:highlight w:val="none"/>
              </w:rPr>
            </w:pPr>
          </w:p>
        </w:tc>
        <w:tc>
          <w:tcPr>
            <w:tcW w:w="7356" w:type="dxa"/>
            <w:tcBorders>
              <w:tl2br w:val="nil"/>
              <w:tr2bl w:val="nil"/>
            </w:tcBorders>
          </w:tcPr>
          <w:p w14:paraId="4E133109">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lang w:eastAsia="zh-CN"/>
              </w:rPr>
              <w:t>支持FIFO、PQ、FQ、WFQ、流量整形等；</w:t>
            </w:r>
          </w:p>
        </w:tc>
      </w:tr>
      <w:tr w14:paraId="5F8D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70C8119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可靠性</w:t>
            </w:r>
          </w:p>
        </w:tc>
        <w:tc>
          <w:tcPr>
            <w:tcW w:w="7356" w:type="dxa"/>
            <w:tcBorders>
              <w:tl2br w:val="nil"/>
              <w:tr2bl w:val="nil"/>
            </w:tcBorders>
          </w:tcPr>
          <w:p w14:paraId="3CB5627D">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支持BFD for VRRP/Static/RIP/OSPF等；</w:t>
            </w:r>
          </w:p>
        </w:tc>
      </w:tr>
      <w:tr w14:paraId="38BA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1203040C">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维护管理</w:t>
            </w:r>
          </w:p>
        </w:tc>
        <w:tc>
          <w:tcPr>
            <w:tcW w:w="7356" w:type="dxa"/>
            <w:tcBorders>
              <w:tl2br w:val="nil"/>
              <w:tr2bl w:val="nil"/>
            </w:tcBorders>
          </w:tcPr>
          <w:p w14:paraId="02D45017">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支持跨设备链路聚合（M-LAG）</w:t>
            </w:r>
          </w:p>
        </w:tc>
      </w:tr>
      <w:tr w14:paraId="33F8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4AAB1C17">
            <w:pPr>
              <w:rPr>
                <w:color w:val="auto"/>
                <w:highlight w:val="none"/>
              </w:rPr>
            </w:pPr>
          </w:p>
        </w:tc>
        <w:tc>
          <w:tcPr>
            <w:tcW w:w="7356" w:type="dxa"/>
            <w:tcBorders>
              <w:tl2br w:val="nil"/>
              <w:tr2bl w:val="nil"/>
            </w:tcBorders>
          </w:tcPr>
          <w:p w14:paraId="3C110DE1">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支持INT</w:t>
            </w:r>
            <w:r>
              <w:rPr>
                <w:rFonts w:hint="eastAsia" w:ascii="微软雅黑" w:eastAsia="微软雅黑"/>
                <w:color w:val="auto"/>
                <w:sz w:val="18"/>
                <w:szCs w:val="18"/>
                <w:highlight w:val="none"/>
              </w:rPr>
              <w:t>可视化、Telemetry可视化、支持Netstream流量统计分析、支持sFlow流量统计分析功能、</w:t>
            </w:r>
            <w:r>
              <w:rPr>
                <w:rFonts w:ascii="微软雅黑" w:eastAsia="微软雅黑"/>
                <w:color w:val="auto"/>
                <w:sz w:val="18"/>
                <w:szCs w:val="18"/>
                <w:highlight w:val="none"/>
              </w:rPr>
              <w:t>、</w:t>
            </w:r>
            <w:r>
              <w:rPr>
                <w:rFonts w:hint="eastAsia" w:ascii="微软雅黑" w:eastAsia="微软雅黑"/>
                <w:color w:val="auto"/>
                <w:sz w:val="18"/>
                <w:szCs w:val="18"/>
                <w:highlight w:val="none"/>
              </w:rPr>
              <w:t>gRPC、ERSPAN、Telemetry Stream等telemetry遥测技术</w:t>
            </w:r>
          </w:p>
        </w:tc>
      </w:tr>
      <w:tr w14:paraId="752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3ACE51A6">
            <w:pPr>
              <w:rPr>
                <w:color w:val="auto"/>
                <w:highlight w:val="none"/>
              </w:rPr>
            </w:pPr>
          </w:p>
        </w:tc>
        <w:tc>
          <w:tcPr>
            <w:tcW w:w="7356" w:type="dxa"/>
            <w:tcBorders>
              <w:tl2br w:val="nil"/>
              <w:tr2bl w:val="nil"/>
            </w:tcBorders>
          </w:tcPr>
          <w:p w14:paraId="66B45371">
            <w:pPr>
              <w:spacing w:line="360" w:lineRule="exact"/>
              <w:ind w:left="0" w:firstLine="0" w:firstLineChars="0"/>
              <w:rPr>
                <w:rFonts w:ascii="微软雅黑" w:eastAsia="微软雅黑"/>
                <w:color w:val="auto"/>
                <w:sz w:val="18"/>
                <w:szCs w:val="18"/>
                <w:highlight w:val="none"/>
              </w:rPr>
            </w:pPr>
            <w:r>
              <w:rPr>
                <w:rFonts w:hint="eastAsia" w:ascii="微软雅黑" w:eastAsia="微软雅黑"/>
                <w:color w:val="auto"/>
                <w:sz w:val="18"/>
                <w:szCs w:val="18"/>
                <w:highlight w:val="none"/>
              </w:rPr>
              <w:t>支持INQA （I</w:t>
            </w:r>
            <w:r>
              <w:rPr>
                <w:rFonts w:ascii="微软雅黑" w:eastAsia="微软雅黑"/>
                <w:color w:val="auto"/>
                <w:sz w:val="18"/>
                <w:szCs w:val="18"/>
                <w:highlight w:val="none"/>
              </w:rPr>
              <w:t>PCA</w:t>
            </w:r>
            <w:r>
              <w:rPr>
                <w:rFonts w:hint="eastAsia" w:ascii="微软雅黑" w:eastAsia="微软雅黑"/>
                <w:color w:val="auto"/>
                <w:sz w:val="18"/>
                <w:szCs w:val="18"/>
                <w:highlight w:val="none"/>
              </w:rPr>
              <w:t>）功能，</w:t>
            </w:r>
            <w:r>
              <w:rPr>
                <w:rFonts w:ascii="微软雅黑" w:eastAsia="微软雅黑"/>
                <w:color w:val="auto"/>
                <w:sz w:val="18"/>
                <w:szCs w:val="18"/>
                <w:highlight w:val="none"/>
              </w:rPr>
              <w:t xml:space="preserve"> </w:t>
            </w:r>
            <w:r>
              <w:rPr>
                <w:rFonts w:hint="eastAsia" w:ascii="微软雅黑" w:eastAsia="微软雅黑"/>
                <w:color w:val="auto"/>
                <w:sz w:val="18"/>
                <w:szCs w:val="18"/>
                <w:highlight w:val="none"/>
              </w:rPr>
              <w:t>进行实时检测，精准定位到故障点，丢包、误码类故障，确保业务性能，实现丢包可视化，误码类可视化；支持时延检测，秒级快速故障定位，稳定均匀发包检测；</w:t>
            </w:r>
          </w:p>
        </w:tc>
      </w:tr>
      <w:tr w14:paraId="453A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6" w:type="dxa"/>
            <w:vMerge w:val="continue"/>
            <w:tcBorders>
              <w:tl2br w:val="nil"/>
              <w:tr2bl w:val="nil"/>
            </w:tcBorders>
          </w:tcPr>
          <w:p w14:paraId="585C5FAC">
            <w:pPr>
              <w:rPr>
                <w:color w:val="auto"/>
                <w:highlight w:val="none"/>
              </w:rPr>
            </w:pPr>
          </w:p>
        </w:tc>
        <w:tc>
          <w:tcPr>
            <w:tcW w:w="7356" w:type="dxa"/>
            <w:tcBorders>
              <w:tl2br w:val="nil"/>
              <w:tr2bl w:val="nil"/>
            </w:tcBorders>
          </w:tcPr>
          <w:p w14:paraId="7C961805">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支持Console（TTY）口登录、telnet（VTY）登录、Web登录、SSH登录、FTP登录；支持SYSLOG、SNMP V1/V2/V3、RMON 1/2/3/9；</w:t>
            </w:r>
          </w:p>
        </w:tc>
      </w:tr>
      <w:tr w14:paraId="1FAE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1E7B414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资质要求</w:t>
            </w:r>
          </w:p>
        </w:tc>
        <w:tc>
          <w:tcPr>
            <w:tcW w:w="7356" w:type="dxa"/>
            <w:tcBorders>
              <w:tl2br w:val="nil"/>
              <w:tr2bl w:val="nil"/>
            </w:tcBorders>
          </w:tcPr>
          <w:p w14:paraId="742F694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提供有效的电信设备进网许可证，进网时间≥24个月；</w:t>
            </w:r>
          </w:p>
        </w:tc>
      </w:tr>
      <w:tr w14:paraId="16EE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0ADE919C">
            <w:pPr>
              <w:spacing w:line="360" w:lineRule="exact"/>
              <w:ind w:left="0" w:firstLine="0" w:firstLineChars="0"/>
              <w:jc w:val="both"/>
              <w:rPr>
                <w:rFonts w:ascii="微软雅黑" w:eastAsia="微软雅黑"/>
                <w:color w:val="auto"/>
                <w:sz w:val="18"/>
                <w:szCs w:val="18"/>
                <w:highlight w:val="none"/>
              </w:rPr>
            </w:pPr>
            <w:r>
              <w:rPr>
                <w:rFonts w:ascii="微软雅黑" w:eastAsia="微软雅黑"/>
                <w:color w:val="auto"/>
                <w:sz w:val="18"/>
                <w:szCs w:val="18"/>
                <w:highlight w:val="none"/>
              </w:rPr>
              <w:t>服务</w:t>
            </w:r>
          </w:p>
        </w:tc>
        <w:tc>
          <w:tcPr>
            <w:tcW w:w="7356" w:type="dxa"/>
            <w:tcBorders>
              <w:tl2br w:val="nil"/>
              <w:tr2bl w:val="nil"/>
            </w:tcBorders>
          </w:tcPr>
          <w:p w14:paraId="74409659">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要求不少于5年原厂硬件维保</w:t>
            </w:r>
            <w:r>
              <w:rPr>
                <w:rFonts w:hint="eastAsia" w:ascii="微软雅黑" w:eastAsia="微软雅黑" w:cs="Arial"/>
                <w:color w:val="auto"/>
                <w:kern w:val="0"/>
                <w:sz w:val="18"/>
                <w:szCs w:val="18"/>
                <w:highlight w:val="none"/>
              </w:rPr>
              <w:t>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00DA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7D532C82">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数量（台）</w:t>
            </w:r>
          </w:p>
        </w:tc>
        <w:tc>
          <w:tcPr>
            <w:tcW w:w="7356" w:type="dxa"/>
            <w:tcBorders>
              <w:tl2br w:val="nil"/>
              <w:tr2bl w:val="nil"/>
            </w:tcBorders>
          </w:tcPr>
          <w:p w14:paraId="062C033B">
            <w:pPr>
              <w:spacing w:line="360" w:lineRule="exact"/>
              <w:ind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1</w:t>
            </w:r>
            <w:r>
              <w:rPr>
                <w:rFonts w:ascii="微软雅黑" w:eastAsia="微软雅黑"/>
                <w:color w:val="auto"/>
                <w:sz w:val="18"/>
                <w:szCs w:val="18"/>
                <w:highlight w:val="none"/>
              </w:rPr>
              <w:t>0</w:t>
            </w:r>
            <w:r>
              <w:rPr>
                <w:rFonts w:hint="eastAsia" w:ascii="微软雅黑" w:eastAsia="微软雅黑"/>
                <w:color w:val="auto"/>
                <w:sz w:val="18"/>
                <w:szCs w:val="18"/>
                <w:highlight w:val="none"/>
              </w:rPr>
              <w:t>台</w:t>
            </w:r>
          </w:p>
          <w:p w14:paraId="75509464">
            <w:pPr>
              <w:spacing w:line="360" w:lineRule="exact"/>
              <w:ind w:firstLine="0" w:firstLineChars="0"/>
              <w:rPr>
                <w:rFonts w:ascii="微软雅黑" w:eastAsia="微软雅黑"/>
                <w:color w:val="auto"/>
                <w:sz w:val="18"/>
                <w:szCs w:val="18"/>
                <w:highlight w:val="none"/>
              </w:rPr>
            </w:pPr>
            <w:r>
              <w:rPr>
                <w:rFonts w:hint="eastAsia" w:ascii="微软雅黑" w:eastAsia="微软雅黑"/>
                <w:color w:val="auto"/>
                <w:sz w:val="18"/>
                <w:szCs w:val="18"/>
                <w:highlight w:val="none"/>
              </w:rPr>
              <w:t>SDN软件永久授权：本次能实际搭建SDN网络，节点≥1</w:t>
            </w:r>
            <w:r>
              <w:rPr>
                <w:rFonts w:ascii="微软雅黑" w:eastAsia="微软雅黑"/>
                <w:color w:val="auto"/>
                <w:sz w:val="18"/>
                <w:szCs w:val="18"/>
                <w:highlight w:val="none"/>
              </w:rPr>
              <w:t>0</w:t>
            </w:r>
            <w:r>
              <w:rPr>
                <w:rFonts w:hint="eastAsia" w:ascii="微软雅黑" w:eastAsia="微软雅黑"/>
                <w:color w:val="auto"/>
                <w:sz w:val="18"/>
                <w:szCs w:val="18"/>
                <w:highlight w:val="none"/>
              </w:rPr>
              <w:t>个；</w:t>
            </w:r>
          </w:p>
        </w:tc>
      </w:tr>
    </w:tbl>
    <w:p w14:paraId="192807CB">
      <w:pPr>
        <w:spacing w:line="360" w:lineRule="exact"/>
        <w:ind w:firstLine="315" w:firstLineChars="150"/>
        <w:rPr>
          <w:snapToGrid w:val="0"/>
          <w:color w:val="auto"/>
          <w:highlight w:val="none"/>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7353"/>
      </w:tblGrid>
      <w:tr w14:paraId="5EB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520" w:type="dxa"/>
            <w:gridSpan w:val="2"/>
            <w:tcBorders>
              <w:tl2br w:val="nil"/>
              <w:tr2bl w:val="nil"/>
            </w:tcBorders>
            <w:shd w:val="clear" w:color="FFFFFF" w:fill="969696"/>
          </w:tcPr>
          <w:p w14:paraId="2FCD074D">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1.4  汇聚交换机2</w:t>
            </w:r>
          </w:p>
        </w:tc>
      </w:tr>
      <w:tr w14:paraId="55B6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6" w:type="dxa"/>
            <w:tcBorders>
              <w:tl2br w:val="nil"/>
              <w:tr2bl w:val="nil"/>
            </w:tcBorders>
            <w:shd w:val="clear" w:color="FFFFFF" w:fill="969696"/>
          </w:tcPr>
          <w:p w14:paraId="444CF59C">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354" w:type="dxa"/>
            <w:tcBorders>
              <w:tl2br w:val="nil"/>
              <w:tr2bl w:val="nil"/>
            </w:tcBorders>
            <w:shd w:val="clear" w:color="FFFFFF" w:fill="969696"/>
          </w:tcPr>
          <w:p w14:paraId="1B39C9D6">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645D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043AA332">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354" w:type="dxa"/>
            <w:tcBorders>
              <w:tl2br w:val="nil"/>
              <w:tr2bl w:val="nil"/>
            </w:tcBorders>
          </w:tcPr>
          <w:p w14:paraId="16874C77">
            <w:pPr>
              <w:spacing w:line="360" w:lineRule="exact"/>
              <w:ind w:left="0" w:firstLine="0" w:firstLineChars="0"/>
              <w:rPr>
                <w:rFonts w:hint="eastAsia" w:ascii="微软雅黑" w:eastAsia="微软雅黑"/>
                <w:color w:val="auto"/>
                <w:sz w:val="18"/>
                <w:szCs w:val="18"/>
                <w:highlight w:val="none"/>
              </w:rPr>
            </w:pPr>
            <w:r>
              <w:rPr>
                <w:rFonts w:ascii="微软雅黑" w:eastAsia="微软雅黑" w:cs="Segoe UI Symbol"/>
                <w:color w:val="auto"/>
                <w:sz w:val="18"/>
                <w:szCs w:val="18"/>
                <w:highlight w:val="none"/>
              </w:rPr>
              <w:t>非OEM设备，产品符合绿色生态设计要求，采用国产CPU、国产转发芯片；设备采用国产操作系统</w:t>
            </w:r>
            <w:r>
              <w:rPr>
                <w:rFonts w:hint="eastAsia" w:ascii="微软雅黑" w:eastAsia="微软雅黑"/>
                <w:color w:val="auto"/>
                <w:sz w:val="18"/>
                <w:szCs w:val="18"/>
                <w:highlight w:val="none"/>
              </w:rPr>
              <w:t>；</w:t>
            </w:r>
          </w:p>
        </w:tc>
      </w:tr>
      <w:tr w14:paraId="512E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restart"/>
            <w:tcBorders>
              <w:tl2br w:val="nil"/>
              <w:tr2bl w:val="nil"/>
            </w:tcBorders>
            <w:vAlign w:val="center"/>
          </w:tcPr>
          <w:p w14:paraId="0346344F">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单台配置</w:t>
            </w:r>
          </w:p>
        </w:tc>
        <w:tc>
          <w:tcPr>
            <w:tcW w:w="7354" w:type="dxa"/>
            <w:tcBorders>
              <w:tl2br w:val="nil"/>
              <w:tr2bl w:val="nil"/>
            </w:tcBorders>
            <w:vAlign w:val="center"/>
          </w:tcPr>
          <w:p w14:paraId="1750E5E6">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lang w:val="en-US" w:eastAsia="zh-CN"/>
              </w:rPr>
              <w:t>配置双主控，满配交换网板、电源、风扇，40G光口≥36个，10G光口≥48个；</w:t>
            </w:r>
          </w:p>
        </w:tc>
      </w:tr>
      <w:tr w14:paraId="268D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tcPr>
          <w:p w14:paraId="70EC59C6">
            <w:pPr>
              <w:rPr>
                <w:color w:val="auto"/>
                <w:highlight w:val="none"/>
              </w:rPr>
            </w:pPr>
          </w:p>
        </w:tc>
        <w:tc>
          <w:tcPr>
            <w:tcW w:w="7354" w:type="dxa"/>
            <w:tcBorders>
              <w:tl2br w:val="nil"/>
              <w:tr2bl w:val="nil"/>
            </w:tcBorders>
            <w:vAlign w:val="center"/>
          </w:tcPr>
          <w:p w14:paraId="64F157A9">
            <w:pPr>
              <w:spacing w:line="360" w:lineRule="exact"/>
              <w:ind w:left="0" w:firstLine="0" w:firstLineChars="0"/>
              <w:rPr>
                <w:rFonts w:hint="eastAsia"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交换容量≥68</w:t>
            </w:r>
            <w:r>
              <w:rPr>
                <w:rFonts w:ascii="微软雅黑" w:eastAsia="微软雅黑" w:cs="Segoe UI Symbol"/>
                <w:color w:val="auto"/>
                <w:sz w:val="18"/>
                <w:szCs w:val="18"/>
                <w:highlight w:val="none"/>
                <w:lang w:bidi="ar-SA"/>
              </w:rPr>
              <w:t>0</w:t>
            </w:r>
            <w:r>
              <w:rPr>
                <w:rFonts w:hint="eastAsia" w:ascii="微软雅黑" w:eastAsia="微软雅黑" w:cs="Segoe UI Symbol"/>
                <w:color w:val="auto"/>
                <w:sz w:val="18"/>
                <w:szCs w:val="18"/>
                <w:highlight w:val="none"/>
                <w:lang w:bidi="ar-SA"/>
              </w:rPr>
              <w:t>Tbps，包转发率≥230</w:t>
            </w:r>
            <w:r>
              <w:rPr>
                <w:rFonts w:ascii="微软雅黑" w:eastAsia="微软雅黑" w:cs="Segoe UI Symbol"/>
                <w:color w:val="auto"/>
                <w:sz w:val="18"/>
                <w:szCs w:val="18"/>
                <w:highlight w:val="none"/>
                <w:lang w:bidi="ar-SA"/>
              </w:rPr>
              <w:t>0</w:t>
            </w:r>
            <w:r>
              <w:rPr>
                <w:rFonts w:hint="eastAsia" w:ascii="微软雅黑" w:eastAsia="微软雅黑" w:cs="Segoe UI Symbol"/>
                <w:color w:val="auto"/>
                <w:sz w:val="18"/>
                <w:szCs w:val="18"/>
                <w:highlight w:val="none"/>
                <w:lang w:bidi="ar-SA"/>
              </w:rPr>
              <w:t>00Mpps，</w:t>
            </w:r>
            <w:r>
              <w:rPr>
                <w:rFonts w:hint="eastAsia" w:ascii="微软雅黑" w:eastAsia="微软雅黑" w:cs="Segoe UI Symbol"/>
                <w:color w:val="auto"/>
                <w:sz w:val="18"/>
                <w:szCs w:val="18"/>
                <w:highlight w:val="none"/>
              </w:rPr>
              <w:t>提供官网截图证明，官网存在A/B值的，以小值为准；</w:t>
            </w:r>
          </w:p>
        </w:tc>
      </w:tr>
      <w:tr w14:paraId="46D6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vAlign w:val="center"/>
          </w:tcPr>
          <w:p w14:paraId="2B02665C">
            <w:pPr>
              <w:rPr>
                <w:color w:val="auto"/>
                <w:highlight w:val="none"/>
              </w:rPr>
            </w:pPr>
          </w:p>
        </w:tc>
        <w:tc>
          <w:tcPr>
            <w:tcW w:w="7354" w:type="dxa"/>
            <w:tcBorders>
              <w:tl2br w:val="nil"/>
              <w:tr2bl w:val="nil"/>
            </w:tcBorders>
            <w:vAlign w:val="center"/>
          </w:tcPr>
          <w:p w14:paraId="23E428DD">
            <w:pPr>
              <w:spacing w:line="360" w:lineRule="exact"/>
              <w:ind w:firstLine="0" w:firstLineChars="0"/>
              <w:rPr>
                <w:rFonts w:ascii="微软雅黑" w:eastAsia="微软雅黑" w:cs="Segoe UI Symbol"/>
                <w:color w:val="auto"/>
                <w:sz w:val="18"/>
                <w:szCs w:val="18"/>
                <w:highlight w:val="none"/>
                <w:lang w:bidi="ar-SA"/>
              </w:rPr>
            </w:pPr>
            <w:r>
              <w:rPr>
                <w:rFonts w:hint="eastAsia" w:ascii="微软雅黑" w:eastAsia="微软雅黑" w:cs="Segoe UI Symbol"/>
                <w:color w:val="auto"/>
                <w:sz w:val="18"/>
                <w:szCs w:val="18"/>
                <w:highlight w:val="none"/>
                <w:lang w:bidi="ar-SA"/>
              </w:rPr>
              <w:t>整机高度≤10U</w:t>
            </w:r>
          </w:p>
        </w:tc>
      </w:tr>
      <w:tr w14:paraId="343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tcPr>
          <w:p w14:paraId="20CA3B85">
            <w:pPr>
              <w:rPr>
                <w:color w:val="auto"/>
                <w:highlight w:val="none"/>
              </w:rPr>
            </w:pPr>
          </w:p>
        </w:tc>
        <w:tc>
          <w:tcPr>
            <w:tcW w:w="7354" w:type="dxa"/>
            <w:tcBorders>
              <w:tl2br w:val="nil"/>
              <w:tr2bl w:val="nil"/>
            </w:tcBorders>
            <w:vAlign w:val="center"/>
          </w:tcPr>
          <w:p w14:paraId="64E1C555">
            <w:pPr>
              <w:spacing w:line="360" w:lineRule="exact"/>
              <w:ind w:left="0" w:firstLine="0" w:firstLineChars="0"/>
              <w:rPr>
                <w:rFonts w:hint="eastAsia" w:ascii="微软雅黑" w:eastAsia="微软雅黑" w:cs="Segoe UI Symbol"/>
                <w:color w:val="auto"/>
                <w:sz w:val="18"/>
                <w:szCs w:val="18"/>
                <w:highlight w:val="none"/>
                <w:lang w:val="en-US" w:eastAsia="zh-CN" w:bidi="ar-SA"/>
              </w:rPr>
            </w:pPr>
            <w:r>
              <w:rPr>
                <w:rFonts w:hint="eastAsia" w:ascii="微软雅黑" w:eastAsia="微软雅黑" w:cs="Segoe UI Symbol"/>
                <w:color w:val="auto"/>
                <w:sz w:val="18"/>
                <w:szCs w:val="18"/>
                <w:highlight w:val="none"/>
                <w:lang w:val="en-US" w:eastAsia="zh-CN" w:bidi="ar-SA"/>
              </w:rPr>
              <w:t>业务槽位数≥</w:t>
            </w:r>
            <w:r>
              <w:rPr>
                <w:rFonts w:ascii="微软雅黑" w:eastAsia="微软雅黑" w:cs="Segoe UI Symbol"/>
                <w:color w:val="auto"/>
                <w:sz w:val="18"/>
                <w:szCs w:val="18"/>
                <w:highlight w:val="none"/>
                <w:lang w:val="en-US" w:eastAsia="zh-CN" w:bidi="ar-SA"/>
              </w:rPr>
              <w:t>4</w:t>
            </w:r>
            <w:r>
              <w:rPr>
                <w:rFonts w:hint="eastAsia" w:ascii="微软雅黑" w:eastAsia="微软雅黑" w:cs="Segoe UI Symbol"/>
                <w:color w:val="auto"/>
                <w:sz w:val="18"/>
                <w:szCs w:val="18"/>
                <w:highlight w:val="none"/>
                <w:lang w:val="en-US" w:eastAsia="zh-CN" w:bidi="ar-SA"/>
              </w:rPr>
              <w:t>，独立主控槽位数≥2，交换网板插槽数≥4, 且支持网板N+M冗余；电源槽位数≥4；</w:t>
            </w:r>
            <w:r>
              <w:rPr>
                <w:rFonts w:hint="eastAsia" w:ascii="微软雅黑" w:eastAsia="微软雅黑" w:cs="Segoe UI Symbol"/>
                <w:color w:val="auto"/>
                <w:sz w:val="18"/>
                <w:szCs w:val="18"/>
                <w:highlight w:val="none"/>
              </w:rPr>
              <w:t>提供官网截图证明</w:t>
            </w:r>
            <w:r>
              <w:rPr>
                <w:rFonts w:hint="eastAsia" w:ascii="微软雅黑" w:eastAsia="微软雅黑" w:cs="Segoe UI Symbol"/>
                <w:color w:val="auto"/>
                <w:sz w:val="18"/>
                <w:szCs w:val="18"/>
                <w:highlight w:val="none"/>
                <w:lang w:val="en-US" w:eastAsia="zh-CN" w:bidi="ar-SA"/>
              </w:rPr>
              <w:t>；</w:t>
            </w:r>
          </w:p>
        </w:tc>
      </w:tr>
      <w:tr w14:paraId="3496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tcPr>
          <w:p w14:paraId="3D654776">
            <w:pPr>
              <w:rPr>
                <w:color w:val="auto"/>
                <w:highlight w:val="none"/>
              </w:rPr>
            </w:pPr>
          </w:p>
        </w:tc>
        <w:tc>
          <w:tcPr>
            <w:tcW w:w="7354" w:type="dxa"/>
            <w:tcBorders>
              <w:tl2br w:val="nil"/>
              <w:tr2bl w:val="nil"/>
            </w:tcBorders>
          </w:tcPr>
          <w:p w14:paraId="02C8239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风扇框冗余设计，可插拔风扇框槽位数≥2；</w:t>
            </w:r>
          </w:p>
        </w:tc>
      </w:tr>
      <w:tr w14:paraId="1709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vAlign w:val="center"/>
          </w:tcPr>
          <w:p w14:paraId="7362AEC3">
            <w:pPr>
              <w:rPr>
                <w:color w:val="auto"/>
                <w:highlight w:val="none"/>
              </w:rPr>
            </w:pPr>
          </w:p>
        </w:tc>
        <w:tc>
          <w:tcPr>
            <w:tcW w:w="7354" w:type="dxa"/>
            <w:tcBorders>
              <w:tl2br w:val="nil"/>
              <w:tr2bl w:val="nil"/>
            </w:tcBorders>
          </w:tcPr>
          <w:p w14:paraId="34799B0D">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设备为数据中心级交换机，提供官网截图证明材料；</w:t>
            </w:r>
          </w:p>
        </w:tc>
      </w:tr>
      <w:tr w14:paraId="6C61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66" w:type="dxa"/>
            <w:vMerge w:val="restart"/>
            <w:tcBorders>
              <w:tl2br w:val="nil"/>
              <w:tr2bl w:val="nil"/>
            </w:tcBorders>
            <w:vAlign w:val="center"/>
          </w:tcPr>
          <w:p w14:paraId="5E4C095D">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lang w:val="en-US" w:eastAsia="zh-CN"/>
              </w:rPr>
              <w:t>网络自动化</w:t>
            </w:r>
          </w:p>
        </w:tc>
        <w:tc>
          <w:tcPr>
            <w:tcW w:w="7354" w:type="dxa"/>
            <w:tcBorders>
              <w:tl2br w:val="nil"/>
              <w:tr2bl w:val="nil"/>
            </w:tcBorders>
          </w:tcPr>
          <w:p w14:paraId="10CC2A83">
            <w:pPr>
              <w:spacing w:line="360" w:lineRule="exact"/>
              <w:ind w:left="0" w:firstLine="0" w:firstLineChars="0"/>
              <w:rPr>
                <w:rFonts w:hint="eastAsia" w:ascii="微软雅黑" w:eastAsia="微软雅黑"/>
                <w:color w:val="auto"/>
                <w:sz w:val="18"/>
                <w:szCs w:val="18"/>
                <w:highlight w:val="none"/>
                <w:lang w:val="en-US" w:eastAsia="zh-CN"/>
              </w:rPr>
            </w:pPr>
            <w:r>
              <w:rPr>
                <w:rFonts w:ascii="微软雅黑" w:eastAsia="微软雅黑"/>
                <w:color w:val="auto"/>
                <w:sz w:val="18"/>
                <w:szCs w:val="18"/>
                <w:highlight w:val="none"/>
              </w:rPr>
              <w:t>支持SDN网络，简化网络管理，灵活控制网络流量，</w:t>
            </w:r>
            <w:r>
              <w:rPr>
                <w:rFonts w:hint="eastAsia" w:ascii="微软雅黑" w:eastAsia="微软雅黑"/>
                <w:color w:val="auto"/>
                <w:sz w:val="18"/>
                <w:szCs w:val="18"/>
                <w:highlight w:val="none"/>
              </w:rPr>
              <w:t>实现与1.2、1.3共同搭建一套SDN网络，实现网络自动化功能要求</w:t>
            </w:r>
            <w:r>
              <w:rPr>
                <w:rFonts w:ascii="微软雅黑" w:eastAsia="微软雅黑"/>
                <w:color w:val="auto"/>
                <w:sz w:val="18"/>
                <w:szCs w:val="18"/>
                <w:highlight w:val="none"/>
              </w:rPr>
              <w:t>；</w:t>
            </w:r>
          </w:p>
        </w:tc>
      </w:tr>
      <w:tr w14:paraId="2EEB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166" w:type="dxa"/>
            <w:vMerge w:val="continue"/>
            <w:tcBorders>
              <w:tl2br w:val="nil"/>
              <w:tr2bl w:val="nil"/>
            </w:tcBorders>
            <w:vAlign w:val="center"/>
          </w:tcPr>
          <w:p w14:paraId="4156C989">
            <w:pPr>
              <w:rPr>
                <w:color w:val="auto"/>
                <w:highlight w:val="none"/>
              </w:rPr>
            </w:pPr>
          </w:p>
        </w:tc>
        <w:tc>
          <w:tcPr>
            <w:tcW w:w="7354" w:type="dxa"/>
            <w:tcBorders>
              <w:tl2br w:val="nil"/>
              <w:tr2bl w:val="nil"/>
            </w:tcBorders>
          </w:tcPr>
          <w:p w14:paraId="2566E068">
            <w:pPr>
              <w:spacing w:line="360" w:lineRule="exact"/>
              <w:ind w:left="0" w:firstLine="0" w:firstLineChars="0"/>
              <w:rPr>
                <w:rFonts w:ascii="微软雅黑" w:eastAsia="微软雅黑" w:cs="Segoe UI Symbol"/>
                <w:color w:val="auto"/>
                <w:sz w:val="18"/>
                <w:szCs w:val="18"/>
                <w:highlight w:val="none"/>
                <w:lang w:bidi="ar-SA"/>
              </w:rPr>
            </w:pPr>
            <w:r>
              <w:rPr>
                <w:rFonts w:ascii="微软雅黑" w:eastAsia="微软雅黑" w:cs="Segoe UI Symbol"/>
                <w:color w:val="auto"/>
                <w:sz w:val="18"/>
                <w:szCs w:val="18"/>
                <w:highlight w:val="none"/>
                <w:lang w:bidi="ar-SA"/>
              </w:rPr>
              <w:t>支持Spine-Leaf的组网架构，Underlay网络部署完成后，Overlay网络层的Spine、Leaf节点可以在线扩容，且不影响已有业务的正常转发；同时，在Ovelay环境下，可以给不同的租户分配相同IP网段，且工作过程中无影响，让租户对于地址规划更加灵活方便，underlay网络支持IPV6；提供功能满足承诺函加盖</w:t>
            </w:r>
            <w:r>
              <w:rPr>
                <w:rFonts w:hint="eastAsia" w:ascii="微软雅黑" w:eastAsia="微软雅黑" w:cs="Segoe UI Symbol"/>
                <w:color w:val="auto"/>
                <w:sz w:val="18"/>
                <w:szCs w:val="18"/>
                <w:highlight w:val="none"/>
                <w:lang w:eastAsia="zh-CN" w:bidi="ar-SA"/>
              </w:rPr>
              <w:t>参选</w:t>
            </w:r>
            <w:r>
              <w:rPr>
                <w:rFonts w:ascii="微软雅黑" w:eastAsia="微软雅黑" w:cs="Segoe UI Symbol"/>
                <w:color w:val="auto"/>
                <w:sz w:val="18"/>
                <w:szCs w:val="18"/>
                <w:highlight w:val="none"/>
                <w:lang w:bidi="ar-SA"/>
              </w:rPr>
              <w:t>人公章，实配此功能的软件包或软件授权；</w:t>
            </w:r>
          </w:p>
        </w:tc>
      </w:tr>
      <w:tr w14:paraId="0E5A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vAlign w:val="center"/>
          </w:tcPr>
          <w:p w14:paraId="3219EF2F">
            <w:pPr>
              <w:rPr>
                <w:color w:val="auto"/>
                <w:highlight w:val="none"/>
              </w:rPr>
            </w:pPr>
          </w:p>
        </w:tc>
        <w:tc>
          <w:tcPr>
            <w:tcW w:w="7354" w:type="dxa"/>
            <w:tcBorders>
              <w:tl2br w:val="nil"/>
              <w:tr2bl w:val="nil"/>
            </w:tcBorders>
          </w:tcPr>
          <w:p w14:paraId="48C3A9FC">
            <w:pPr>
              <w:spacing w:line="360" w:lineRule="exact"/>
              <w:ind w:left="0" w:firstLine="0" w:firstLineChars="0"/>
              <w:rPr>
                <w:rFonts w:hint="eastAsia" w:ascii="微软雅黑" w:eastAsia="微软雅黑" w:cs="Segoe UI Symbol"/>
                <w:color w:val="auto"/>
                <w:sz w:val="18"/>
                <w:szCs w:val="18"/>
                <w:highlight w:val="none"/>
                <w:lang w:bidi="ar-SA"/>
              </w:rPr>
            </w:pPr>
            <w:r>
              <w:rPr>
                <w:rFonts w:ascii="微软雅黑" w:eastAsia="微软雅黑" w:cs="Segoe UI Symbol"/>
                <w:color w:val="auto"/>
                <w:sz w:val="18"/>
                <w:szCs w:val="18"/>
                <w:highlight w:val="none"/>
                <w:lang w:bidi="ar-SA"/>
              </w:rPr>
              <w:t>支持通过微分段的方式引流到安全节点（FW、LB），且可复用服务资源；策略生效点是在源端Leaf，流量在源端阻断/放行，避免隔离流量绕行；EPG间访问策略为允许访问、禁止访问；微分段服务链支持按照不同特征的优先级进行策略匹配；提供功能满足承诺函加盖</w:t>
            </w:r>
            <w:r>
              <w:rPr>
                <w:rFonts w:hint="eastAsia" w:ascii="微软雅黑" w:eastAsia="微软雅黑" w:cs="Segoe UI Symbol"/>
                <w:color w:val="auto"/>
                <w:sz w:val="18"/>
                <w:szCs w:val="18"/>
                <w:highlight w:val="none"/>
                <w:lang w:eastAsia="zh-CN" w:bidi="ar-SA"/>
              </w:rPr>
              <w:t>参选</w:t>
            </w:r>
            <w:r>
              <w:rPr>
                <w:rFonts w:ascii="微软雅黑" w:eastAsia="微软雅黑" w:cs="Segoe UI Symbol"/>
                <w:color w:val="auto"/>
                <w:sz w:val="18"/>
                <w:szCs w:val="18"/>
                <w:highlight w:val="none"/>
                <w:lang w:bidi="ar-SA"/>
              </w:rPr>
              <w:t>人公章，实配此功能的软件包或软件授权；</w:t>
            </w:r>
          </w:p>
        </w:tc>
      </w:tr>
      <w:tr w14:paraId="69AB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continue"/>
            <w:tcBorders>
              <w:tl2br w:val="nil"/>
              <w:tr2bl w:val="nil"/>
            </w:tcBorders>
            <w:vAlign w:val="center"/>
          </w:tcPr>
          <w:p w14:paraId="305BA696">
            <w:pPr>
              <w:rPr>
                <w:color w:val="auto"/>
                <w:highlight w:val="none"/>
              </w:rPr>
            </w:pPr>
          </w:p>
        </w:tc>
        <w:tc>
          <w:tcPr>
            <w:tcW w:w="7354" w:type="dxa"/>
            <w:tcBorders>
              <w:tl2br w:val="nil"/>
              <w:tr2bl w:val="nil"/>
            </w:tcBorders>
          </w:tcPr>
          <w:p w14:paraId="16212FAD">
            <w:pPr>
              <w:spacing w:line="360" w:lineRule="exact"/>
              <w:ind w:left="0" w:firstLine="0" w:firstLineChars="0"/>
              <w:rPr>
                <w:rFonts w:ascii="微软雅黑" w:eastAsia="微软雅黑" w:cs="Segoe UI Symbol"/>
                <w:color w:val="auto"/>
                <w:sz w:val="18"/>
                <w:szCs w:val="18"/>
                <w:highlight w:val="none"/>
                <w:lang w:bidi="ar-SA"/>
              </w:rPr>
            </w:pPr>
            <w:r>
              <w:rPr>
                <w:rFonts w:ascii="微软雅黑" w:eastAsia="微软雅黑"/>
                <w:color w:val="auto"/>
                <w:sz w:val="18"/>
                <w:szCs w:val="18"/>
                <w:highlight w:val="none"/>
                <w:lang w:eastAsia="zh-CN"/>
              </w:rPr>
              <w:t>支持IPv4/IPv6微分段，支持在IPv4、IPv6协议栈下通过微分段EPG/组策略实现ServiceChain，满足全软数据中心服务链调用特性；提供功能满足承诺函加盖</w:t>
            </w:r>
            <w:r>
              <w:rPr>
                <w:rFonts w:hint="eastAsia" w:ascii="微软雅黑" w:eastAsia="微软雅黑"/>
                <w:color w:val="auto"/>
                <w:sz w:val="18"/>
                <w:szCs w:val="18"/>
                <w:highlight w:val="none"/>
                <w:lang w:eastAsia="zh-CN"/>
              </w:rPr>
              <w:t>参选</w:t>
            </w:r>
            <w:r>
              <w:rPr>
                <w:rFonts w:ascii="微软雅黑" w:eastAsia="微软雅黑"/>
                <w:color w:val="auto"/>
                <w:sz w:val="18"/>
                <w:szCs w:val="18"/>
                <w:highlight w:val="none"/>
                <w:lang w:eastAsia="zh-CN"/>
              </w:rPr>
              <w:t>人公章，实配此功能的软件包或软件授权</w:t>
            </w:r>
            <w:r>
              <w:rPr>
                <w:rFonts w:hint="eastAsia" w:ascii="微软雅黑" w:eastAsia="微软雅黑"/>
                <w:color w:val="auto"/>
                <w:sz w:val="18"/>
                <w:szCs w:val="18"/>
                <w:highlight w:val="none"/>
                <w:lang w:eastAsia="zh-CN"/>
              </w:rPr>
              <w:t>；</w:t>
            </w:r>
          </w:p>
        </w:tc>
      </w:tr>
      <w:tr w14:paraId="404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5C3FBC93">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二层协议</w:t>
            </w:r>
          </w:p>
        </w:tc>
        <w:tc>
          <w:tcPr>
            <w:tcW w:w="7354" w:type="dxa"/>
            <w:tcBorders>
              <w:tl2br w:val="nil"/>
              <w:tr2bl w:val="nil"/>
            </w:tcBorders>
          </w:tcPr>
          <w:p w14:paraId="0402646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支持VLAN，支持STP/MSTP生成树协议，支持路由端口镜像；</w:t>
            </w:r>
          </w:p>
        </w:tc>
      </w:tr>
      <w:tr w14:paraId="13CC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66" w:type="dxa"/>
            <w:vMerge w:val="restart"/>
            <w:tcBorders>
              <w:tl2br w:val="nil"/>
              <w:tr2bl w:val="nil"/>
            </w:tcBorders>
            <w:vAlign w:val="center"/>
          </w:tcPr>
          <w:p w14:paraId="4A402EBF">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三层功能</w:t>
            </w:r>
          </w:p>
        </w:tc>
        <w:tc>
          <w:tcPr>
            <w:tcW w:w="7354" w:type="dxa"/>
            <w:tcBorders>
              <w:tl2br w:val="nil"/>
              <w:tr2bl w:val="nil"/>
            </w:tcBorders>
          </w:tcPr>
          <w:p w14:paraId="479B5F26">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支持静态路由、RIP V1/V2、OSPF、BGP、ISIS、RIPng、OSPFv3、BGP4+、ISISv6等路由协议；</w:t>
            </w:r>
          </w:p>
        </w:tc>
      </w:tr>
      <w:tr w14:paraId="484C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52AD5FB1">
            <w:pPr>
              <w:rPr>
                <w:color w:val="auto"/>
                <w:highlight w:val="none"/>
              </w:rPr>
            </w:pPr>
          </w:p>
        </w:tc>
        <w:tc>
          <w:tcPr>
            <w:tcW w:w="7354" w:type="dxa"/>
            <w:tcBorders>
              <w:tl2br w:val="nil"/>
              <w:tr2bl w:val="nil"/>
            </w:tcBorders>
          </w:tcPr>
          <w:p w14:paraId="344E307B">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支持IPv4/IPv6双协议栈，支持6to4、ISATAP、手动配置tunnel；</w:t>
            </w:r>
          </w:p>
        </w:tc>
      </w:tr>
      <w:tr w14:paraId="3CEA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6" w:type="dxa"/>
            <w:vMerge w:val="continue"/>
            <w:tcBorders>
              <w:tl2br w:val="nil"/>
              <w:tr2bl w:val="nil"/>
            </w:tcBorders>
          </w:tcPr>
          <w:p w14:paraId="5F5B82AC">
            <w:pPr>
              <w:rPr>
                <w:color w:val="auto"/>
                <w:highlight w:val="none"/>
              </w:rPr>
            </w:pPr>
          </w:p>
        </w:tc>
        <w:tc>
          <w:tcPr>
            <w:tcW w:w="7354" w:type="dxa"/>
            <w:tcBorders>
              <w:tl2br w:val="nil"/>
              <w:tr2bl w:val="nil"/>
            </w:tcBorders>
          </w:tcPr>
          <w:p w14:paraId="180155CC">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支持三层以太接口链路聚合功能</w:t>
            </w:r>
            <w:r>
              <w:rPr>
                <w:rFonts w:hint="eastAsia" w:ascii="微软雅黑" w:eastAsia="微软雅黑"/>
                <w:color w:val="auto"/>
                <w:sz w:val="18"/>
                <w:szCs w:val="18"/>
                <w:highlight w:val="none"/>
                <w:lang w:eastAsia="zh-CN"/>
              </w:rPr>
              <w:t>；</w:t>
            </w:r>
          </w:p>
        </w:tc>
      </w:tr>
      <w:tr w14:paraId="6AFD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64F5A28D">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组播协议</w:t>
            </w:r>
          </w:p>
        </w:tc>
        <w:tc>
          <w:tcPr>
            <w:tcW w:w="7354" w:type="dxa"/>
            <w:tcBorders>
              <w:tl2br w:val="nil"/>
              <w:tr2bl w:val="nil"/>
            </w:tcBorders>
          </w:tcPr>
          <w:p w14:paraId="0ED2C41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支持IGMP PIM等三层组播路由协议；</w:t>
            </w:r>
          </w:p>
        </w:tc>
      </w:tr>
      <w:tr w14:paraId="30F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51F62F8D">
            <w:pPr>
              <w:rPr>
                <w:color w:val="auto"/>
                <w:highlight w:val="none"/>
              </w:rPr>
            </w:pPr>
          </w:p>
        </w:tc>
        <w:tc>
          <w:tcPr>
            <w:tcW w:w="7354" w:type="dxa"/>
            <w:tcBorders>
              <w:tl2br w:val="nil"/>
              <w:tr2bl w:val="nil"/>
            </w:tcBorders>
          </w:tcPr>
          <w:p w14:paraId="18F4C41A">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支持PIM-SM/DM、PIM-SSM、MSDP组播路由协议；</w:t>
            </w:r>
          </w:p>
        </w:tc>
      </w:tr>
      <w:tr w14:paraId="59D1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tcPr>
          <w:p w14:paraId="01346DF5">
            <w:pPr>
              <w:spacing w:line="360" w:lineRule="exact"/>
              <w:ind w:left="0" w:firstLine="0" w:firstLineChars="0"/>
              <w:jc w:val="left"/>
              <w:rPr>
                <w:rFonts w:hint="eastAsia" w:ascii="微软雅黑" w:eastAsia="微软雅黑"/>
                <w:color w:val="auto"/>
                <w:sz w:val="18"/>
                <w:szCs w:val="18"/>
                <w:highlight w:val="none"/>
              </w:rPr>
            </w:pPr>
            <w:r>
              <w:rPr>
                <w:rFonts w:hint="eastAsia" w:ascii="微软雅黑" w:eastAsia="微软雅黑"/>
                <w:color w:val="auto"/>
                <w:sz w:val="18"/>
                <w:szCs w:val="18"/>
                <w:highlight w:val="none"/>
              </w:rPr>
              <w:t>ACL及QOS功能</w:t>
            </w:r>
          </w:p>
        </w:tc>
        <w:tc>
          <w:tcPr>
            <w:tcW w:w="7354" w:type="dxa"/>
            <w:tcBorders>
              <w:tl2br w:val="nil"/>
              <w:tr2bl w:val="nil"/>
            </w:tcBorders>
          </w:tcPr>
          <w:p w14:paraId="054E6E81">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支持标准ACL、扩展ACL；</w:t>
            </w:r>
          </w:p>
        </w:tc>
      </w:tr>
      <w:tr w14:paraId="4207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tcPr>
          <w:p w14:paraId="25B037E7">
            <w:pPr>
              <w:rPr>
                <w:color w:val="auto"/>
                <w:highlight w:val="none"/>
              </w:rPr>
            </w:pPr>
          </w:p>
        </w:tc>
        <w:tc>
          <w:tcPr>
            <w:tcW w:w="7354" w:type="dxa"/>
            <w:tcBorders>
              <w:tl2br w:val="nil"/>
              <w:tr2bl w:val="nil"/>
            </w:tcBorders>
          </w:tcPr>
          <w:p w14:paraId="3173F6AD">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lang w:eastAsia="zh-CN"/>
              </w:rPr>
              <w:t>支持FIFO、PQ、FQ、WFQ、流量整形等；</w:t>
            </w:r>
          </w:p>
        </w:tc>
      </w:tr>
      <w:tr w14:paraId="589D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3CF9180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可靠性</w:t>
            </w:r>
          </w:p>
        </w:tc>
        <w:tc>
          <w:tcPr>
            <w:tcW w:w="7354" w:type="dxa"/>
            <w:tcBorders>
              <w:tl2br w:val="nil"/>
              <w:tr2bl w:val="nil"/>
            </w:tcBorders>
          </w:tcPr>
          <w:p w14:paraId="66E7732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支持BFD for VRRP/Static/RIP/OSPF等；</w:t>
            </w:r>
          </w:p>
        </w:tc>
      </w:tr>
      <w:tr w14:paraId="2050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Borders>
              <w:tl2br w:val="nil"/>
              <w:tr2bl w:val="nil"/>
            </w:tcBorders>
            <w:vAlign w:val="center"/>
          </w:tcPr>
          <w:p w14:paraId="03F96E00">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维护管理</w:t>
            </w:r>
          </w:p>
        </w:tc>
        <w:tc>
          <w:tcPr>
            <w:tcW w:w="7354" w:type="dxa"/>
            <w:tcBorders>
              <w:tl2br w:val="nil"/>
              <w:tr2bl w:val="nil"/>
            </w:tcBorders>
          </w:tcPr>
          <w:p w14:paraId="7D3E0ABD">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支持跨设备链路聚合（M-LAG）</w:t>
            </w:r>
          </w:p>
        </w:tc>
      </w:tr>
      <w:tr w14:paraId="1B78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1766B5E1">
            <w:pPr>
              <w:rPr>
                <w:color w:val="auto"/>
                <w:highlight w:val="none"/>
              </w:rPr>
            </w:pPr>
          </w:p>
        </w:tc>
        <w:tc>
          <w:tcPr>
            <w:tcW w:w="7354" w:type="dxa"/>
            <w:tcBorders>
              <w:tl2br w:val="nil"/>
              <w:tr2bl w:val="nil"/>
            </w:tcBorders>
          </w:tcPr>
          <w:p w14:paraId="5A8DFF2F">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支持INT</w:t>
            </w:r>
            <w:r>
              <w:rPr>
                <w:rFonts w:hint="eastAsia" w:ascii="微软雅黑" w:eastAsia="微软雅黑"/>
                <w:color w:val="auto"/>
                <w:sz w:val="18"/>
                <w:szCs w:val="18"/>
                <w:highlight w:val="none"/>
              </w:rPr>
              <w:t>可视化、Telemetry可视化、支持Netstream流量统计分析、支持sFlow流量统计分析功能、</w:t>
            </w:r>
            <w:r>
              <w:rPr>
                <w:rFonts w:ascii="微软雅黑" w:eastAsia="微软雅黑"/>
                <w:color w:val="auto"/>
                <w:sz w:val="18"/>
                <w:szCs w:val="18"/>
                <w:highlight w:val="none"/>
              </w:rPr>
              <w:t>、</w:t>
            </w:r>
            <w:r>
              <w:rPr>
                <w:rFonts w:hint="eastAsia" w:ascii="微软雅黑" w:eastAsia="微软雅黑"/>
                <w:color w:val="auto"/>
                <w:sz w:val="18"/>
                <w:szCs w:val="18"/>
                <w:highlight w:val="none"/>
              </w:rPr>
              <w:t>gRPC、ERSPAN、Telemetry Stream等telemetry遥测技术；</w:t>
            </w:r>
          </w:p>
        </w:tc>
      </w:tr>
      <w:tr w14:paraId="4269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Borders>
              <w:tl2br w:val="nil"/>
              <w:tr2bl w:val="nil"/>
            </w:tcBorders>
            <w:vAlign w:val="center"/>
          </w:tcPr>
          <w:p w14:paraId="783F7453">
            <w:pPr>
              <w:rPr>
                <w:color w:val="auto"/>
                <w:highlight w:val="none"/>
              </w:rPr>
            </w:pPr>
          </w:p>
        </w:tc>
        <w:tc>
          <w:tcPr>
            <w:tcW w:w="7354" w:type="dxa"/>
            <w:tcBorders>
              <w:tl2br w:val="nil"/>
              <w:tr2bl w:val="nil"/>
            </w:tcBorders>
          </w:tcPr>
          <w:p w14:paraId="121DF2D6">
            <w:pPr>
              <w:spacing w:line="360" w:lineRule="exact"/>
              <w:ind w:left="0" w:firstLine="0" w:firstLineChars="0"/>
              <w:rPr>
                <w:rFonts w:ascii="微软雅黑" w:eastAsia="微软雅黑"/>
                <w:color w:val="auto"/>
                <w:sz w:val="18"/>
                <w:szCs w:val="18"/>
                <w:highlight w:val="none"/>
              </w:rPr>
            </w:pPr>
            <w:r>
              <w:rPr>
                <w:rFonts w:hint="eastAsia" w:ascii="微软雅黑" w:eastAsia="微软雅黑"/>
                <w:color w:val="auto"/>
                <w:sz w:val="18"/>
                <w:szCs w:val="18"/>
                <w:highlight w:val="none"/>
              </w:rPr>
              <w:t>支持INQA （I</w:t>
            </w:r>
            <w:r>
              <w:rPr>
                <w:rFonts w:ascii="微软雅黑" w:eastAsia="微软雅黑"/>
                <w:color w:val="auto"/>
                <w:sz w:val="18"/>
                <w:szCs w:val="18"/>
                <w:highlight w:val="none"/>
              </w:rPr>
              <w:t>PCA</w:t>
            </w:r>
            <w:r>
              <w:rPr>
                <w:rFonts w:hint="eastAsia" w:ascii="微软雅黑" w:eastAsia="微软雅黑"/>
                <w:color w:val="auto"/>
                <w:sz w:val="18"/>
                <w:szCs w:val="18"/>
                <w:highlight w:val="none"/>
              </w:rPr>
              <w:t>）功能，</w:t>
            </w:r>
            <w:r>
              <w:rPr>
                <w:rFonts w:ascii="微软雅黑" w:eastAsia="微软雅黑"/>
                <w:color w:val="auto"/>
                <w:sz w:val="18"/>
                <w:szCs w:val="18"/>
                <w:highlight w:val="none"/>
              </w:rPr>
              <w:t xml:space="preserve"> </w:t>
            </w:r>
            <w:r>
              <w:rPr>
                <w:rFonts w:hint="eastAsia" w:ascii="微软雅黑" w:eastAsia="微软雅黑"/>
                <w:color w:val="auto"/>
                <w:sz w:val="18"/>
                <w:szCs w:val="18"/>
                <w:highlight w:val="none"/>
              </w:rPr>
              <w:t>进行实时检测，精准定位到故障点，丢包、误码类故障，确保业务性能，实现丢包可视化，误码类可视化；支持时延检测，秒级快速故障定位，稳定均匀发包检测；</w:t>
            </w:r>
          </w:p>
        </w:tc>
      </w:tr>
      <w:tr w14:paraId="62C3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6" w:type="dxa"/>
            <w:vMerge w:val="continue"/>
            <w:tcBorders>
              <w:tl2br w:val="nil"/>
              <w:tr2bl w:val="nil"/>
            </w:tcBorders>
          </w:tcPr>
          <w:p w14:paraId="41E308B6">
            <w:pPr>
              <w:rPr>
                <w:color w:val="auto"/>
                <w:highlight w:val="none"/>
              </w:rPr>
            </w:pPr>
          </w:p>
        </w:tc>
        <w:tc>
          <w:tcPr>
            <w:tcW w:w="7354" w:type="dxa"/>
            <w:tcBorders>
              <w:tl2br w:val="nil"/>
              <w:tr2bl w:val="nil"/>
            </w:tcBorders>
          </w:tcPr>
          <w:p w14:paraId="1F63F2D0">
            <w:pPr>
              <w:spacing w:line="360" w:lineRule="exact"/>
              <w:ind w:left="0"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支持Console（TTY）口登录、telnet（VTY）登录、Web登录、SSH登录、FTP登录；支持SYSLOG、SNMP V1/V2/V3、RMON 1/2/3/9；</w:t>
            </w:r>
          </w:p>
        </w:tc>
      </w:tr>
      <w:tr w14:paraId="40BD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tcPr>
          <w:p w14:paraId="7C51F58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资质要求</w:t>
            </w:r>
          </w:p>
        </w:tc>
        <w:tc>
          <w:tcPr>
            <w:tcW w:w="7354" w:type="dxa"/>
            <w:tcBorders>
              <w:tl2br w:val="nil"/>
              <w:tr2bl w:val="nil"/>
            </w:tcBorders>
          </w:tcPr>
          <w:p w14:paraId="042860FA">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提供有效的电信设备进网许可证，进网时间≥24个月；</w:t>
            </w:r>
          </w:p>
        </w:tc>
      </w:tr>
      <w:tr w14:paraId="0A9A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48A53AB1">
            <w:pPr>
              <w:spacing w:line="360" w:lineRule="exact"/>
              <w:ind w:left="0" w:firstLine="0" w:firstLineChars="0"/>
              <w:jc w:val="both"/>
              <w:rPr>
                <w:rFonts w:ascii="微软雅黑" w:eastAsia="微软雅黑"/>
                <w:color w:val="auto"/>
                <w:sz w:val="18"/>
                <w:szCs w:val="18"/>
                <w:highlight w:val="none"/>
              </w:rPr>
            </w:pPr>
            <w:r>
              <w:rPr>
                <w:rFonts w:ascii="微软雅黑" w:eastAsia="微软雅黑"/>
                <w:color w:val="auto"/>
                <w:sz w:val="18"/>
                <w:szCs w:val="18"/>
                <w:highlight w:val="none"/>
              </w:rPr>
              <w:t>服务</w:t>
            </w:r>
          </w:p>
        </w:tc>
        <w:tc>
          <w:tcPr>
            <w:tcW w:w="7354" w:type="dxa"/>
            <w:tcBorders>
              <w:tl2br w:val="nil"/>
              <w:tr2bl w:val="nil"/>
            </w:tcBorders>
          </w:tcPr>
          <w:p w14:paraId="70150083">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要求不少于5年原厂硬件维保</w:t>
            </w:r>
            <w:r>
              <w:rPr>
                <w:rFonts w:hint="eastAsia" w:ascii="微软雅黑" w:eastAsia="微软雅黑" w:cs="Arial"/>
                <w:color w:val="auto"/>
                <w:kern w:val="0"/>
                <w:sz w:val="18"/>
                <w:szCs w:val="18"/>
                <w:highlight w:val="none"/>
              </w:rPr>
              <w:t>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67B5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Borders>
              <w:tl2br w:val="nil"/>
              <w:tr2bl w:val="nil"/>
            </w:tcBorders>
            <w:vAlign w:val="center"/>
          </w:tcPr>
          <w:p w14:paraId="316E5E3C">
            <w:pPr>
              <w:spacing w:line="360" w:lineRule="exact"/>
              <w:ind w:left="0" w:firstLine="0" w:firstLineChars="0"/>
              <w:rPr>
                <w:rFonts w:ascii="微软雅黑" w:eastAsia="微软雅黑"/>
                <w:color w:val="auto"/>
                <w:sz w:val="18"/>
                <w:szCs w:val="18"/>
                <w:highlight w:val="none"/>
              </w:rPr>
            </w:pPr>
            <w:r>
              <w:rPr>
                <w:rFonts w:ascii="微软雅黑" w:eastAsia="微软雅黑"/>
                <w:color w:val="auto"/>
                <w:sz w:val="18"/>
                <w:szCs w:val="18"/>
                <w:highlight w:val="none"/>
              </w:rPr>
              <w:t>数量（台）</w:t>
            </w:r>
          </w:p>
        </w:tc>
        <w:tc>
          <w:tcPr>
            <w:tcW w:w="7354" w:type="dxa"/>
            <w:tcBorders>
              <w:tl2br w:val="nil"/>
              <w:tr2bl w:val="nil"/>
            </w:tcBorders>
          </w:tcPr>
          <w:p w14:paraId="6ADEC48B">
            <w:pPr>
              <w:spacing w:line="360" w:lineRule="exact"/>
              <w:ind w:firstLine="0" w:firstLineChars="0"/>
              <w:rPr>
                <w:rFonts w:hint="eastAsia" w:ascii="微软雅黑" w:eastAsia="微软雅黑"/>
                <w:color w:val="auto"/>
                <w:sz w:val="18"/>
                <w:szCs w:val="18"/>
                <w:highlight w:val="none"/>
              </w:rPr>
            </w:pPr>
            <w:r>
              <w:rPr>
                <w:rFonts w:ascii="微软雅黑" w:eastAsia="微软雅黑"/>
                <w:color w:val="auto"/>
                <w:sz w:val="18"/>
                <w:szCs w:val="18"/>
                <w:highlight w:val="none"/>
              </w:rPr>
              <w:t>6</w:t>
            </w:r>
            <w:r>
              <w:rPr>
                <w:rFonts w:hint="eastAsia" w:ascii="微软雅黑" w:eastAsia="微软雅黑"/>
                <w:color w:val="auto"/>
                <w:sz w:val="18"/>
                <w:szCs w:val="18"/>
                <w:highlight w:val="none"/>
              </w:rPr>
              <w:t>台</w:t>
            </w:r>
          </w:p>
          <w:p w14:paraId="508ED6ED">
            <w:pPr>
              <w:spacing w:line="360" w:lineRule="exact"/>
              <w:ind w:firstLine="0" w:firstLineChars="0"/>
              <w:rPr>
                <w:rFonts w:ascii="微软雅黑" w:eastAsia="微软雅黑"/>
                <w:color w:val="auto"/>
                <w:sz w:val="18"/>
                <w:szCs w:val="18"/>
                <w:highlight w:val="none"/>
              </w:rPr>
            </w:pPr>
            <w:r>
              <w:rPr>
                <w:rFonts w:hint="eastAsia" w:ascii="微软雅黑" w:eastAsia="微软雅黑"/>
                <w:color w:val="auto"/>
                <w:sz w:val="18"/>
                <w:szCs w:val="18"/>
                <w:highlight w:val="none"/>
              </w:rPr>
              <w:t>SDN软件永久授权：本次能实际搭建SDN网络，节点≥</w:t>
            </w:r>
            <w:r>
              <w:rPr>
                <w:rFonts w:ascii="微软雅黑" w:eastAsia="微软雅黑"/>
                <w:color w:val="auto"/>
                <w:sz w:val="18"/>
                <w:szCs w:val="18"/>
                <w:highlight w:val="none"/>
              </w:rPr>
              <w:t>4</w:t>
            </w:r>
            <w:r>
              <w:rPr>
                <w:rFonts w:hint="eastAsia" w:ascii="微软雅黑" w:eastAsia="微软雅黑"/>
                <w:color w:val="auto"/>
                <w:sz w:val="18"/>
                <w:szCs w:val="18"/>
                <w:highlight w:val="none"/>
              </w:rPr>
              <w:t>个；</w:t>
            </w:r>
          </w:p>
        </w:tc>
      </w:tr>
    </w:tbl>
    <w:p w14:paraId="0FB29EC3">
      <w:pPr>
        <w:spacing w:line="360" w:lineRule="exact"/>
        <w:ind w:left="240" w:right="240" w:firstLine="420" w:firstLineChars="200"/>
        <w:rPr>
          <w:rFonts w:hint="eastAsia" w:ascii="宋体" w:cs="Times New Roman"/>
          <w:snapToGrid w:val="0"/>
          <w:color w:val="auto"/>
          <w:szCs w:val="24"/>
          <w:highlight w:val="none"/>
        </w:rPr>
      </w:pPr>
    </w:p>
    <w:p w14:paraId="4260CE25">
      <w:pPr>
        <w:spacing w:line="360" w:lineRule="exact"/>
        <w:ind w:left="0" w:right="240" w:firstLine="0" w:firstLineChars="0"/>
        <w:rPr>
          <w:snapToGrid w:val="0"/>
          <w:color w:val="auto"/>
          <w:highlight w:val="none"/>
        </w:rPr>
      </w:pPr>
      <w:r>
        <w:rPr>
          <w:rFonts w:hint="eastAsia" w:ascii="宋体" w:cs="Times New Roman"/>
          <w:snapToGrid w:val="0"/>
          <w:color w:val="auto"/>
          <w:szCs w:val="24"/>
          <w:highlight w:val="none"/>
        </w:rPr>
        <w:t>2.</w:t>
      </w:r>
      <w:r>
        <w:rPr>
          <w:rFonts w:ascii="宋体" w:cs="Times New Roman"/>
          <w:snapToGrid w:val="0"/>
          <w:color w:val="auto"/>
          <w:szCs w:val="24"/>
          <w:highlight w:val="none"/>
        </w:rPr>
        <w:t xml:space="preserve"> </w:t>
      </w:r>
      <w:r>
        <w:rPr>
          <w:rStyle w:val="38"/>
          <w:rFonts w:hint="eastAsia" w:ascii="Times New Roman" w:hAnsi="Times New Roman"/>
          <w:color w:val="auto"/>
          <w:highlight w:val="none"/>
        </w:rPr>
        <w:t>标段</w:t>
      </w:r>
      <w:r>
        <w:rPr>
          <w:rFonts w:hint="eastAsia" w:ascii="宋体" w:cs="Times New Roman"/>
          <w:snapToGrid w:val="0"/>
          <w:color w:val="auto"/>
          <w:szCs w:val="24"/>
          <w:highlight w:val="none"/>
        </w:rPr>
        <w:t>二</w:t>
      </w:r>
    </w:p>
    <w:tbl>
      <w:tblPr>
        <w:tblStyle w:val="21"/>
        <w:tblpPr w:leftFromText="180" w:rightFromText="180" w:vertAnchor="text" w:horzAnchor="page" w:tblpX="1767" w:tblpY="353"/>
        <w:tblOverlap w:val="never"/>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479"/>
      </w:tblGrid>
      <w:tr w14:paraId="3144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2"/>
            <w:tcBorders>
              <w:top w:val="single" w:color="auto" w:sz="4" w:space="0"/>
              <w:left w:val="single" w:color="auto" w:sz="4" w:space="0"/>
              <w:bottom w:val="single" w:color="auto" w:sz="4" w:space="0"/>
              <w:right w:val="single" w:color="auto" w:sz="4" w:space="0"/>
            </w:tcBorders>
            <w:shd w:val="clear" w:color="FFFFFF" w:fill="969696"/>
          </w:tcPr>
          <w:p w14:paraId="2888E682">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2.1  负载均衡1</w:t>
            </w:r>
          </w:p>
        </w:tc>
      </w:tr>
      <w:tr w14:paraId="0851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FFFFFF" w:fill="969696"/>
          </w:tcPr>
          <w:p w14:paraId="47FD6938">
            <w:pPr>
              <w:spacing w:line="360" w:lineRule="exact"/>
              <w:ind w:left="0" w:firstLine="0" w:firstLineChars="0"/>
              <w:jc w:val="both"/>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479" w:type="dxa"/>
            <w:tcBorders>
              <w:left w:val="single" w:color="auto" w:sz="4" w:space="0"/>
            </w:tcBorders>
            <w:shd w:val="clear" w:color="FFFFFF" w:fill="969696"/>
          </w:tcPr>
          <w:p w14:paraId="166C32CA">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341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ACBE37F">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479" w:type="dxa"/>
            <w:tcBorders>
              <w:left w:val="single" w:color="auto" w:sz="4" w:space="0"/>
            </w:tcBorders>
          </w:tcPr>
          <w:p w14:paraId="4D2A9D07">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Segoe UI Symbol"/>
                <w:color w:val="auto"/>
                <w:sz w:val="18"/>
                <w:szCs w:val="18"/>
                <w:highlight w:val="none"/>
              </w:rPr>
              <w:t>采用国产CPU芯片、国产操作系统；需详细说明芯片厂商、规格型号（提供国家</w:t>
            </w:r>
            <w:r>
              <w:rPr>
                <w:rFonts w:hint="eastAsia" w:ascii="微软雅黑" w:eastAsia="微软雅黑" w:cs="Segoe UI Symbol"/>
                <w:color w:val="auto"/>
                <w:sz w:val="18"/>
                <w:szCs w:val="18"/>
                <w:highlight w:val="none"/>
                <w:lang w:val="en-US" w:eastAsia="zh-CN"/>
              </w:rPr>
              <w:t>权威机构</w:t>
            </w:r>
            <w:r>
              <w:rPr>
                <w:rFonts w:hint="eastAsia" w:ascii="微软雅黑" w:eastAsia="微软雅黑" w:cs="Segoe UI Symbol"/>
                <w:color w:val="auto"/>
                <w:sz w:val="18"/>
                <w:szCs w:val="18"/>
                <w:highlight w:val="none"/>
              </w:rPr>
              <w:t>出具的检测报告，报告内容需包含产品型号、CPU、内存、操作系统等关键信息，要求检测报告上的产品型号与</w:t>
            </w:r>
            <w:r>
              <w:rPr>
                <w:rFonts w:hint="eastAsia" w:ascii="微软雅黑" w:eastAsia="微软雅黑" w:cs="Segoe UI Symbol"/>
                <w:color w:val="auto"/>
                <w:sz w:val="18"/>
                <w:szCs w:val="18"/>
                <w:highlight w:val="none"/>
                <w:lang w:eastAsia="zh-CN"/>
              </w:rPr>
              <w:t>参选</w:t>
            </w:r>
            <w:r>
              <w:rPr>
                <w:rFonts w:hint="eastAsia" w:ascii="微软雅黑" w:eastAsia="微软雅黑" w:cs="Segoe UI Symbol"/>
                <w:color w:val="auto"/>
                <w:sz w:val="18"/>
                <w:szCs w:val="18"/>
                <w:highlight w:val="none"/>
              </w:rPr>
              <w:t>型号完全一致）；</w:t>
            </w:r>
          </w:p>
        </w:tc>
      </w:tr>
      <w:tr w14:paraId="464F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01FE449">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性能参数</w:t>
            </w:r>
          </w:p>
        </w:tc>
        <w:tc>
          <w:tcPr>
            <w:tcW w:w="7479" w:type="dxa"/>
            <w:tcBorders>
              <w:left w:val="single" w:color="auto" w:sz="4" w:space="0"/>
            </w:tcBorders>
          </w:tcPr>
          <w:p w14:paraId="4C2A0556">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s="Arial"/>
                <w:bCs/>
                <w:color w:val="auto"/>
                <w:sz w:val="18"/>
                <w:szCs w:val="18"/>
                <w:highlight w:val="none"/>
              </w:rPr>
              <w:t>四层吞吐量不低于80G，四层最大并发连接数不低于5000万，四层新建连接数（CPS）不低于110万，七层吞吐量不低于60G，七层最大并发连接数不低于1500万，七层新建连接数（RPS）不低于300万（</w:t>
            </w:r>
            <w:r>
              <w:rPr>
                <w:rFonts w:hint="eastAsia" w:ascii="微软雅黑" w:eastAsia="微软雅黑" w:cs="Segoe UI Symbol"/>
                <w:color w:val="auto"/>
                <w:sz w:val="18"/>
                <w:szCs w:val="18"/>
                <w:highlight w:val="none"/>
              </w:rPr>
              <w:t>提供国家</w:t>
            </w:r>
            <w:r>
              <w:rPr>
                <w:rFonts w:hint="eastAsia" w:ascii="微软雅黑" w:eastAsia="微软雅黑" w:cs="Segoe UI Symbol"/>
                <w:color w:val="auto"/>
                <w:sz w:val="18"/>
                <w:szCs w:val="18"/>
                <w:highlight w:val="none"/>
                <w:lang w:val="en-US" w:eastAsia="zh-CN"/>
              </w:rPr>
              <w:t>权威机构</w:t>
            </w:r>
            <w:r>
              <w:rPr>
                <w:rFonts w:hint="eastAsia" w:ascii="微软雅黑" w:eastAsia="微软雅黑" w:cs="Segoe UI Symbol"/>
                <w:color w:val="auto"/>
                <w:sz w:val="18"/>
                <w:szCs w:val="18"/>
                <w:highlight w:val="none"/>
              </w:rPr>
              <w:t>出具的检测报告</w:t>
            </w:r>
            <w:r>
              <w:rPr>
                <w:rFonts w:hint="eastAsia" w:ascii="微软雅黑" w:eastAsia="微软雅黑" w:cs="Arial"/>
                <w:bCs/>
                <w:color w:val="auto"/>
                <w:sz w:val="18"/>
                <w:szCs w:val="18"/>
                <w:highlight w:val="none"/>
              </w:rPr>
              <w:t>，要求检测报告上的产品型号与</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型号完全一致，需提供检测报告关键页复印件，需包含：设备型号页，设备性能参数页，盖章页，并加盖厂商鲜章）</w:t>
            </w:r>
          </w:p>
        </w:tc>
      </w:tr>
      <w:tr w14:paraId="6E9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22023FBB">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硬件参数</w:t>
            </w:r>
          </w:p>
        </w:tc>
        <w:tc>
          <w:tcPr>
            <w:tcW w:w="7479" w:type="dxa"/>
            <w:tcBorders>
              <w:left w:val="single" w:color="auto" w:sz="4" w:space="0"/>
            </w:tcBorders>
          </w:tcPr>
          <w:p w14:paraId="2107D59F">
            <w:pPr>
              <w:spacing w:line="360" w:lineRule="exact"/>
              <w:ind w:left="0" w:firstLine="0" w:firstLineChars="0"/>
              <w:rPr>
                <w:rFonts w:ascii="微软雅黑" w:eastAsia="微软雅黑" w:cs="Arial"/>
                <w:bCs/>
                <w:color w:val="auto"/>
                <w:sz w:val="18"/>
                <w:szCs w:val="18"/>
                <w:highlight w:val="none"/>
              </w:rPr>
            </w:pPr>
            <w:r>
              <w:rPr>
                <w:rFonts w:hint="eastAsia" w:ascii="微软雅黑" w:eastAsia="微软雅黑" w:cs="Arial"/>
                <w:bCs/>
                <w:color w:val="auto"/>
                <w:sz w:val="18"/>
                <w:szCs w:val="18"/>
                <w:highlight w:val="none"/>
              </w:rPr>
              <w:t>规格：2U，内存大小≥64G，电源：冗余电源，接口：千兆电口≥4，万兆光口SFP+≥12，100GE光口（可降速兼容40G）≥4个，在满足以上接口要求基础上，需支持≥2个接口卡扩展槽；</w:t>
            </w:r>
          </w:p>
          <w:p w14:paraId="7ABDEEE2">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Arial"/>
                <w:bCs/>
                <w:color w:val="auto"/>
                <w:sz w:val="18"/>
                <w:szCs w:val="18"/>
                <w:highlight w:val="none"/>
              </w:rPr>
              <w:t>配置存储介质EMMC卡≥4GB（需提供设备功能界面截图证明）</w:t>
            </w:r>
          </w:p>
        </w:tc>
      </w:tr>
      <w:tr w14:paraId="665D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vMerge w:val="restart"/>
            <w:vAlign w:val="center"/>
          </w:tcPr>
          <w:p w14:paraId="7D8E2CB9">
            <w:pPr>
              <w:spacing w:line="360" w:lineRule="exact"/>
              <w:ind w:left="0" w:firstLine="0" w:firstLineChars="0"/>
              <w:rPr>
                <w:rFonts w:ascii="微软雅黑" w:eastAsia="微软雅黑" w:cs="Arial"/>
                <w:color w:val="auto"/>
                <w:sz w:val="18"/>
                <w:szCs w:val="18"/>
                <w:highlight w:val="none"/>
                <w:lang w:val="en-US" w:eastAsia="zh-CN"/>
              </w:rPr>
            </w:pPr>
            <w:r>
              <w:rPr>
                <w:rFonts w:ascii="微软雅黑" w:eastAsia="微软雅黑" w:cs="Arial"/>
                <w:color w:val="auto"/>
                <w:sz w:val="18"/>
                <w:szCs w:val="18"/>
                <w:highlight w:val="none"/>
                <w:lang w:val="en-US" w:eastAsia="zh-CN"/>
              </w:rPr>
              <w:t>加密要求</w:t>
            </w:r>
          </w:p>
        </w:tc>
        <w:tc>
          <w:tcPr>
            <w:tcW w:w="7479" w:type="dxa"/>
            <w:tcBorders>
              <w:left w:val="single" w:color="auto" w:sz="4" w:space="0"/>
            </w:tcBorders>
          </w:tcPr>
          <w:p w14:paraId="24F8A4C5">
            <w:pPr>
              <w:spacing w:line="360" w:lineRule="exact"/>
              <w:ind w:left="0" w:firstLine="0" w:firstLineChars="0"/>
              <w:rPr>
                <w:rFonts w:ascii="微软雅黑" w:eastAsia="微软雅黑" w:cs="Arial"/>
                <w:bCs/>
                <w:color w:val="auto"/>
                <w:sz w:val="18"/>
                <w:szCs w:val="18"/>
                <w:highlight w:val="none"/>
              </w:rPr>
            </w:pPr>
            <w:r>
              <w:rPr>
                <w:rFonts w:hint="eastAsia" w:ascii="微软雅黑" w:eastAsia="微软雅黑" w:cs="Arial"/>
                <w:bCs/>
                <w:color w:val="auto"/>
                <w:sz w:val="18"/>
                <w:szCs w:val="18"/>
                <w:highlight w:val="none"/>
              </w:rPr>
              <w:t>需独立配置国产算法SSL硬件加速卡，具备国密TLS_ECC_WITH_SM4_SM3、TLS_ECDHE_WITH_SM4_SM3加密套件；（</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人需提供</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产品的国密商用密码产品认证证书复印件，并加盖厂商鲜章）；</w:t>
            </w:r>
          </w:p>
          <w:p w14:paraId="23877177">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Arial"/>
                <w:bCs/>
                <w:color w:val="auto"/>
                <w:sz w:val="18"/>
                <w:szCs w:val="18"/>
                <w:highlight w:val="none"/>
              </w:rPr>
              <w:t>需独立配置国际算法SSL硬件加速卡，支持RSA、ECDH、ECDHE等加密算法（</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人需提供设备功能界面截图证明，并加盖厂商鲜章）</w:t>
            </w:r>
          </w:p>
        </w:tc>
      </w:tr>
      <w:tr w14:paraId="4FB4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36AABD11">
            <w:pPr>
              <w:rPr>
                <w:color w:val="auto"/>
                <w:highlight w:val="none"/>
              </w:rPr>
            </w:pPr>
          </w:p>
        </w:tc>
        <w:tc>
          <w:tcPr>
            <w:tcW w:w="7479" w:type="dxa"/>
            <w:tcBorders>
              <w:left w:val="single" w:color="auto" w:sz="4" w:space="0"/>
            </w:tcBorders>
          </w:tcPr>
          <w:p w14:paraId="77CAB988">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支持对客户端SSL双向认证错误时，如在客户端未发送证书、证书尚未生效、证书已过期、证书签名无效、证书被吊销等场景下的定制页面推送</w:t>
            </w:r>
            <w:r>
              <w:rPr>
                <w:rFonts w:hint="eastAsia" w:ascii="微软雅黑" w:eastAsia="微软雅黑"/>
                <w:color w:val="auto"/>
                <w:sz w:val="18"/>
                <w:szCs w:val="18"/>
                <w:highlight w:val="none"/>
                <w:lang w:eastAsia="zh-CN"/>
              </w:rPr>
              <w:t>；</w:t>
            </w:r>
            <w:r>
              <w:rPr>
                <w:rFonts w:hint="eastAsia" w:ascii="微软雅黑" w:eastAsia="微软雅黑"/>
                <w:color w:val="auto"/>
                <w:sz w:val="18"/>
                <w:szCs w:val="18"/>
                <w:highlight w:val="none"/>
              </w:rPr>
              <w:t>（</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p>
        </w:tc>
      </w:tr>
      <w:tr w14:paraId="023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6E2A4326">
            <w:pPr>
              <w:rPr>
                <w:color w:val="auto"/>
                <w:highlight w:val="none"/>
              </w:rPr>
            </w:pPr>
          </w:p>
        </w:tc>
        <w:tc>
          <w:tcPr>
            <w:tcW w:w="7479" w:type="dxa"/>
            <w:tcBorders>
              <w:left w:val="single" w:color="auto" w:sz="4" w:space="0"/>
            </w:tcBorders>
          </w:tcPr>
          <w:p w14:paraId="0B4EA7CC">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支持生成证书签名请求，可生成RSA密钥算法类型以及SM2密钥算法类型的证书签名请求；（</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p>
        </w:tc>
      </w:tr>
      <w:tr w14:paraId="772E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vAlign w:val="center"/>
          </w:tcPr>
          <w:p w14:paraId="1C7E9451">
            <w:pPr>
              <w:spacing w:line="360" w:lineRule="exact"/>
              <w:ind w:left="0" w:firstLine="0" w:firstLineChars="0"/>
              <w:rPr>
                <w:rFonts w:hint="eastAsia" w:ascii="微软雅黑" w:eastAsia="微软雅黑" w:cs="Arial"/>
                <w:color w:val="auto"/>
                <w:sz w:val="18"/>
                <w:szCs w:val="18"/>
                <w:highlight w:val="none"/>
              </w:rPr>
            </w:pPr>
            <w:r>
              <w:rPr>
                <w:rFonts w:hint="eastAsia" w:ascii="微软雅黑" w:eastAsia="微软雅黑" w:cs="Arial"/>
                <w:color w:val="auto"/>
                <w:sz w:val="18"/>
                <w:szCs w:val="18"/>
                <w:highlight w:val="none"/>
              </w:rPr>
              <w:t>设备部署</w:t>
            </w:r>
          </w:p>
        </w:tc>
        <w:tc>
          <w:tcPr>
            <w:tcW w:w="7479" w:type="dxa"/>
            <w:tcBorders>
              <w:left w:val="single" w:color="auto" w:sz="4" w:space="0"/>
            </w:tcBorders>
          </w:tcPr>
          <w:p w14:paraId="69FBF3B6">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bCs/>
                <w:color w:val="auto"/>
                <w:sz w:val="18"/>
                <w:szCs w:val="18"/>
                <w:highlight w:val="none"/>
              </w:rPr>
              <w:t>支持被现网信创应用负载均衡管理平台统一纳管，实现设备运行状态监控，包含CPU使用率、内存使用率等，以及设备配置下发，包含IP、VLAN、路由策略、服务器负载等策略，提高运维效率。</w:t>
            </w:r>
            <w:r>
              <w:rPr>
                <w:rFonts w:ascii="微软雅黑" w:eastAsia="微软雅黑" w:cs="Arial"/>
                <w:bCs/>
                <w:color w:val="auto"/>
                <w:sz w:val="18"/>
                <w:szCs w:val="18"/>
                <w:highlight w:val="none"/>
              </w:rPr>
              <w:t>如果不支持，需提供管理管理平台一套，实现上述功能。</w:t>
            </w:r>
          </w:p>
        </w:tc>
      </w:tr>
      <w:tr w14:paraId="5538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356EF3C8">
            <w:pPr>
              <w:rPr>
                <w:color w:val="auto"/>
                <w:highlight w:val="none"/>
              </w:rPr>
            </w:pPr>
          </w:p>
        </w:tc>
        <w:tc>
          <w:tcPr>
            <w:tcW w:w="7479" w:type="dxa"/>
            <w:tcBorders>
              <w:left w:val="single" w:color="auto" w:sz="4" w:space="0"/>
            </w:tcBorders>
          </w:tcPr>
          <w:p w14:paraId="1D011AA4">
            <w:pPr>
              <w:spacing w:line="360" w:lineRule="exact"/>
              <w:ind w:left="0" w:firstLine="0" w:firstLineChars="0"/>
              <w:rPr>
                <w:rFonts w:ascii="微软雅黑" w:eastAsia="微软雅黑"/>
                <w:color w:val="auto"/>
                <w:sz w:val="18"/>
                <w:szCs w:val="18"/>
                <w:highlight w:val="none"/>
              </w:rPr>
            </w:pPr>
            <w:r>
              <w:rPr>
                <w:rFonts w:hint="eastAsia" w:ascii="微软雅黑" w:eastAsia="微软雅黑" w:cs="Arial"/>
                <w:bCs/>
                <w:color w:val="auto"/>
                <w:sz w:val="18"/>
                <w:szCs w:val="18"/>
                <w:highlight w:val="none"/>
              </w:rPr>
              <w:t>单一设备可同时支持包括链路负载均衡、全局负载均衡和服务器负载均衡的功能。三种功能同时处于激活可使用状态;</w:t>
            </w:r>
            <w:r>
              <w:rPr>
                <w:rFonts w:ascii="微软雅黑" w:eastAsia="微软雅黑" w:cs="Arial"/>
                <w:bCs/>
                <w:color w:val="auto"/>
                <w:sz w:val="18"/>
                <w:szCs w:val="18"/>
                <w:highlight w:val="none"/>
              </w:rPr>
              <w:t>如通过license进行功能控制，需提供永久license。</w:t>
            </w:r>
          </w:p>
        </w:tc>
      </w:tr>
      <w:tr w14:paraId="52CE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26405D43">
            <w:pPr>
              <w:rPr>
                <w:color w:val="auto"/>
                <w:highlight w:val="none"/>
              </w:rPr>
            </w:pPr>
          </w:p>
        </w:tc>
        <w:tc>
          <w:tcPr>
            <w:tcW w:w="7479" w:type="dxa"/>
            <w:tcBorders>
              <w:left w:val="single" w:color="auto" w:sz="4" w:space="0"/>
            </w:tcBorders>
          </w:tcPr>
          <w:p w14:paraId="5FE6473E">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支持VRRP双机双主部署模式，通过创建多个VRRP可以实现双主的模式，提高设备利用率；（</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r>
              <w:rPr>
                <w:rFonts w:hint="eastAsia" w:ascii="微软雅黑" w:eastAsia="微软雅黑"/>
                <w:color w:val="auto"/>
                <w:sz w:val="18"/>
                <w:szCs w:val="18"/>
                <w:highlight w:val="none"/>
                <w:lang w:val="en-US" w:eastAsia="zh-CN"/>
              </w:rPr>
              <w:t>;</w:t>
            </w:r>
          </w:p>
        </w:tc>
      </w:tr>
      <w:tr w14:paraId="1B24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vMerge w:val="restart"/>
            <w:vAlign w:val="center"/>
          </w:tcPr>
          <w:p w14:paraId="12FC5F46">
            <w:pPr>
              <w:spacing w:line="360" w:lineRule="exact"/>
              <w:ind w:left="0" w:firstLine="0" w:firstLineChars="0"/>
              <w:rPr>
                <w:rFonts w:hint="eastAsia" w:ascii="微软雅黑" w:eastAsia="微软雅黑" w:cs="Arial"/>
                <w:bCs/>
                <w:color w:val="auto"/>
                <w:sz w:val="18"/>
                <w:szCs w:val="18"/>
                <w:highlight w:val="none"/>
              </w:rPr>
            </w:pPr>
            <w:r>
              <w:rPr>
                <w:rFonts w:hint="eastAsia" w:ascii="微软雅黑" w:eastAsia="微软雅黑" w:cs="Arial"/>
                <w:color w:val="auto"/>
                <w:sz w:val="18"/>
                <w:szCs w:val="18"/>
                <w:highlight w:val="none"/>
              </w:rPr>
              <w:t>产品资质要求</w:t>
            </w:r>
          </w:p>
        </w:tc>
        <w:tc>
          <w:tcPr>
            <w:tcW w:w="7479" w:type="dxa"/>
            <w:tcBorders>
              <w:left w:val="single" w:color="auto" w:sz="4" w:space="0"/>
            </w:tcBorders>
          </w:tcPr>
          <w:p w14:paraId="4EB14B49">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lang w:eastAsia="zh-CN"/>
              </w:rPr>
              <w:t>所投产品须具备中华人民共和国国家版权局颁发的《计算机软件著作权登记证书》、中华人民共和国公安部颁发的《计算机信息系统安全专用产品销售许可证》或公安部计算机信息系统安全产品质量监督检验中心颁发的《网络安全专用产品安全检测证书》或中国网络安全审查技术与认证中心颁发的《网络关键设备和网络安全专用产品安全认证证书》，以上证书须提供复印件并加盖原厂鲜章。</w:t>
            </w:r>
          </w:p>
        </w:tc>
      </w:tr>
      <w:tr w14:paraId="1CB4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56" w:type="dxa"/>
            <w:vMerge w:val="continue"/>
            <w:vAlign w:val="center"/>
          </w:tcPr>
          <w:p w14:paraId="041AF154">
            <w:pPr>
              <w:rPr>
                <w:color w:val="auto"/>
                <w:highlight w:val="none"/>
              </w:rPr>
            </w:pPr>
          </w:p>
        </w:tc>
        <w:tc>
          <w:tcPr>
            <w:tcW w:w="7479" w:type="dxa"/>
            <w:tcBorders>
              <w:left w:val="single" w:color="auto" w:sz="4" w:space="0"/>
            </w:tcBorders>
          </w:tcPr>
          <w:p w14:paraId="5DAC724D">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kern w:val="0"/>
                <w:sz w:val="18"/>
                <w:szCs w:val="18"/>
                <w:highlight w:val="none"/>
              </w:rPr>
              <w:t>产品制造商</w:t>
            </w:r>
            <w:r>
              <w:rPr>
                <w:rFonts w:hint="eastAsia" w:ascii="微软雅黑" w:eastAsia="微软雅黑"/>
                <w:color w:val="auto"/>
                <w:sz w:val="18"/>
                <w:szCs w:val="18"/>
                <w:highlight w:val="none"/>
              </w:rPr>
              <w:t>具备中国信息安全测评中心颁发的《国家信息安全漏洞库（CNNVD）技术支撑单位》资质；（</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人需提供证书复印件，并加盖厂商鲜章）</w:t>
            </w:r>
            <w:r>
              <w:rPr>
                <w:rFonts w:hint="eastAsia" w:ascii="微软雅黑" w:eastAsia="微软雅黑"/>
                <w:color w:val="auto"/>
                <w:sz w:val="18"/>
                <w:szCs w:val="18"/>
                <w:highlight w:val="none"/>
                <w:lang w:val="en-US" w:eastAsia="zh-CN"/>
              </w:rPr>
              <w:t>;</w:t>
            </w:r>
          </w:p>
        </w:tc>
      </w:tr>
      <w:tr w14:paraId="511E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vAlign w:val="center"/>
          </w:tcPr>
          <w:p w14:paraId="79FA939E">
            <w:pPr>
              <w:spacing w:line="360" w:lineRule="exact"/>
              <w:ind w:left="0" w:firstLine="0" w:firstLineChars="0"/>
              <w:jc w:val="center"/>
              <w:rPr>
                <w:rFonts w:hint="eastAsia" w:ascii="微软雅黑" w:eastAsia="微软雅黑" w:cs="Arial"/>
                <w:color w:val="auto"/>
                <w:sz w:val="18"/>
                <w:szCs w:val="18"/>
                <w:highlight w:val="none"/>
              </w:rPr>
            </w:pPr>
            <w:r>
              <w:rPr>
                <w:rFonts w:hint="eastAsia" w:ascii="微软雅黑" w:eastAsia="微软雅黑" w:cs="Arial"/>
                <w:color w:val="auto"/>
                <w:sz w:val="18"/>
                <w:szCs w:val="18"/>
                <w:highlight w:val="none"/>
              </w:rPr>
              <w:t>负载均衡技术要求</w:t>
            </w:r>
          </w:p>
        </w:tc>
        <w:tc>
          <w:tcPr>
            <w:tcW w:w="7479" w:type="dxa"/>
            <w:tcBorders>
              <w:left w:val="single" w:color="auto" w:sz="4" w:space="0"/>
            </w:tcBorders>
          </w:tcPr>
          <w:p w14:paraId="0A16079E">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支持主备真实服务组功能，在缺省实服务组内的成员均不可用时，启用备份实服务组对外提供服务，无需单独配置真实服务的优先级。（需提供设备功能界面截图证明）</w:t>
            </w:r>
          </w:p>
        </w:tc>
      </w:tr>
      <w:tr w14:paraId="0436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16DF40A7">
            <w:pPr>
              <w:rPr>
                <w:color w:val="auto"/>
                <w:highlight w:val="none"/>
              </w:rPr>
            </w:pPr>
          </w:p>
        </w:tc>
        <w:tc>
          <w:tcPr>
            <w:tcW w:w="7479" w:type="dxa"/>
            <w:tcBorders>
              <w:left w:val="single" w:color="auto" w:sz="4" w:space="0"/>
            </w:tcBorders>
          </w:tcPr>
          <w:p w14:paraId="37F2F8FF">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支持常见的主动式健康检查功能，TCP、HTTP、HTTPS、ICMP、DNS、SNMP、UDP、SSL、Oracle、FTP、SIP、RADIUS、自定义健康监测脚本等健康监测方式；（</w:t>
            </w:r>
            <w:r>
              <w:rPr>
                <w:rFonts w:hint="eastAsia" w:ascii="微软雅黑" w:eastAsia="微软雅黑" w:cs="Arial"/>
                <w:color w:val="auto"/>
                <w:sz w:val="18"/>
                <w:szCs w:val="18"/>
                <w:highlight w:val="none"/>
                <w:lang w:eastAsia="zh-CN"/>
              </w:rPr>
              <w:t>参选</w:t>
            </w:r>
            <w:r>
              <w:rPr>
                <w:rFonts w:hint="eastAsia" w:ascii="微软雅黑" w:eastAsia="微软雅黑" w:cs="Arial"/>
                <w:color w:val="auto"/>
                <w:sz w:val="18"/>
                <w:szCs w:val="18"/>
                <w:highlight w:val="none"/>
              </w:rPr>
              <w:t>人需提供设备功能界面截图证明，并加盖厂商鲜章）;</w:t>
            </w:r>
          </w:p>
        </w:tc>
      </w:tr>
      <w:tr w14:paraId="1591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07D914E4">
            <w:pPr>
              <w:rPr>
                <w:color w:val="auto"/>
                <w:highlight w:val="none"/>
              </w:rPr>
            </w:pPr>
          </w:p>
        </w:tc>
        <w:tc>
          <w:tcPr>
            <w:tcW w:w="7479" w:type="dxa"/>
            <w:tcBorders>
              <w:left w:val="single" w:color="auto" w:sz="4" w:space="0"/>
            </w:tcBorders>
          </w:tcPr>
          <w:p w14:paraId="058AD418">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支持源IP、Cookie（插入/被动）、HTTP-Passive、SSL Session ID等多种会话保持机制，支持跨虚拟服务的会话保持;</w:t>
            </w:r>
          </w:p>
        </w:tc>
      </w:tr>
      <w:tr w14:paraId="11F5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6764B2E5">
            <w:pPr>
              <w:rPr>
                <w:color w:val="auto"/>
                <w:highlight w:val="none"/>
              </w:rPr>
            </w:pPr>
          </w:p>
        </w:tc>
        <w:tc>
          <w:tcPr>
            <w:tcW w:w="7479" w:type="dxa"/>
            <w:tcBorders>
              <w:left w:val="single" w:color="auto" w:sz="4" w:space="0"/>
            </w:tcBorders>
          </w:tcPr>
          <w:p w14:paraId="5A09BCB6">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支持WEB页面在线抓包功能，能基于IP、接口、协议、抓包个数、接口的单向/双向抓包，同时可以关联会话，即能够精确抓取客户端到虚服务的报文，以及地址转换后负载到服务器的报文。（需提供设备功能界面截图证明）</w:t>
            </w:r>
            <w:r>
              <w:rPr>
                <w:rFonts w:ascii="微软雅黑" w:eastAsia="微软雅黑"/>
                <w:color w:val="auto"/>
                <w:sz w:val="18"/>
                <w:szCs w:val="18"/>
                <w:highlight w:val="none"/>
              </w:rPr>
              <w:t>；</w:t>
            </w:r>
            <w:r>
              <w:rPr>
                <w:rFonts w:hint="eastAsia" w:ascii="微软雅黑" w:eastAsia="微软雅黑"/>
                <w:color w:val="auto"/>
                <w:sz w:val="18"/>
                <w:szCs w:val="18"/>
                <w:highlight w:val="none"/>
              </w:rPr>
              <w:t xml:space="preserve"> </w:t>
            </w:r>
          </w:p>
        </w:tc>
      </w:tr>
      <w:tr w14:paraId="6333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7B6B8606">
            <w:pPr>
              <w:rPr>
                <w:color w:val="auto"/>
                <w:highlight w:val="none"/>
              </w:rPr>
            </w:pPr>
          </w:p>
        </w:tc>
        <w:tc>
          <w:tcPr>
            <w:tcW w:w="7479" w:type="dxa"/>
            <w:tcBorders>
              <w:left w:val="single" w:color="auto" w:sz="4" w:space="0"/>
            </w:tcBorders>
          </w:tcPr>
          <w:p w14:paraId="7882C984">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控制平面和转发平面分离：可对控制平面分配独立的CPU，即使超过设备的处理能力，也可对设备的正常管理，在设备界面可呈现控制核CPU、数据核CPU。（需提供设备功能界面截图证明）</w:t>
            </w:r>
            <w:r>
              <w:rPr>
                <w:rFonts w:ascii="微软雅黑" w:eastAsia="微软雅黑" w:cs="Arial"/>
                <w:color w:val="auto"/>
                <w:sz w:val="18"/>
                <w:szCs w:val="18"/>
                <w:highlight w:val="none"/>
              </w:rPr>
              <w:t>；</w:t>
            </w:r>
          </w:p>
        </w:tc>
      </w:tr>
      <w:tr w14:paraId="783D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tcBorders>
              <w:left w:val="single" w:color="auto" w:sz="4" w:space="0"/>
            </w:tcBorders>
            <w:vAlign w:val="center"/>
          </w:tcPr>
          <w:p w14:paraId="53832B3B">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olor w:val="auto"/>
                <w:sz w:val="18"/>
                <w:szCs w:val="18"/>
                <w:highlight w:val="none"/>
              </w:rPr>
              <w:t>维护管理</w:t>
            </w:r>
          </w:p>
        </w:tc>
        <w:tc>
          <w:tcPr>
            <w:tcW w:w="7479" w:type="dxa"/>
            <w:tcBorders>
              <w:left w:val="single" w:color="auto" w:sz="4" w:space="0"/>
            </w:tcBorders>
          </w:tcPr>
          <w:p w14:paraId="02E3EFD2">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支持一键跳转至命令行CLI功能，支持通过设备WEBUI页面，一键跳转至命令行CLI界面，无需通过远程管理工具登录命令行CLI界面。（需提供设备功能界面截图证明）</w:t>
            </w:r>
          </w:p>
        </w:tc>
      </w:tr>
      <w:tr w14:paraId="53A7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6A78A08C">
            <w:pPr>
              <w:rPr>
                <w:color w:val="auto"/>
                <w:highlight w:val="none"/>
              </w:rPr>
            </w:pPr>
          </w:p>
        </w:tc>
        <w:tc>
          <w:tcPr>
            <w:tcW w:w="7479" w:type="dxa"/>
            <w:tcBorders>
              <w:left w:val="single" w:color="auto" w:sz="4" w:space="0"/>
            </w:tcBorders>
          </w:tcPr>
          <w:p w14:paraId="34BCEDD9">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支持手动方式的双机配置一致性检查功能，在日常运维中，可以通过手动的方式检查双机之间的配置是否保持一致，并且显示上次检查时间以及检查结果是否为一致，在不一致的情况下，可以详细展示出双机在地址池、NAT、真实服务、真实服务组、虚拟服务、健康检查、会话保持、HTTP内容调度、SSL策略等模块的配置差异化对比。（需提供设备功能界面截图证明）</w:t>
            </w:r>
            <w:r>
              <w:rPr>
                <w:rFonts w:ascii="微软雅黑" w:eastAsia="微软雅黑" w:cs="Arial"/>
                <w:color w:val="auto"/>
                <w:sz w:val="18"/>
                <w:szCs w:val="18"/>
                <w:highlight w:val="none"/>
              </w:rPr>
              <w:t>；</w:t>
            </w:r>
          </w:p>
        </w:tc>
      </w:tr>
      <w:tr w14:paraId="79B2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031DC410">
            <w:pPr>
              <w:rPr>
                <w:color w:val="auto"/>
                <w:highlight w:val="none"/>
              </w:rPr>
            </w:pPr>
          </w:p>
        </w:tc>
        <w:tc>
          <w:tcPr>
            <w:tcW w:w="7479" w:type="dxa"/>
            <w:tcBorders>
              <w:left w:val="single" w:color="auto" w:sz="4" w:space="0"/>
            </w:tcBorders>
          </w:tcPr>
          <w:p w14:paraId="2338C65D">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s="Arial"/>
                <w:color w:val="auto"/>
                <w:sz w:val="18"/>
                <w:szCs w:val="18"/>
                <w:highlight w:val="none"/>
              </w:rPr>
              <w:t>支持配置导入/导出功能，可以Excel表格的形式，导入/导出服务器负载均衡、链路负载均衡等业务的多种配置信息，提高运维效率。（需提供设备功能界面截图证明）</w:t>
            </w:r>
          </w:p>
        </w:tc>
      </w:tr>
      <w:tr w14:paraId="5AE0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23F824F6">
            <w:pPr>
              <w:rPr>
                <w:color w:val="auto"/>
                <w:highlight w:val="none"/>
              </w:rPr>
            </w:pPr>
          </w:p>
        </w:tc>
        <w:tc>
          <w:tcPr>
            <w:tcW w:w="7479" w:type="dxa"/>
            <w:tcBorders>
              <w:left w:val="single" w:color="auto" w:sz="4" w:space="0"/>
            </w:tcBorders>
          </w:tcPr>
          <w:p w14:paraId="6CA79D3E">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Arial"/>
                <w:color w:val="auto"/>
                <w:sz w:val="18"/>
                <w:szCs w:val="18"/>
                <w:highlight w:val="none"/>
              </w:rPr>
              <w:t>支持真实服务模糊搜索以及批量操作功能，可支持分别基于名称、IP、端口作为条件，并且支持同时基于IP、端口作为条件，即可全部搜索出满足要求的所有真实服务，同时支持批量操作的方式，便于批量修改真实服务策略，同时下发配置，提高运维效率。（需提供设备功能界面截图证明）</w:t>
            </w:r>
          </w:p>
        </w:tc>
      </w:tr>
      <w:tr w14:paraId="58E4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56" w:type="dxa"/>
            <w:vMerge w:val="restart"/>
            <w:vAlign w:val="center"/>
          </w:tcPr>
          <w:p w14:paraId="0FD7FCC1">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链路负载均衡</w:t>
            </w:r>
          </w:p>
        </w:tc>
        <w:tc>
          <w:tcPr>
            <w:tcW w:w="7479" w:type="dxa"/>
            <w:tcBorders>
              <w:left w:val="single" w:color="auto" w:sz="4" w:space="0"/>
            </w:tcBorders>
          </w:tcPr>
          <w:p w14:paraId="4A2AEDCD">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内置ISP IPv4/IPv6地址数据库，并支持自定义ISP地址数据库；（</w:t>
            </w:r>
            <w:r>
              <w:rPr>
                <w:rFonts w:hint="eastAsia" w:ascii="微软雅黑" w:eastAsia="微软雅黑" w:cs="Arial"/>
                <w:color w:val="auto"/>
                <w:sz w:val="18"/>
                <w:szCs w:val="18"/>
                <w:highlight w:val="none"/>
                <w:lang w:eastAsia="zh-CN"/>
              </w:rPr>
              <w:t>参选</w:t>
            </w:r>
            <w:r>
              <w:rPr>
                <w:rFonts w:hint="eastAsia" w:ascii="微软雅黑" w:eastAsia="微软雅黑" w:cs="Arial"/>
                <w:color w:val="auto"/>
                <w:sz w:val="18"/>
                <w:szCs w:val="18"/>
                <w:highlight w:val="none"/>
              </w:rPr>
              <w:t>人需提供设备功能界面截图证明，并加盖厂商鲜章）;</w:t>
            </w:r>
          </w:p>
        </w:tc>
      </w:tr>
      <w:tr w14:paraId="1577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56" w:type="dxa"/>
            <w:vMerge w:val="continue"/>
            <w:vAlign w:val="center"/>
          </w:tcPr>
          <w:p w14:paraId="06741B4D">
            <w:pPr>
              <w:rPr>
                <w:color w:val="auto"/>
                <w:highlight w:val="none"/>
              </w:rPr>
            </w:pPr>
          </w:p>
        </w:tc>
        <w:tc>
          <w:tcPr>
            <w:tcW w:w="7479" w:type="dxa"/>
            <w:tcBorders>
              <w:left w:val="single" w:color="auto" w:sz="4" w:space="0"/>
            </w:tcBorders>
          </w:tcPr>
          <w:p w14:paraId="1DC16AA6">
            <w:pPr>
              <w:spacing w:line="360" w:lineRule="exact"/>
              <w:ind w:firstLine="0" w:firstLineChars="0"/>
              <w:rPr>
                <w:rFonts w:ascii="微软雅黑" w:eastAsia="微软雅黑" w:cs="Arial"/>
                <w:color w:val="auto"/>
                <w:sz w:val="18"/>
                <w:szCs w:val="18"/>
                <w:highlight w:val="none"/>
              </w:rPr>
            </w:pPr>
            <w:r>
              <w:rPr>
                <w:rFonts w:hint="eastAsia" w:ascii="微软雅黑" w:eastAsia="微软雅黑"/>
                <w:color w:val="auto"/>
                <w:sz w:val="18"/>
                <w:szCs w:val="18"/>
                <w:highlight w:val="none"/>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r>
              <w:rPr>
                <w:rFonts w:hint="eastAsia" w:ascii="微软雅黑" w:eastAsia="微软雅黑"/>
                <w:color w:val="auto"/>
                <w:sz w:val="18"/>
                <w:szCs w:val="18"/>
                <w:highlight w:val="none"/>
                <w:lang w:eastAsia="zh-CN"/>
              </w:rPr>
              <w:t>；</w:t>
            </w:r>
          </w:p>
        </w:tc>
      </w:tr>
      <w:tr w14:paraId="6C7F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56" w:type="dxa"/>
            <w:vMerge w:val="restart"/>
            <w:vAlign w:val="center"/>
          </w:tcPr>
          <w:p w14:paraId="0A577F69">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IPV6</w:t>
            </w:r>
            <w:r>
              <w:rPr>
                <w:rFonts w:ascii="微软雅黑" w:eastAsia="微软雅黑" w:cs="Arial"/>
                <w:color w:val="auto"/>
                <w:sz w:val="18"/>
                <w:szCs w:val="18"/>
                <w:highlight w:val="none"/>
                <w:lang w:val="en-US" w:eastAsia="zh-CN"/>
              </w:rPr>
              <w:t>功能</w:t>
            </w:r>
          </w:p>
        </w:tc>
        <w:tc>
          <w:tcPr>
            <w:tcW w:w="7479" w:type="dxa"/>
            <w:tcBorders>
              <w:left w:val="single" w:color="auto" w:sz="4" w:space="0"/>
            </w:tcBorders>
          </w:tcPr>
          <w:p w14:paraId="57D4756F">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IPv6支持双栈模式，支持源NAT、目的NAT、静态NAT ,NAT64、NAT66等，适合各种复杂的网络环境；</w:t>
            </w:r>
          </w:p>
        </w:tc>
      </w:tr>
      <w:tr w14:paraId="02B2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6" w:type="dxa"/>
            <w:vMerge w:val="continue"/>
            <w:vAlign w:val="center"/>
          </w:tcPr>
          <w:p w14:paraId="4E6DA22A">
            <w:pPr>
              <w:rPr>
                <w:color w:val="auto"/>
                <w:highlight w:val="none"/>
              </w:rPr>
            </w:pPr>
          </w:p>
        </w:tc>
        <w:tc>
          <w:tcPr>
            <w:tcW w:w="7479" w:type="dxa"/>
            <w:tcBorders>
              <w:left w:val="single" w:color="auto" w:sz="4" w:space="0"/>
            </w:tcBorders>
          </w:tcPr>
          <w:p w14:paraId="2454F511">
            <w:pPr>
              <w:spacing w:line="360" w:lineRule="exact"/>
              <w:ind w:left="0" w:firstLine="0" w:firstLineChars="0"/>
              <w:rPr>
                <w:rFonts w:ascii="微软雅黑" w:eastAsia="微软雅黑"/>
                <w:color w:val="auto"/>
                <w:sz w:val="18"/>
                <w:szCs w:val="18"/>
                <w:highlight w:val="none"/>
              </w:rPr>
            </w:pPr>
            <w:r>
              <w:rPr>
                <w:rFonts w:hint="eastAsia" w:ascii="微软雅黑" w:eastAsia="微软雅黑" w:cs="Arial"/>
                <w:color w:val="auto"/>
                <w:sz w:val="18"/>
                <w:szCs w:val="18"/>
                <w:highlight w:val="none"/>
              </w:rPr>
              <w:t>支持一对一NAT功能。（需提供设备功能界面截图证明）。</w:t>
            </w:r>
          </w:p>
        </w:tc>
      </w:tr>
      <w:tr w14:paraId="7A06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056" w:type="dxa"/>
            <w:vAlign w:val="center"/>
          </w:tcPr>
          <w:p w14:paraId="40771B9C">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服务</w:t>
            </w:r>
          </w:p>
        </w:tc>
        <w:tc>
          <w:tcPr>
            <w:tcW w:w="7479" w:type="dxa"/>
            <w:tcBorders>
              <w:left w:val="single" w:color="auto" w:sz="4" w:space="0"/>
            </w:tcBorders>
          </w:tcPr>
          <w:p w14:paraId="48946ACD">
            <w:pPr>
              <w:spacing w:line="360" w:lineRule="exact"/>
              <w:ind w:left="0" w:firstLine="0" w:firstLineChars="0"/>
              <w:jc w:val="left"/>
              <w:rPr>
                <w:rFonts w:hint="eastAsia" w:ascii="微软雅黑" w:eastAsia="微软雅黑"/>
                <w:color w:val="auto"/>
                <w:sz w:val="18"/>
                <w:szCs w:val="18"/>
                <w:highlight w:val="none"/>
                <w:lang w:eastAsia="zh-CN"/>
              </w:rPr>
            </w:pPr>
            <w:r>
              <w:rPr>
                <w:rFonts w:ascii="微软雅黑" w:eastAsia="微软雅黑"/>
                <w:color w:val="auto"/>
                <w:sz w:val="18"/>
                <w:szCs w:val="18"/>
                <w:highlight w:val="none"/>
              </w:rPr>
              <w:t>要求不少于5年原厂硬件维保</w:t>
            </w:r>
            <w:r>
              <w:rPr>
                <w:rFonts w:hint="eastAsia" w:ascii="微软雅黑" w:eastAsia="微软雅黑" w:cs="Arial"/>
                <w:color w:val="auto"/>
                <w:kern w:val="0"/>
                <w:sz w:val="18"/>
                <w:szCs w:val="18"/>
                <w:highlight w:val="none"/>
              </w:rPr>
              <w:t>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1E3D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056" w:type="dxa"/>
            <w:vAlign w:val="center"/>
          </w:tcPr>
          <w:p w14:paraId="354E10FF">
            <w:pPr>
              <w:spacing w:line="360" w:lineRule="exact"/>
              <w:ind w:left="0" w:firstLine="0" w:firstLineChars="0"/>
              <w:rPr>
                <w:rFonts w:ascii="微软雅黑" w:eastAsia="微软雅黑" w:cs="Arial"/>
                <w:color w:val="auto"/>
                <w:sz w:val="18"/>
                <w:szCs w:val="18"/>
                <w:highlight w:val="none"/>
                <w:lang w:val="en-US" w:eastAsia="zh-CN"/>
              </w:rPr>
            </w:pPr>
            <w:r>
              <w:rPr>
                <w:rFonts w:ascii="微软雅黑" w:eastAsia="微软雅黑"/>
                <w:color w:val="auto"/>
                <w:sz w:val="18"/>
                <w:szCs w:val="18"/>
                <w:highlight w:val="none"/>
              </w:rPr>
              <w:t>数量（台）</w:t>
            </w:r>
          </w:p>
        </w:tc>
        <w:tc>
          <w:tcPr>
            <w:tcW w:w="7479" w:type="dxa"/>
            <w:tcBorders>
              <w:left w:val="single" w:color="auto" w:sz="4" w:space="0"/>
            </w:tcBorders>
          </w:tcPr>
          <w:p w14:paraId="7BA8D1BA">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19台</w:t>
            </w:r>
          </w:p>
        </w:tc>
      </w:tr>
    </w:tbl>
    <w:p w14:paraId="1D9DA16A">
      <w:pPr>
        <w:spacing w:line="360" w:lineRule="exact"/>
        <w:ind w:left="240" w:right="240" w:firstLine="420" w:firstLineChars="200"/>
        <w:rPr>
          <w:rFonts w:ascii="宋体" w:cs="Times New Roman"/>
          <w:snapToGrid w:val="0"/>
          <w:color w:val="auto"/>
          <w:szCs w:val="24"/>
          <w:highlight w:val="none"/>
        </w:rPr>
      </w:pPr>
    </w:p>
    <w:tbl>
      <w:tblPr>
        <w:tblStyle w:val="21"/>
        <w:tblW w:w="8535"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479"/>
      </w:tblGrid>
      <w:tr w14:paraId="1D0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2"/>
            <w:tcBorders>
              <w:top w:val="single" w:color="auto" w:sz="4" w:space="0"/>
              <w:left w:val="single" w:color="auto" w:sz="4" w:space="0"/>
              <w:bottom w:val="single" w:color="auto" w:sz="4" w:space="0"/>
              <w:right w:val="single" w:color="auto" w:sz="4" w:space="0"/>
            </w:tcBorders>
            <w:shd w:val="clear" w:color="FFFFFF" w:fill="969696"/>
          </w:tcPr>
          <w:p w14:paraId="067C709E">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2.2  负载均衡2</w:t>
            </w:r>
          </w:p>
        </w:tc>
      </w:tr>
      <w:tr w14:paraId="480F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FFFFFF" w:fill="969696"/>
          </w:tcPr>
          <w:p w14:paraId="5508CE60">
            <w:pPr>
              <w:spacing w:line="360" w:lineRule="exact"/>
              <w:ind w:left="0" w:firstLine="0" w:firstLineChars="0"/>
              <w:jc w:val="both"/>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479" w:type="dxa"/>
            <w:tcBorders>
              <w:left w:val="single" w:color="auto" w:sz="4" w:space="0"/>
            </w:tcBorders>
            <w:shd w:val="clear" w:color="FFFFFF" w:fill="969696"/>
          </w:tcPr>
          <w:p w14:paraId="6C20474F">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03EB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01702AE2">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479" w:type="dxa"/>
            <w:tcBorders>
              <w:left w:val="single" w:color="auto" w:sz="4" w:space="0"/>
            </w:tcBorders>
          </w:tcPr>
          <w:p w14:paraId="4E935C87">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Segoe UI Symbol"/>
                <w:color w:val="auto"/>
                <w:sz w:val="18"/>
                <w:szCs w:val="18"/>
                <w:highlight w:val="none"/>
              </w:rPr>
              <w:t>采用国产CPU芯片、国产操作系统；需详细说明芯片厂商、规格型号（提供国家</w:t>
            </w:r>
            <w:r>
              <w:rPr>
                <w:rFonts w:hint="eastAsia" w:ascii="微软雅黑" w:eastAsia="微软雅黑" w:cs="Segoe UI Symbol"/>
                <w:color w:val="auto"/>
                <w:sz w:val="18"/>
                <w:szCs w:val="18"/>
                <w:highlight w:val="none"/>
                <w:lang w:val="en-US" w:eastAsia="zh-CN"/>
              </w:rPr>
              <w:t>权威机构</w:t>
            </w:r>
            <w:r>
              <w:rPr>
                <w:rFonts w:hint="eastAsia" w:ascii="微软雅黑" w:eastAsia="微软雅黑" w:cs="Segoe UI Symbol"/>
                <w:color w:val="auto"/>
                <w:sz w:val="18"/>
                <w:szCs w:val="18"/>
                <w:highlight w:val="none"/>
              </w:rPr>
              <w:t>出具的检测报告，报告内容需包含产品型号、CPU、内存、操作系统等关键信息，要求检测报告上的产品型号与</w:t>
            </w:r>
            <w:r>
              <w:rPr>
                <w:rFonts w:hint="eastAsia" w:ascii="微软雅黑" w:eastAsia="微软雅黑" w:cs="Segoe UI Symbol"/>
                <w:color w:val="auto"/>
                <w:sz w:val="18"/>
                <w:szCs w:val="18"/>
                <w:highlight w:val="none"/>
                <w:lang w:eastAsia="zh-CN"/>
              </w:rPr>
              <w:t>参选</w:t>
            </w:r>
            <w:r>
              <w:rPr>
                <w:rFonts w:hint="eastAsia" w:ascii="微软雅黑" w:eastAsia="微软雅黑" w:cs="Segoe UI Symbol"/>
                <w:color w:val="auto"/>
                <w:sz w:val="18"/>
                <w:szCs w:val="18"/>
                <w:highlight w:val="none"/>
              </w:rPr>
              <w:t>型号完全一致）；</w:t>
            </w:r>
          </w:p>
        </w:tc>
      </w:tr>
      <w:tr w14:paraId="5087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9C7B22C">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性能参数</w:t>
            </w:r>
          </w:p>
        </w:tc>
        <w:tc>
          <w:tcPr>
            <w:tcW w:w="7479" w:type="dxa"/>
            <w:tcBorders>
              <w:left w:val="single" w:color="auto" w:sz="4" w:space="0"/>
            </w:tcBorders>
          </w:tcPr>
          <w:p w14:paraId="53374CAE">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s="Arial"/>
                <w:color w:val="auto"/>
                <w:sz w:val="18"/>
                <w:szCs w:val="18"/>
                <w:highlight w:val="none"/>
              </w:rPr>
              <w:t>四层吞吐量不低于</w:t>
            </w:r>
            <w:r>
              <w:rPr>
                <w:rFonts w:hint="eastAsia" w:ascii="微软雅黑" w:eastAsia="微软雅黑" w:cs="Arial"/>
                <w:color w:val="auto"/>
                <w:sz w:val="18"/>
                <w:szCs w:val="18"/>
                <w:highlight w:val="none"/>
                <w:lang w:val="en-US" w:eastAsia="zh-CN"/>
              </w:rPr>
              <w:t>60</w:t>
            </w:r>
            <w:r>
              <w:rPr>
                <w:rFonts w:hint="eastAsia" w:ascii="微软雅黑" w:eastAsia="微软雅黑" w:cs="Arial"/>
                <w:color w:val="auto"/>
                <w:sz w:val="18"/>
                <w:szCs w:val="18"/>
                <w:highlight w:val="none"/>
              </w:rPr>
              <w:t>G，四层最大并发连接数不低于</w:t>
            </w:r>
            <w:r>
              <w:rPr>
                <w:rFonts w:hint="eastAsia" w:ascii="微软雅黑" w:eastAsia="微软雅黑" w:cs="Arial"/>
                <w:color w:val="auto"/>
                <w:sz w:val="18"/>
                <w:szCs w:val="18"/>
                <w:highlight w:val="none"/>
                <w:lang w:val="en-US" w:eastAsia="zh-CN"/>
              </w:rPr>
              <w:t>4</w:t>
            </w:r>
            <w:r>
              <w:rPr>
                <w:rFonts w:hint="eastAsia" w:ascii="微软雅黑" w:eastAsia="微软雅黑" w:cs="Arial"/>
                <w:color w:val="auto"/>
                <w:sz w:val="18"/>
                <w:szCs w:val="18"/>
                <w:highlight w:val="none"/>
              </w:rPr>
              <w:t>000万，四层新建连接数（CPS）不低于75万</w:t>
            </w:r>
            <w:r>
              <w:rPr>
                <w:rFonts w:ascii="微软雅黑" w:eastAsia="微软雅黑" w:cs="Arial"/>
                <w:color w:val="auto"/>
                <w:sz w:val="18"/>
                <w:szCs w:val="18"/>
                <w:highlight w:val="none"/>
              </w:rPr>
              <w:t>，</w:t>
            </w:r>
            <w:r>
              <w:rPr>
                <w:rFonts w:hint="eastAsia" w:ascii="微软雅黑" w:eastAsia="微软雅黑" w:cs="Arial"/>
                <w:color w:val="auto"/>
                <w:sz w:val="18"/>
                <w:szCs w:val="18"/>
                <w:highlight w:val="none"/>
              </w:rPr>
              <w:t>SSL国际密码算法吞吐量不低于1</w:t>
            </w:r>
            <w:r>
              <w:rPr>
                <w:rFonts w:hint="eastAsia" w:ascii="微软雅黑" w:eastAsia="微软雅黑" w:cs="Arial"/>
                <w:color w:val="auto"/>
                <w:sz w:val="18"/>
                <w:szCs w:val="18"/>
                <w:highlight w:val="none"/>
                <w:lang w:val="en-US" w:eastAsia="zh-CN"/>
              </w:rPr>
              <w:t>4</w:t>
            </w:r>
            <w:r>
              <w:rPr>
                <w:rFonts w:hint="eastAsia" w:ascii="微软雅黑" w:eastAsia="微软雅黑" w:cs="Arial"/>
                <w:color w:val="auto"/>
                <w:sz w:val="18"/>
                <w:szCs w:val="18"/>
                <w:highlight w:val="none"/>
              </w:rPr>
              <w:t>G，SSL国际密码算法新建连接数不低于</w:t>
            </w:r>
            <w:r>
              <w:rPr>
                <w:rFonts w:hint="eastAsia" w:ascii="微软雅黑" w:eastAsia="微软雅黑" w:cs="Arial"/>
                <w:color w:val="auto"/>
                <w:sz w:val="18"/>
                <w:szCs w:val="18"/>
                <w:highlight w:val="none"/>
                <w:lang w:val="en-US" w:eastAsia="zh-CN"/>
              </w:rPr>
              <w:t>3</w:t>
            </w:r>
            <w:r>
              <w:rPr>
                <w:rFonts w:hint="eastAsia" w:ascii="微软雅黑" w:eastAsia="微软雅黑" w:cs="Arial"/>
                <w:color w:val="auto"/>
                <w:sz w:val="18"/>
                <w:szCs w:val="18"/>
                <w:highlight w:val="none"/>
              </w:rPr>
              <w:t>万，SSL国产密码算法吞吐量不低于</w:t>
            </w:r>
            <w:r>
              <w:rPr>
                <w:rFonts w:hint="eastAsia" w:ascii="微软雅黑" w:eastAsia="微软雅黑" w:cs="Arial"/>
                <w:color w:val="auto"/>
                <w:sz w:val="18"/>
                <w:szCs w:val="18"/>
                <w:highlight w:val="none"/>
                <w:lang w:val="en-US" w:eastAsia="zh-CN"/>
              </w:rPr>
              <w:t>2.5</w:t>
            </w:r>
            <w:r>
              <w:rPr>
                <w:rFonts w:hint="eastAsia" w:ascii="微软雅黑" w:eastAsia="微软雅黑" w:cs="Arial"/>
                <w:color w:val="auto"/>
                <w:sz w:val="18"/>
                <w:szCs w:val="18"/>
                <w:highlight w:val="none"/>
              </w:rPr>
              <w:t>G，SSL国产密码算法新建连接数不低于2万</w:t>
            </w:r>
            <w:r>
              <w:rPr>
                <w:rFonts w:hint="eastAsia" w:ascii="微软雅黑" w:eastAsia="微软雅黑" w:cs="Arial"/>
                <w:color w:val="auto"/>
                <w:sz w:val="18"/>
                <w:szCs w:val="18"/>
                <w:highlight w:val="none"/>
                <w:lang w:eastAsia="zh-CN"/>
              </w:rPr>
              <w:t>。</w:t>
            </w:r>
            <w:r>
              <w:rPr>
                <w:rFonts w:hint="eastAsia" w:ascii="微软雅黑" w:eastAsia="微软雅黑" w:cs="Arial"/>
                <w:bCs/>
                <w:color w:val="auto"/>
                <w:sz w:val="18"/>
                <w:szCs w:val="18"/>
                <w:highlight w:val="none"/>
              </w:rPr>
              <w:t>（</w:t>
            </w:r>
            <w:r>
              <w:rPr>
                <w:rFonts w:hint="eastAsia" w:ascii="微软雅黑" w:eastAsia="微软雅黑" w:cs="Segoe UI Symbol"/>
                <w:color w:val="auto"/>
                <w:sz w:val="18"/>
                <w:szCs w:val="18"/>
                <w:highlight w:val="none"/>
              </w:rPr>
              <w:t>提供国家</w:t>
            </w:r>
            <w:r>
              <w:rPr>
                <w:rFonts w:hint="eastAsia" w:ascii="微软雅黑" w:eastAsia="微软雅黑" w:cs="Segoe UI Symbol"/>
                <w:color w:val="auto"/>
                <w:sz w:val="18"/>
                <w:szCs w:val="18"/>
                <w:highlight w:val="none"/>
                <w:lang w:val="en-US" w:eastAsia="zh-CN"/>
              </w:rPr>
              <w:t>权威机构</w:t>
            </w:r>
            <w:r>
              <w:rPr>
                <w:rFonts w:hint="eastAsia" w:ascii="微软雅黑" w:eastAsia="微软雅黑" w:cs="Segoe UI Symbol"/>
                <w:color w:val="auto"/>
                <w:sz w:val="18"/>
                <w:szCs w:val="18"/>
                <w:highlight w:val="none"/>
              </w:rPr>
              <w:t>出具的检测报告</w:t>
            </w:r>
            <w:r>
              <w:rPr>
                <w:rFonts w:hint="eastAsia" w:ascii="微软雅黑" w:eastAsia="微软雅黑" w:cs="Arial"/>
                <w:bCs/>
                <w:color w:val="auto"/>
                <w:sz w:val="18"/>
                <w:szCs w:val="18"/>
                <w:highlight w:val="none"/>
              </w:rPr>
              <w:t>，要求检测报告上的产品型号与</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型号完全一致，需提供检测报告关键页复印件，需包含：设备型号页，设备性能参数页，盖章页，并加盖厂商鲜章）</w:t>
            </w:r>
          </w:p>
        </w:tc>
      </w:tr>
      <w:tr w14:paraId="20D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FBC179D">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硬件参数</w:t>
            </w:r>
          </w:p>
        </w:tc>
        <w:tc>
          <w:tcPr>
            <w:tcW w:w="7479" w:type="dxa"/>
            <w:tcBorders>
              <w:left w:val="single" w:color="auto" w:sz="4" w:space="0"/>
            </w:tcBorders>
          </w:tcPr>
          <w:p w14:paraId="0CD7DDB0">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Arial"/>
                <w:color w:val="auto"/>
                <w:sz w:val="18"/>
                <w:szCs w:val="18"/>
                <w:highlight w:val="none"/>
              </w:rPr>
              <w:t>规格：2U，内存大小≥</w:t>
            </w:r>
            <w:r>
              <w:rPr>
                <w:rFonts w:hint="eastAsia" w:ascii="微软雅黑" w:eastAsia="微软雅黑" w:cs="Arial"/>
                <w:color w:val="auto"/>
                <w:sz w:val="18"/>
                <w:szCs w:val="18"/>
                <w:highlight w:val="none"/>
                <w:lang w:val="en-US" w:eastAsia="zh-CN"/>
              </w:rPr>
              <w:t>32</w:t>
            </w:r>
            <w:r>
              <w:rPr>
                <w:rFonts w:hint="eastAsia" w:ascii="微软雅黑" w:eastAsia="微软雅黑" w:cs="Arial"/>
                <w:color w:val="auto"/>
                <w:sz w:val="18"/>
                <w:szCs w:val="18"/>
                <w:highlight w:val="none"/>
              </w:rPr>
              <w:t>G，电源：冗余电源，接口：千兆电口≥</w:t>
            </w:r>
            <w:r>
              <w:rPr>
                <w:rFonts w:hint="eastAsia" w:ascii="微软雅黑" w:eastAsia="微软雅黑" w:cs="Arial"/>
                <w:color w:val="auto"/>
                <w:sz w:val="18"/>
                <w:szCs w:val="18"/>
                <w:highlight w:val="none"/>
                <w:lang w:val="en-US" w:eastAsia="zh-CN"/>
              </w:rPr>
              <w:t>4</w:t>
            </w:r>
            <w:r>
              <w:rPr>
                <w:rFonts w:hint="eastAsia" w:ascii="微软雅黑" w:eastAsia="微软雅黑" w:cs="Arial"/>
                <w:color w:val="auto"/>
                <w:sz w:val="18"/>
                <w:szCs w:val="18"/>
                <w:highlight w:val="none"/>
              </w:rPr>
              <w:t>，</w:t>
            </w:r>
            <w:r>
              <w:rPr>
                <w:rFonts w:hint="eastAsia" w:ascii="微软雅黑" w:eastAsia="微软雅黑" w:cs="Arial"/>
                <w:color w:val="auto"/>
                <w:sz w:val="18"/>
                <w:szCs w:val="18"/>
                <w:highlight w:val="none"/>
                <w:lang w:val="en-US" w:eastAsia="zh-CN"/>
              </w:rPr>
              <w:t>千兆光口SFP≥4，</w:t>
            </w:r>
            <w:r>
              <w:rPr>
                <w:rFonts w:hint="eastAsia" w:ascii="微软雅黑" w:eastAsia="微软雅黑" w:cs="Arial"/>
                <w:color w:val="auto"/>
                <w:sz w:val="18"/>
                <w:szCs w:val="18"/>
                <w:highlight w:val="none"/>
              </w:rPr>
              <w:t>万兆光口SFP+≥6，40</w:t>
            </w:r>
            <w:r>
              <w:rPr>
                <w:rFonts w:ascii="微软雅黑" w:eastAsia="微软雅黑" w:cs="Arial"/>
                <w:color w:val="auto"/>
                <w:sz w:val="18"/>
                <w:szCs w:val="18"/>
                <w:highlight w:val="none"/>
              </w:rPr>
              <w:t xml:space="preserve">G </w:t>
            </w:r>
            <w:r>
              <w:rPr>
                <w:rFonts w:hint="eastAsia" w:ascii="微软雅黑" w:eastAsia="微软雅黑" w:cs="Arial"/>
                <w:color w:val="auto"/>
                <w:sz w:val="18"/>
                <w:szCs w:val="18"/>
                <w:highlight w:val="none"/>
              </w:rPr>
              <w:t>SFP+≥2；</w:t>
            </w:r>
            <w:r>
              <w:rPr>
                <w:rFonts w:hint="eastAsia" w:ascii="微软雅黑" w:eastAsia="微软雅黑" w:cs="Arial"/>
                <w:bCs/>
                <w:color w:val="auto"/>
                <w:sz w:val="18"/>
                <w:szCs w:val="18"/>
                <w:highlight w:val="none"/>
              </w:rPr>
              <w:t>（需提供设备功能界面截图证明</w:t>
            </w:r>
            <w:r>
              <w:rPr>
                <w:rFonts w:hint="eastAsia" w:ascii="微软雅黑" w:eastAsia="微软雅黑" w:cs="Arial"/>
                <w:bCs/>
                <w:color w:val="auto"/>
                <w:sz w:val="18"/>
                <w:szCs w:val="18"/>
                <w:highlight w:val="none"/>
                <w:lang w:val="en-US" w:eastAsia="zh-CN"/>
              </w:rPr>
              <w:t>或者</w:t>
            </w:r>
            <w:r>
              <w:rPr>
                <w:rFonts w:hint="eastAsia" w:ascii="微软雅黑" w:eastAsia="微软雅黑" w:cs="Arial"/>
                <w:bCs/>
                <w:color w:val="auto"/>
                <w:sz w:val="18"/>
                <w:szCs w:val="18"/>
                <w:highlight w:val="none"/>
              </w:rPr>
              <w:t>产品彩页加盖</w:t>
            </w:r>
            <w:r>
              <w:rPr>
                <w:rFonts w:hint="eastAsia" w:ascii="微软雅黑" w:eastAsia="微软雅黑" w:cs="Arial"/>
                <w:bCs/>
                <w:color w:val="auto"/>
                <w:sz w:val="18"/>
                <w:szCs w:val="18"/>
                <w:highlight w:val="none"/>
                <w:lang w:val="en-US" w:eastAsia="zh-CN"/>
              </w:rPr>
              <w:t>厂商</w:t>
            </w:r>
            <w:r>
              <w:rPr>
                <w:rFonts w:hint="eastAsia" w:ascii="微软雅黑" w:eastAsia="微软雅黑" w:cs="Arial"/>
                <w:bCs/>
                <w:color w:val="auto"/>
                <w:sz w:val="18"/>
                <w:szCs w:val="18"/>
                <w:highlight w:val="none"/>
              </w:rPr>
              <w:t>鲜章）</w:t>
            </w:r>
          </w:p>
        </w:tc>
      </w:tr>
      <w:tr w14:paraId="3157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vMerge w:val="restart"/>
            <w:vAlign w:val="center"/>
          </w:tcPr>
          <w:p w14:paraId="485E3525">
            <w:pPr>
              <w:spacing w:line="360" w:lineRule="exact"/>
              <w:ind w:left="0" w:firstLine="0" w:firstLineChars="0"/>
              <w:rPr>
                <w:rFonts w:ascii="微软雅黑" w:eastAsia="微软雅黑" w:cs="Arial"/>
                <w:color w:val="auto"/>
                <w:sz w:val="18"/>
                <w:szCs w:val="18"/>
                <w:highlight w:val="none"/>
                <w:lang w:val="en-US" w:eastAsia="zh-CN"/>
              </w:rPr>
            </w:pPr>
            <w:r>
              <w:rPr>
                <w:rFonts w:ascii="微软雅黑" w:eastAsia="微软雅黑" w:cs="Arial"/>
                <w:color w:val="auto"/>
                <w:sz w:val="18"/>
                <w:szCs w:val="18"/>
                <w:highlight w:val="none"/>
                <w:lang w:val="en-US" w:eastAsia="zh-CN"/>
              </w:rPr>
              <w:t>加密要求</w:t>
            </w:r>
          </w:p>
        </w:tc>
        <w:tc>
          <w:tcPr>
            <w:tcW w:w="7479" w:type="dxa"/>
            <w:tcBorders>
              <w:left w:val="single" w:color="auto" w:sz="4" w:space="0"/>
            </w:tcBorders>
          </w:tcPr>
          <w:p w14:paraId="5CE22AC4">
            <w:pPr>
              <w:spacing w:line="360" w:lineRule="exact"/>
              <w:ind w:left="0" w:firstLine="0" w:firstLineChars="0"/>
              <w:rPr>
                <w:rFonts w:ascii="微软雅黑" w:eastAsia="微软雅黑" w:cs="Arial"/>
                <w:bCs/>
                <w:color w:val="auto"/>
                <w:sz w:val="18"/>
                <w:szCs w:val="18"/>
                <w:highlight w:val="none"/>
              </w:rPr>
            </w:pPr>
            <w:r>
              <w:rPr>
                <w:rFonts w:hint="eastAsia" w:ascii="微软雅黑" w:eastAsia="微软雅黑" w:cs="Arial"/>
                <w:bCs/>
                <w:color w:val="auto"/>
                <w:sz w:val="18"/>
                <w:szCs w:val="18"/>
                <w:highlight w:val="none"/>
              </w:rPr>
              <w:t>需独立配置国产算法SSL硬件加速卡，具备国密TLS_ECC_WITH_SM4_SM3、TLS_ECDHE_WITH_SM4_SM3加密套件；（</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人需提供</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产品的国密商用密码产品认证证书复印件，并加盖厂商鲜章）；</w:t>
            </w:r>
          </w:p>
          <w:p w14:paraId="5EBF06EB">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Arial"/>
                <w:bCs/>
                <w:color w:val="auto"/>
                <w:sz w:val="18"/>
                <w:szCs w:val="18"/>
                <w:highlight w:val="none"/>
              </w:rPr>
              <w:t>需独立配置国际算法SSL硬件加速卡，支持RSA、ECDH、ECDHE等加密算法（</w:t>
            </w:r>
            <w:r>
              <w:rPr>
                <w:rFonts w:hint="eastAsia" w:ascii="微软雅黑" w:eastAsia="微软雅黑" w:cs="Arial"/>
                <w:bCs/>
                <w:color w:val="auto"/>
                <w:sz w:val="18"/>
                <w:szCs w:val="18"/>
                <w:highlight w:val="none"/>
                <w:lang w:eastAsia="zh-CN"/>
              </w:rPr>
              <w:t>参选</w:t>
            </w:r>
            <w:r>
              <w:rPr>
                <w:rFonts w:hint="eastAsia" w:ascii="微软雅黑" w:eastAsia="微软雅黑" w:cs="Arial"/>
                <w:bCs/>
                <w:color w:val="auto"/>
                <w:sz w:val="18"/>
                <w:szCs w:val="18"/>
                <w:highlight w:val="none"/>
              </w:rPr>
              <w:t>人需提供设备功能界面截图证明，并加盖厂商鲜章）</w:t>
            </w:r>
          </w:p>
        </w:tc>
      </w:tr>
      <w:tr w14:paraId="2040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2BF7DDDD">
            <w:pPr>
              <w:rPr>
                <w:color w:val="auto"/>
                <w:highlight w:val="none"/>
              </w:rPr>
            </w:pPr>
          </w:p>
        </w:tc>
        <w:tc>
          <w:tcPr>
            <w:tcW w:w="7479" w:type="dxa"/>
            <w:tcBorders>
              <w:left w:val="single" w:color="auto" w:sz="4" w:space="0"/>
            </w:tcBorders>
          </w:tcPr>
          <w:p w14:paraId="7FEDCBF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支持对客户端SSL双向认证错误时，如在客户端未发送证书、证书尚未生效、证书已过期、证书签名无效、证书被吊销等场景下的定制页面推送</w:t>
            </w:r>
            <w:r>
              <w:rPr>
                <w:rFonts w:hint="eastAsia" w:ascii="微软雅黑" w:eastAsia="微软雅黑"/>
                <w:color w:val="auto"/>
                <w:sz w:val="18"/>
                <w:szCs w:val="18"/>
                <w:highlight w:val="none"/>
                <w:lang w:eastAsia="zh-CN"/>
              </w:rPr>
              <w:t>；</w:t>
            </w:r>
            <w:r>
              <w:rPr>
                <w:rFonts w:hint="eastAsia" w:ascii="微软雅黑" w:eastAsia="微软雅黑"/>
                <w:color w:val="auto"/>
                <w:sz w:val="18"/>
                <w:szCs w:val="18"/>
                <w:highlight w:val="none"/>
              </w:rPr>
              <w:t>（</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p>
        </w:tc>
      </w:tr>
      <w:tr w14:paraId="13B5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5BDEEE5B">
            <w:pPr>
              <w:rPr>
                <w:color w:val="auto"/>
                <w:highlight w:val="none"/>
              </w:rPr>
            </w:pPr>
          </w:p>
        </w:tc>
        <w:tc>
          <w:tcPr>
            <w:tcW w:w="7479" w:type="dxa"/>
            <w:tcBorders>
              <w:left w:val="single" w:color="auto" w:sz="4" w:space="0"/>
            </w:tcBorders>
          </w:tcPr>
          <w:p w14:paraId="31C7007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支持生成证书签名请求，可生成RSA密钥算法类型以及SM2密钥算法类型的证书签名请求；（</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p>
        </w:tc>
      </w:tr>
      <w:tr w14:paraId="76BE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vAlign w:val="center"/>
          </w:tcPr>
          <w:p w14:paraId="737909FC">
            <w:pPr>
              <w:spacing w:line="360" w:lineRule="exact"/>
              <w:ind w:left="0" w:firstLine="0" w:firstLineChars="0"/>
              <w:rPr>
                <w:rFonts w:hint="eastAsia" w:ascii="微软雅黑" w:eastAsia="微软雅黑" w:cs="Arial"/>
                <w:color w:val="auto"/>
                <w:sz w:val="18"/>
                <w:szCs w:val="18"/>
                <w:highlight w:val="none"/>
              </w:rPr>
            </w:pPr>
            <w:r>
              <w:rPr>
                <w:rFonts w:hint="eastAsia" w:ascii="微软雅黑" w:eastAsia="微软雅黑" w:cs="Arial"/>
                <w:color w:val="auto"/>
                <w:sz w:val="18"/>
                <w:szCs w:val="18"/>
                <w:highlight w:val="none"/>
              </w:rPr>
              <w:t>设备部署</w:t>
            </w:r>
          </w:p>
        </w:tc>
        <w:tc>
          <w:tcPr>
            <w:tcW w:w="7479" w:type="dxa"/>
            <w:tcBorders>
              <w:left w:val="single" w:color="auto" w:sz="4" w:space="0"/>
            </w:tcBorders>
          </w:tcPr>
          <w:p w14:paraId="6187167B">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bCs/>
                <w:color w:val="auto"/>
                <w:sz w:val="18"/>
                <w:szCs w:val="18"/>
                <w:highlight w:val="none"/>
              </w:rPr>
              <w:t>支持被现网信创应用负载均衡管理平台统一纳管，实现设备运行状态监控，包含CPU使用率、内存使用率等，以及设备配置下发，包含IP、VLAN、路由策略、服务器负载等策略，提高运维效率。</w:t>
            </w:r>
            <w:r>
              <w:rPr>
                <w:rFonts w:ascii="微软雅黑" w:eastAsia="微软雅黑" w:cs="Arial"/>
                <w:bCs/>
                <w:color w:val="auto"/>
                <w:sz w:val="18"/>
                <w:szCs w:val="18"/>
                <w:highlight w:val="none"/>
              </w:rPr>
              <w:t>如果不支持，需提供管理管理平台一套，实现上述功能。</w:t>
            </w:r>
          </w:p>
        </w:tc>
      </w:tr>
      <w:tr w14:paraId="608C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4B70B5BB">
            <w:pPr>
              <w:rPr>
                <w:color w:val="auto"/>
                <w:highlight w:val="none"/>
              </w:rPr>
            </w:pPr>
          </w:p>
        </w:tc>
        <w:tc>
          <w:tcPr>
            <w:tcW w:w="7479" w:type="dxa"/>
            <w:tcBorders>
              <w:left w:val="single" w:color="auto" w:sz="4" w:space="0"/>
            </w:tcBorders>
          </w:tcPr>
          <w:p w14:paraId="6F28F682">
            <w:pPr>
              <w:spacing w:line="360" w:lineRule="exact"/>
              <w:ind w:left="0" w:firstLine="0" w:firstLineChars="0"/>
              <w:rPr>
                <w:rFonts w:ascii="微软雅黑" w:eastAsia="微软雅黑"/>
                <w:color w:val="auto"/>
                <w:sz w:val="18"/>
                <w:szCs w:val="18"/>
                <w:highlight w:val="none"/>
              </w:rPr>
            </w:pPr>
            <w:r>
              <w:rPr>
                <w:rFonts w:hint="eastAsia" w:ascii="微软雅黑" w:eastAsia="微软雅黑" w:cs="Arial"/>
                <w:bCs/>
                <w:color w:val="auto"/>
                <w:sz w:val="18"/>
                <w:szCs w:val="18"/>
                <w:highlight w:val="none"/>
              </w:rPr>
              <w:t>单一设备可同时支持包括链路负载均衡、全局负载均衡和服务器负载均衡的功能。三种功能同时处于激活可使用状态;</w:t>
            </w:r>
            <w:r>
              <w:rPr>
                <w:rFonts w:ascii="微软雅黑" w:eastAsia="微软雅黑" w:cs="Arial"/>
                <w:bCs/>
                <w:color w:val="auto"/>
                <w:sz w:val="18"/>
                <w:szCs w:val="18"/>
                <w:highlight w:val="none"/>
              </w:rPr>
              <w:t>如通过license进行功能控制，需提供永久license。</w:t>
            </w:r>
          </w:p>
        </w:tc>
      </w:tr>
      <w:tr w14:paraId="2D01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723E6E04">
            <w:pPr>
              <w:rPr>
                <w:color w:val="auto"/>
                <w:highlight w:val="none"/>
              </w:rPr>
            </w:pPr>
          </w:p>
        </w:tc>
        <w:tc>
          <w:tcPr>
            <w:tcW w:w="7479" w:type="dxa"/>
            <w:tcBorders>
              <w:left w:val="single" w:color="auto" w:sz="4" w:space="0"/>
            </w:tcBorders>
          </w:tcPr>
          <w:p w14:paraId="1F6820FB">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支持双机双主部署模式，可以实现主备和双主的部署模式，提高设备利用率；（</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r>
              <w:rPr>
                <w:rFonts w:hint="eastAsia" w:ascii="微软雅黑" w:eastAsia="微软雅黑"/>
                <w:color w:val="auto"/>
                <w:sz w:val="18"/>
                <w:szCs w:val="18"/>
                <w:highlight w:val="none"/>
                <w:lang w:val="en-US" w:eastAsia="zh-CN"/>
              </w:rPr>
              <w:t>;</w:t>
            </w:r>
          </w:p>
        </w:tc>
      </w:tr>
      <w:tr w14:paraId="0C46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vMerge w:val="restart"/>
            <w:vAlign w:val="center"/>
          </w:tcPr>
          <w:p w14:paraId="64303AA4">
            <w:pPr>
              <w:spacing w:line="360" w:lineRule="exact"/>
              <w:ind w:left="0" w:firstLine="0" w:firstLineChars="0"/>
              <w:rPr>
                <w:rFonts w:hint="eastAsia" w:ascii="微软雅黑" w:eastAsia="微软雅黑" w:cs="Arial"/>
                <w:bCs/>
                <w:color w:val="auto"/>
                <w:sz w:val="18"/>
                <w:szCs w:val="18"/>
                <w:highlight w:val="none"/>
              </w:rPr>
            </w:pPr>
            <w:r>
              <w:rPr>
                <w:rFonts w:hint="eastAsia" w:ascii="微软雅黑" w:eastAsia="微软雅黑" w:cs="Arial"/>
                <w:color w:val="auto"/>
                <w:sz w:val="18"/>
                <w:szCs w:val="18"/>
                <w:highlight w:val="none"/>
              </w:rPr>
              <w:t>产品资质要求</w:t>
            </w:r>
          </w:p>
        </w:tc>
        <w:tc>
          <w:tcPr>
            <w:tcW w:w="7479" w:type="dxa"/>
            <w:tcBorders>
              <w:left w:val="single" w:color="auto" w:sz="4" w:space="0"/>
            </w:tcBorders>
          </w:tcPr>
          <w:p w14:paraId="4C7DD632">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lang w:eastAsia="zh-CN"/>
              </w:rPr>
              <w:t>所投产品须具备中华人民共和国国家版权局颁发的《计算机软件著作权登记证书》、中华人民共和国公安部颁发的《计算机信息系统安全专用产品销售许可证》或公安部计算机信息系统安全产品质量监督检验中心颁发的《网络安全专用产品安全检测证书》或中国网络安全审查技术与认证中心颁发的《网络关键设备和网络安全专用产品安全认证证书》，以上证书须提供复印件并加盖原厂鲜章。</w:t>
            </w:r>
          </w:p>
        </w:tc>
      </w:tr>
      <w:tr w14:paraId="720D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56" w:type="dxa"/>
            <w:vMerge w:val="continue"/>
            <w:vAlign w:val="center"/>
          </w:tcPr>
          <w:p w14:paraId="442A61BF">
            <w:pPr>
              <w:rPr>
                <w:color w:val="auto"/>
                <w:highlight w:val="none"/>
              </w:rPr>
            </w:pPr>
          </w:p>
        </w:tc>
        <w:tc>
          <w:tcPr>
            <w:tcW w:w="7479" w:type="dxa"/>
            <w:tcBorders>
              <w:left w:val="single" w:color="auto" w:sz="4" w:space="0"/>
            </w:tcBorders>
          </w:tcPr>
          <w:p w14:paraId="0A3FA43C">
            <w:pPr>
              <w:spacing w:line="360" w:lineRule="exact"/>
              <w:ind w:left="0" w:firstLine="0" w:firstLineChars="0"/>
              <w:rPr>
                <w:rFonts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所投产品生产厂家</w:t>
            </w:r>
            <w:r>
              <w:rPr>
                <w:rFonts w:hint="eastAsia" w:ascii="微软雅黑" w:eastAsia="微软雅黑"/>
                <w:color w:val="auto"/>
                <w:sz w:val="18"/>
                <w:szCs w:val="18"/>
                <w:highlight w:val="none"/>
              </w:rPr>
              <w:t>具备中国信息安全测评中心颁发的《国家信息安全漏洞库（CNNVD）技术支撑单位》资质；（</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人需提供证书复印件，并加盖厂商鲜章）</w:t>
            </w:r>
            <w:r>
              <w:rPr>
                <w:rFonts w:hint="eastAsia" w:ascii="微软雅黑" w:eastAsia="微软雅黑"/>
                <w:color w:val="auto"/>
                <w:sz w:val="18"/>
                <w:szCs w:val="18"/>
                <w:highlight w:val="none"/>
                <w:lang w:val="en-US" w:eastAsia="zh-CN"/>
              </w:rPr>
              <w:t>;</w:t>
            </w:r>
          </w:p>
          <w:p w14:paraId="501A5DC4">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所投产品生产厂家</w:t>
            </w:r>
            <w:r>
              <w:rPr>
                <w:rFonts w:hint="eastAsia" w:ascii="微软雅黑" w:eastAsia="微软雅黑" w:cs="Arial"/>
                <w:color w:val="auto"/>
                <w:sz w:val="18"/>
                <w:szCs w:val="18"/>
                <w:highlight w:val="none"/>
                <w:lang w:val="en-US" w:eastAsia="zh-CN"/>
              </w:rPr>
              <w:t>具备</w:t>
            </w:r>
            <w:r>
              <w:rPr>
                <w:rFonts w:hint="eastAsia" w:ascii="微软雅黑" w:eastAsia="微软雅黑" w:cs="Arial"/>
                <w:color w:val="auto"/>
                <w:sz w:val="18"/>
                <w:szCs w:val="18"/>
                <w:highlight w:val="none"/>
                <w:lang w:eastAsia="zh-CN"/>
              </w:rPr>
              <w:t>中国网络安全审查认证和市场监管大数据中心（CCRC）安全运维一级资质。</w:t>
            </w:r>
          </w:p>
        </w:tc>
      </w:tr>
      <w:tr w14:paraId="4B9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vAlign w:val="center"/>
          </w:tcPr>
          <w:p w14:paraId="5240F092">
            <w:pPr>
              <w:spacing w:line="360" w:lineRule="exact"/>
              <w:ind w:left="0" w:firstLine="0" w:firstLineChars="0"/>
              <w:jc w:val="center"/>
              <w:rPr>
                <w:rFonts w:hint="eastAsia" w:ascii="微软雅黑" w:eastAsia="微软雅黑" w:cs="Arial"/>
                <w:color w:val="auto"/>
                <w:sz w:val="18"/>
                <w:szCs w:val="18"/>
                <w:highlight w:val="none"/>
              </w:rPr>
            </w:pPr>
            <w:r>
              <w:rPr>
                <w:rFonts w:hint="eastAsia" w:ascii="微软雅黑" w:eastAsia="微软雅黑" w:cs="Arial"/>
                <w:color w:val="auto"/>
                <w:sz w:val="18"/>
                <w:szCs w:val="18"/>
                <w:highlight w:val="none"/>
              </w:rPr>
              <w:t>负载均衡技术要求</w:t>
            </w:r>
          </w:p>
        </w:tc>
        <w:tc>
          <w:tcPr>
            <w:tcW w:w="7479" w:type="dxa"/>
            <w:tcBorders>
              <w:left w:val="single" w:color="auto" w:sz="4" w:space="0"/>
            </w:tcBorders>
          </w:tcPr>
          <w:p w14:paraId="3ED26146">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bCs/>
                <w:color w:val="auto"/>
                <w:sz w:val="18"/>
                <w:szCs w:val="18"/>
                <w:highlight w:val="none"/>
              </w:rPr>
              <w:t>提供针对L4/L7内容交换的服务器负载均衡功能，可在单一设备上支持多个应用和服务器集群，可以根据多种算法和要求分配用户的请求；</w:t>
            </w:r>
          </w:p>
        </w:tc>
      </w:tr>
      <w:tr w14:paraId="07BA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09DA7A15">
            <w:pPr>
              <w:rPr>
                <w:color w:val="auto"/>
                <w:highlight w:val="none"/>
              </w:rPr>
            </w:pPr>
          </w:p>
        </w:tc>
        <w:tc>
          <w:tcPr>
            <w:tcW w:w="7479" w:type="dxa"/>
            <w:tcBorders>
              <w:left w:val="single" w:color="auto" w:sz="4" w:space="0"/>
            </w:tcBorders>
          </w:tcPr>
          <w:p w14:paraId="6DC9C09F">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支持双机热备部署方式，可自动同步配置并提供连接会话的镜像功能，实现无缝故障切换。</w:t>
            </w:r>
          </w:p>
        </w:tc>
      </w:tr>
      <w:tr w14:paraId="2F54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12AB54D3">
            <w:pPr>
              <w:rPr>
                <w:color w:val="auto"/>
                <w:highlight w:val="none"/>
              </w:rPr>
            </w:pPr>
          </w:p>
        </w:tc>
        <w:tc>
          <w:tcPr>
            <w:tcW w:w="7479" w:type="dxa"/>
            <w:tcBorders>
              <w:left w:val="single" w:color="auto" w:sz="4" w:space="0"/>
            </w:tcBorders>
          </w:tcPr>
          <w:p w14:paraId="023593C8">
            <w:pPr>
              <w:spacing w:line="360" w:lineRule="exact"/>
              <w:ind w:firstLine="0" w:firstLineChars="0"/>
              <w:rPr>
                <w:rFonts w:ascii="微软雅黑" w:eastAsia="微软雅黑" w:cs="Arial"/>
                <w:color w:val="auto"/>
                <w:sz w:val="18"/>
                <w:szCs w:val="18"/>
                <w:highlight w:val="none"/>
              </w:rPr>
            </w:pPr>
            <w:r>
              <w:rPr>
                <w:rFonts w:hint="eastAsia" w:ascii="微软雅黑" w:eastAsia="微软雅黑" w:cs="Arial"/>
                <w:bCs/>
                <w:color w:val="auto"/>
                <w:sz w:val="18"/>
                <w:szCs w:val="18"/>
                <w:highlight w:val="none"/>
              </w:rPr>
              <w:t>支持源IP、Cookie（插入/被动）、HTTP-Passive、SSL Session ID等多种会话保持机制，支持跨虚拟服务的会话保持。</w:t>
            </w:r>
          </w:p>
        </w:tc>
      </w:tr>
      <w:tr w14:paraId="4542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7B7D9926">
            <w:pPr>
              <w:rPr>
                <w:color w:val="auto"/>
                <w:highlight w:val="none"/>
              </w:rPr>
            </w:pPr>
          </w:p>
        </w:tc>
        <w:tc>
          <w:tcPr>
            <w:tcW w:w="7479" w:type="dxa"/>
            <w:tcBorders>
              <w:left w:val="single" w:color="auto" w:sz="4" w:space="0"/>
            </w:tcBorders>
          </w:tcPr>
          <w:p w14:paraId="537736AE">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bCs/>
                <w:color w:val="auto"/>
                <w:sz w:val="18"/>
                <w:szCs w:val="18"/>
                <w:highlight w:val="none"/>
              </w:rPr>
              <w:t>支持（主机）加权轮询、（主机）加权最小连接、（主机）加权最小流量、（主机）最小流量、（主机）最少连接算法；（提供设备操作界面截图证明材料</w:t>
            </w:r>
            <w:r>
              <w:rPr>
                <w:rFonts w:hint="eastAsia" w:ascii="微软雅黑" w:eastAsia="微软雅黑" w:cs="Arial"/>
                <w:bCs/>
                <w:color w:val="auto"/>
                <w:sz w:val="18"/>
                <w:szCs w:val="18"/>
                <w:highlight w:val="none"/>
                <w:lang w:val="en-US" w:eastAsia="zh-CN"/>
              </w:rPr>
              <w:t>并加盖厂商公章</w:t>
            </w:r>
            <w:r>
              <w:rPr>
                <w:rFonts w:hint="eastAsia" w:ascii="微软雅黑" w:eastAsia="微软雅黑" w:cs="Arial"/>
                <w:bCs/>
                <w:color w:val="auto"/>
                <w:sz w:val="18"/>
                <w:szCs w:val="18"/>
                <w:highlight w:val="none"/>
              </w:rPr>
              <w:t>）</w:t>
            </w:r>
            <w:r>
              <w:rPr>
                <w:rFonts w:hint="eastAsia" w:ascii="微软雅黑" w:eastAsia="微软雅黑"/>
                <w:color w:val="auto"/>
                <w:sz w:val="18"/>
                <w:szCs w:val="18"/>
                <w:highlight w:val="none"/>
              </w:rPr>
              <w:t xml:space="preserve"> </w:t>
            </w:r>
          </w:p>
        </w:tc>
      </w:tr>
      <w:tr w14:paraId="5D8D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1240451E">
            <w:pPr>
              <w:rPr>
                <w:color w:val="auto"/>
                <w:highlight w:val="none"/>
              </w:rPr>
            </w:pPr>
          </w:p>
        </w:tc>
        <w:tc>
          <w:tcPr>
            <w:tcW w:w="7479" w:type="dxa"/>
            <w:tcBorders>
              <w:left w:val="single" w:color="auto" w:sz="4" w:space="0"/>
            </w:tcBorders>
          </w:tcPr>
          <w:p w14:paraId="38314B72">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bCs/>
                <w:color w:val="auto"/>
                <w:sz w:val="18"/>
                <w:szCs w:val="18"/>
                <w:highlight w:val="none"/>
              </w:rPr>
              <w:t>支持常见的主动式健康检查功能，TCP、HTTP、HTTPS、ICMP、DNS、SNMP、UD</w:t>
            </w:r>
            <w:r>
              <w:rPr>
                <w:rFonts w:hint="eastAsia" w:ascii="微软雅黑" w:eastAsia="微软雅黑" w:cs="Arial"/>
                <w:bCs/>
                <w:color w:val="auto"/>
                <w:sz w:val="18"/>
                <w:szCs w:val="18"/>
                <w:highlight w:val="none"/>
                <w:lang w:val="en-US" w:eastAsia="zh-CN"/>
              </w:rPr>
              <w:t>P、</w:t>
            </w:r>
            <w:r>
              <w:rPr>
                <w:rFonts w:hint="eastAsia" w:ascii="微软雅黑" w:eastAsia="微软雅黑" w:cs="Arial"/>
                <w:bCs/>
                <w:color w:val="auto"/>
                <w:sz w:val="18"/>
                <w:szCs w:val="18"/>
                <w:highlight w:val="none"/>
              </w:rPr>
              <w:t>S</w:t>
            </w:r>
            <w:r>
              <w:rPr>
                <w:rFonts w:hint="eastAsia" w:ascii="微软雅黑" w:eastAsia="微软雅黑" w:cs="Arial"/>
                <w:bCs/>
                <w:color w:val="auto"/>
                <w:sz w:val="18"/>
                <w:szCs w:val="18"/>
                <w:highlight w:val="none"/>
                <w:lang w:val="en-US" w:eastAsia="zh-CN"/>
              </w:rPr>
              <w:t>S</w:t>
            </w:r>
            <w:r>
              <w:rPr>
                <w:rFonts w:hint="eastAsia" w:ascii="微软雅黑" w:eastAsia="微软雅黑" w:cs="Arial"/>
                <w:bCs/>
                <w:color w:val="auto"/>
                <w:sz w:val="18"/>
                <w:szCs w:val="18"/>
                <w:highlight w:val="none"/>
              </w:rPr>
              <w:t>L、Oracle、FTP、SIP、RADIUS、MYSQL、LDAP以及dns等健康监测方式；</w:t>
            </w:r>
            <w:r>
              <w:rPr>
                <w:rFonts w:hint="eastAsia" w:ascii="微软雅黑" w:eastAsia="微软雅黑" w:cs="Arial"/>
                <w:color w:val="auto"/>
                <w:sz w:val="18"/>
                <w:szCs w:val="18"/>
                <w:highlight w:val="none"/>
              </w:rPr>
              <w:t>（</w:t>
            </w:r>
            <w:r>
              <w:rPr>
                <w:rFonts w:hint="eastAsia" w:ascii="微软雅黑" w:eastAsia="微软雅黑" w:cs="Arial"/>
                <w:color w:val="auto"/>
                <w:sz w:val="18"/>
                <w:szCs w:val="18"/>
                <w:highlight w:val="none"/>
                <w:lang w:eastAsia="zh-CN"/>
              </w:rPr>
              <w:t>参选</w:t>
            </w:r>
            <w:r>
              <w:rPr>
                <w:rFonts w:hint="eastAsia" w:ascii="微软雅黑" w:eastAsia="微软雅黑" w:cs="Arial"/>
                <w:color w:val="auto"/>
                <w:sz w:val="18"/>
                <w:szCs w:val="18"/>
                <w:highlight w:val="none"/>
              </w:rPr>
              <w:t>人需提供设备功能界面截图证明，并加盖厂商</w:t>
            </w:r>
            <w:r>
              <w:rPr>
                <w:rFonts w:hint="eastAsia" w:ascii="微软雅黑" w:eastAsia="微软雅黑" w:cs="Arial"/>
                <w:color w:val="auto"/>
                <w:sz w:val="18"/>
                <w:szCs w:val="18"/>
                <w:highlight w:val="none"/>
                <w:lang w:val="en-US" w:eastAsia="zh-CN"/>
              </w:rPr>
              <w:t>公章</w:t>
            </w:r>
            <w:r>
              <w:rPr>
                <w:rFonts w:hint="eastAsia" w:ascii="微软雅黑" w:eastAsia="微软雅黑" w:cs="Arial"/>
                <w:color w:val="auto"/>
                <w:sz w:val="18"/>
                <w:szCs w:val="18"/>
                <w:highlight w:val="none"/>
              </w:rPr>
              <w:t>）</w:t>
            </w:r>
            <w:r>
              <w:rPr>
                <w:rFonts w:ascii="微软雅黑" w:eastAsia="微软雅黑" w:cs="Arial"/>
                <w:color w:val="auto"/>
                <w:sz w:val="18"/>
                <w:szCs w:val="18"/>
                <w:highlight w:val="none"/>
              </w:rPr>
              <w:t>；</w:t>
            </w:r>
          </w:p>
        </w:tc>
      </w:tr>
      <w:tr w14:paraId="12D9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573B9C3F">
            <w:pPr>
              <w:rPr>
                <w:color w:val="auto"/>
                <w:highlight w:val="none"/>
              </w:rPr>
            </w:pPr>
          </w:p>
        </w:tc>
        <w:tc>
          <w:tcPr>
            <w:tcW w:w="7479" w:type="dxa"/>
            <w:tcBorders>
              <w:left w:val="single" w:color="auto" w:sz="4" w:space="0"/>
            </w:tcBorders>
          </w:tcPr>
          <w:p w14:paraId="4C4FDD10">
            <w:pPr>
              <w:spacing w:line="360" w:lineRule="exact"/>
              <w:ind w:firstLine="0" w:firstLineChars="0"/>
              <w:rPr>
                <w:rFonts w:ascii="微软雅黑" w:eastAsia="微软雅黑" w:cs="Arial"/>
                <w:bCs/>
                <w:color w:val="auto"/>
                <w:sz w:val="18"/>
                <w:szCs w:val="18"/>
                <w:highlight w:val="none"/>
              </w:rPr>
            </w:pPr>
            <w:r>
              <w:rPr>
                <w:rFonts w:hint="eastAsia" w:ascii="微软雅黑" w:eastAsia="微软雅黑" w:cs="Arial"/>
                <w:bCs/>
                <w:color w:val="auto"/>
                <w:sz w:val="18"/>
                <w:szCs w:val="18"/>
                <w:highlight w:val="none"/>
              </w:rPr>
              <w:t>支持业务主机设置并发连接限制、新建连接限制和每秒请求限制</w:t>
            </w:r>
            <w:r>
              <w:rPr>
                <w:rFonts w:hint="eastAsia" w:ascii="微软雅黑" w:eastAsia="微软雅黑" w:cs="Arial"/>
                <w:bCs/>
                <w:color w:val="auto"/>
                <w:sz w:val="18"/>
                <w:szCs w:val="18"/>
                <w:highlight w:val="none"/>
                <w:lang w:eastAsia="zh-CN"/>
              </w:rPr>
              <w:t>，</w:t>
            </w:r>
            <w:r>
              <w:rPr>
                <w:rFonts w:hint="eastAsia" w:ascii="微软雅黑" w:eastAsia="微软雅黑" w:cs="Arial"/>
                <w:bCs/>
                <w:color w:val="auto"/>
                <w:sz w:val="18"/>
                <w:szCs w:val="18"/>
                <w:highlight w:val="none"/>
              </w:rPr>
              <w:t>支持节点设置并发连接限制、新建连接限制、每秒请求限制和上下行流量限制；</w:t>
            </w:r>
          </w:p>
        </w:tc>
      </w:tr>
      <w:tr w14:paraId="2FD7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vAlign w:val="center"/>
          </w:tcPr>
          <w:p w14:paraId="2C383293">
            <w:pPr>
              <w:rPr>
                <w:color w:val="auto"/>
                <w:highlight w:val="none"/>
              </w:rPr>
            </w:pPr>
          </w:p>
        </w:tc>
        <w:tc>
          <w:tcPr>
            <w:tcW w:w="7479" w:type="dxa"/>
            <w:tcBorders>
              <w:left w:val="single" w:color="auto" w:sz="4" w:space="0"/>
            </w:tcBorders>
          </w:tcPr>
          <w:p w14:paraId="73843CB6">
            <w:pPr>
              <w:spacing w:line="360" w:lineRule="exact"/>
              <w:ind w:firstLine="0" w:firstLineChars="0"/>
              <w:rPr>
                <w:rFonts w:ascii="微软雅黑" w:eastAsia="微软雅黑" w:cs="Arial"/>
                <w:bCs/>
                <w:color w:val="auto"/>
                <w:sz w:val="18"/>
                <w:szCs w:val="18"/>
                <w:highlight w:val="none"/>
              </w:rPr>
            </w:pPr>
            <w:r>
              <w:rPr>
                <w:rFonts w:hint="eastAsia" w:ascii="微软雅黑" w:eastAsia="微软雅黑" w:cs="Arial"/>
                <w:bCs/>
                <w:color w:val="auto"/>
                <w:sz w:val="18"/>
                <w:szCs w:val="18"/>
                <w:highlight w:val="none"/>
              </w:rPr>
              <w:t>支持OceanBase、</w:t>
            </w:r>
            <w:r>
              <w:rPr>
                <w:rFonts w:hint="eastAsia" w:ascii="微软雅黑" w:eastAsia="微软雅黑" w:cs="Arial"/>
                <w:bCs/>
                <w:color w:val="auto"/>
                <w:sz w:val="18"/>
                <w:szCs w:val="18"/>
                <w:highlight w:val="none"/>
                <w:lang w:val="en-US" w:eastAsia="zh-CN"/>
              </w:rPr>
              <w:t>TDSQL等国产分布式数据库</w:t>
            </w:r>
            <w:r>
              <w:rPr>
                <w:rFonts w:hint="eastAsia" w:ascii="微软雅黑" w:eastAsia="微软雅黑" w:cs="Arial"/>
                <w:bCs/>
                <w:color w:val="auto"/>
                <w:sz w:val="18"/>
                <w:szCs w:val="18"/>
                <w:highlight w:val="none"/>
              </w:rPr>
              <w:t>的负载均衡；（提供</w:t>
            </w:r>
            <w:r>
              <w:rPr>
                <w:rFonts w:hint="eastAsia" w:ascii="微软雅黑" w:eastAsia="微软雅黑" w:cs="Arial"/>
                <w:bCs/>
                <w:color w:val="auto"/>
                <w:sz w:val="18"/>
                <w:szCs w:val="18"/>
                <w:highlight w:val="none"/>
                <w:lang w:val="en-US" w:eastAsia="zh-CN"/>
              </w:rPr>
              <w:t>厂商兼容性认证</w:t>
            </w:r>
            <w:r>
              <w:rPr>
                <w:rFonts w:hint="eastAsia" w:ascii="微软雅黑" w:eastAsia="微软雅黑" w:cs="Arial"/>
                <w:bCs/>
                <w:color w:val="auto"/>
                <w:sz w:val="18"/>
                <w:szCs w:val="18"/>
                <w:highlight w:val="none"/>
              </w:rPr>
              <w:t>证书）</w:t>
            </w:r>
          </w:p>
        </w:tc>
      </w:tr>
      <w:tr w14:paraId="3AA5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tcBorders>
              <w:left w:val="single" w:color="auto" w:sz="4" w:space="0"/>
            </w:tcBorders>
            <w:vAlign w:val="center"/>
          </w:tcPr>
          <w:p w14:paraId="29609310">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olor w:val="auto"/>
                <w:sz w:val="18"/>
                <w:szCs w:val="18"/>
                <w:highlight w:val="none"/>
              </w:rPr>
              <w:t>维护管理</w:t>
            </w:r>
          </w:p>
        </w:tc>
        <w:tc>
          <w:tcPr>
            <w:tcW w:w="7479" w:type="dxa"/>
            <w:tcBorders>
              <w:left w:val="single" w:color="auto" w:sz="4" w:space="0"/>
            </w:tcBorders>
          </w:tcPr>
          <w:p w14:paraId="318475CB">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通过某种编程语言（如lua）实现自定义的流量编排，对IP、TCP、UDP、SSL、HTTP和HTTPS等类型的流量进行分发、修改和统计等操作；（提供设备操作界面截图证明材料</w:t>
            </w:r>
            <w:r>
              <w:rPr>
                <w:rFonts w:hint="eastAsia" w:ascii="微软雅黑" w:eastAsia="微软雅黑" w:cs="Arial"/>
                <w:color w:val="auto"/>
                <w:sz w:val="18"/>
                <w:szCs w:val="18"/>
                <w:highlight w:val="none"/>
                <w:lang w:val="en-US" w:eastAsia="zh-CN"/>
              </w:rPr>
              <w:t>并加盖厂商公章</w:t>
            </w:r>
            <w:r>
              <w:rPr>
                <w:rFonts w:hint="eastAsia" w:ascii="微软雅黑" w:eastAsia="微软雅黑" w:cs="Arial"/>
                <w:color w:val="auto"/>
                <w:sz w:val="18"/>
                <w:szCs w:val="18"/>
                <w:highlight w:val="none"/>
              </w:rPr>
              <w:t>)</w:t>
            </w:r>
          </w:p>
        </w:tc>
      </w:tr>
      <w:tr w14:paraId="4E83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4F36DA01">
            <w:pPr>
              <w:rPr>
                <w:color w:val="auto"/>
                <w:highlight w:val="none"/>
              </w:rPr>
            </w:pPr>
          </w:p>
        </w:tc>
        <w:tc>
          <w:tcPr>
            <w:tcW w:w="7479" w:type="dxa"/>
            <w:tcBorders>
              <w:left w:val="single" w:color="auto" w:sz="4" w:space="0"/>
            </w:tcBorders>
          </w:tcPr>
          <w:p w14:paraId="2C580901">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高可用模式可独立配置会话保持同步和连接镜像；</w:t>
            </w:r>
          </w:p>
        </w:tc>
      </w:tr>
      <w:tr w14:paraId="588B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7DA6019D">
            <w:pPr>
              <w:rPr>
                <w:color w:val="auto"/>
                <w:highlight w:val="none"/>
              </w:rPr>
            </w:pPr>
          </w:p>
        </w:tc>
        <w:tc>
          <w:tcPr>
            <w:tcW w:w="7479" w:type="dxa"/>
            <w:tcBorders>
              <w:left w:val="single" w:color="auto" w:sz="4" w:space="0"/>
            </w:tcBorders>
          </w:tcPr>
          <w:p w14:paraId="5E45C9A3">
            <w:pPr>
              <w:spacing w:line="360" w:lineRule="exact"/>
              <w:ind w:firstLine="0" w:firstLineChars="0"/>
              <w:rPr>
                <w:rFonts w:ascii="微软雅黑" w:eastAsia="微软雅黑" w:cs="Arial"/>
                <w:color w:val="auto"/>
                <w:sz w:val="18"/>
                <w:szCs w:val="18"/>
                <w:highlight w:val="none"/>
              </w:rPr>
            </w:pPr>
            <w:r>
              <w:rPr>
                <w:rFonts w:hint="eastAsia" w:ascii="微软雅黑" w:eastAsia="微软雅黑" w:cs="Arial"/>
                <w:color w:val="auto"/>
                <w:sz w:val="18"/>
                <w:szCs w:val="18"/>
                <w:highlight w:val="none"/>
              </w:rPr>
              <w:t>支持不同型号硬件平台组建同一集群；</w:t>
            </w:r>
          </w:p>
        </w:tc>
      </w:tr>
      <w:tr w14:paraId="7C9E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6127E31D">
            <w:pPr>
              <w:rPr>
                <w:color w:val="auto"/>
                <w:highlight w:val="none"/>
              </w:rPr>
            </w:pPr>
          </w:p>
        </w:tc>
        <w:tc>
          <w:tcPr>
            <w:tcW w:w="7479" w:type="dxa"/>
            <w:tcBorders>
              <w:left w:val="single" w:color="auto" w:sz="4" w:space="0"/>
            </w:tcBorders>
          </w:tcPr>
          <w:p w14:paraId="7D4C425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s="Arial"/>
                <w:color w:val="auto"/>
                <w:sz w:val="18"/>
                <w:szCs w:val="18"/>
                <w:highlight w:val="none"/>
                <w:lang w:val="en-US" w:eastAsia="zh-CN"/>
              </w:rPr>
              <w:t>负载均衡支持对多个容器集群的同一个业务实现负载均衡，当一个容器集群故障时，该业务还可以通过其它容器集群提供服务。负载均衡可以对虚拟服务相关访问情况进行统计查看，包括但不限于新建连接数、并发连接数、请求速率、流量吞吐等。</w:t>
            </w:r>
          </w:p>
        </w:tc>
      </w:tr>
      <w:tr w14:paraId="1195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vAlign w:val="center"/>
          </w:tcPr>
          <w:p w14:paraId="6003D49D">
            <w:pPr>
              <w:rPr>
                <w:color w:val="auto"/>
                <w:highlight w:val="none"/>
              </w:rPr>
            </w:pPr>
          </w:p>
        </w:tc>
        <w:tc>
          <w:tcPr>
            <w:tcW w:w="7479" w:type="dxa"/>
            <w:tcBorders>
              <w:left w:val="single" w:color="auto" w:sz="4" w:space="0"/>
            </w:tcBorders>
          </w:tcPr>
          <w:p w14:paraId="69F0C51D">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s="Arial"/>
                <w:color w:val="auto"/>
                <w:sz w:val="18"/>
                <w:szCs w:val="18"/>
                <w:highlight w:val="none"/>
                <w:lang w:val="en-US"/>
              </w:rPr>
              <w:t>支持提供负载均衡的容器插件部署在容器平台中，对容器平台的pod直通方式做负载均衡，支持容器平台Flannel或Calico的组网方式，支持与容器平台之间使用BGP或vxlan路由模式通信，自动更新学习POD 路由信息，同时在 K8S 平台上创建负载配置，负载设备会自动添加 POD 地址为负载节点，并且当K8S平台扩容缩容节点数量，负载业务访问不中断。</w:t>
            </w:r>
            <w:r>
              <w:rPr>
                <w:rFonts w:hint="eastAsia" w:ascii="微软雅黑" w:eastAsia="微软雅黑" w:cs="Arial"/>
                <w:color w:val="auto"/>
                <w:sz w:val="18"/>
                <w:szCs w:val="18"/>
                <w:highlight w:val="none"/>
              </w:rPr>
              <w:t>（提供设备操作界面截图证明材料</w:t>
            </w:r>
            <w:r>
              <w:rPr>
                <w:rFonts w:hint="eastAsia" w:ascii="微软雅黑" w:eastAsia="微软雅黑" w:cs="Arial"/>
                <w:color w:val="auto"/>
                <w:sz w:val="18"/>
                <w:szCs w:val="18"/>
                <w:highlight w:val="none"/>
                <w:lang w:val="en-US" w:eastAsia="zh-CN"/>
              </w:rPr>
              <w:t>并加盖厂商公章</w:t>
            </w:r>
            <w:r>
              <w:rPr>
                <w:rFonts w:hint="eastAsia" w:ascii="微软雅黑" w:eastAsia="微软雅黑" w:cs="Arial"/>
                <w:color w:val="auto"/>
                <w:sz w:val="18"/>
                <w:szCs w:val="18"/>
                <w:highlight w:val="none"/>
              </w:rPr>
              <w:t>)</w:t>
            </w:r>
          </w:p>
        </w:tc>
      </w:tr>
      <w:tr w14:paraId="7C59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56" w:type="dxa"/>
            <w:vMerge w:val="restart"/>
            <w:vAlign w:val="center"/>
          </w:tcPr>
          <w:p w14:paraId="79DD323F">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链路负载均衡</w:t>
            </w:r>
          </w:p>
        </w:tc>
        <w:tc>
          <w:tcPr>
            <w:tcW w:w="7479" w:type="dxa"/>
            <w:tcBorders>
              <w:left w:val="single" w:color="auto" w:sz="4" w:space="0"/>
            </w:tcBorders>
          </w:tcPr>
          <w:p w14:paraId="2A6FF045">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s="Arial"/>
                <w:color w:val="auto"/>
                <w:sz w:val="18"/>
                <w:szCs w:val="18"/>
                <w:highlight w:val="none"/>
              </w:rPr>
              <w:t>内置ISP IPv4/IPv6地址数据库，并支持自定义ISP地址数据库；（</w:t>
            </w:r>
            <w:r>
              <w:rPr>
                <w:rFonts w:hint="eastAsia" w:ascii="微软雅黑" w:eastAsia="微软雅黑" w:cs="Arial"/>
                <w:color w:val="auto"/>
                <w:sz w:val="18"/>
                <w:szCs w:val="18"/>
                <w:highlight w:val="none"/>
                <w:lang w:eastAsia="zh-CN"/>
              </w:rPr>
              <w:t>参选</w:t>
            </w:r>
            <w:r>
              <w:rPr>
                <w:rFonts w:hint="eastAsia" w:ascii="微软雅黑" w:eastAsia="微软雅黑" w:cs="Arial"/>
                <w:color w:val="auto"/>
                <w:sz w:val="18"/>
                <w:szCs w:val="18"/>
                <w:highlight w:val="none"/>
              </w:rPr>
              <w:t>人需提供设备功能界面截图证明，并加盖厂商鲜章）;</w:t>
            </w:r>
          </w:p>
        </w:tc>
      </w:tr>
      <w:tr w14:paraId="508A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56" w:type="dxa"/>
            <w:vMerge w:val="continue"/>
            <w:vAlign w:val="center"/>
          </w:tcPr>
          <w:p w14:paraId="67B724B7">
            <w:pPr>
              <w:rPr>
                <w:color w:val="auto"/>
                <w:highlight w:val="none"/>
              </w:rPr>
            </w:pPr>
          </w:p>
        </w:tc>
        <w:tc>
          <w:tcPr>
            <w:tcW w:w="7479" w:type="dxa"/>
            <w:tcBorders>
              <w:left w:val="single" w:color="auto" w:sz="4" w:space="0"/>
            </w:tcBorders>
          </w:tcPr>
          <w:p w14:paraId="6C3AFF03">
            <w:pPr>
              <w:spacing w:line="360" w:lineRule="exact"/>
              <w:ind w:firstLine="0" w:firstLineChars="0"/>
              <w:rPr>
                <w:rFonts w:ascii="微软雅黑" w:eastAsia="微软雅黑" w:cs="Arial"/>
                <w:color w:val="auto"/>
                <w:sz w:val="18"/>
                <w:szCs w:val="18"/>
                <w:highlight w:val="none"/>
              </w:rPr>
            </w:pPr>
            <w:r>
              <w:rPr>
                <w:rFonts w:hint="eastAsia" w:ascii="微软雅黑" w:eastAsia="微软雅黑"/>
                <w:color w:val="auto"/>
                <w:sz w:val="18"/>
                <w:szCs w:val="18"/>
                <w:highlight w:val="none"/>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w:t>
            </w:r>
            <w:r>
              <w:rPr>
                <w:rFonts w:hint="eastAsia" w:ascii="微软雅黑" w:eastAsia="微软雅黑"/>
                <w:color w:val="auto"/>
                <w:sz w:val="18"/>
                <w:szCs w:val="18"/>
                <w:highlight w:val="none"/>
                <w:lang w:eastAsia="zh-CN"/>
              </w:rPr>
              <w:t>参选</w:t>
            </w:r>
            <w:r>
              <w:rPr>
                <w:rFonts w:hint="eastAsia" w:ascii="微软雅黑" w:eastAsia="微软雅黑"/>
                <w:color w:val="auto"/>
                <w:sz w:val="18"/>
                <w:szCs w:val="18"/>
                <w:highlight w:val="none"/>
              </w:rPr>
              <w:t>人需提供设备功能界面截图证明，并加盖厂商鲜章）</w:t>
            </w:r>
            <w:r>
              <w:rPr>
                <w:rFonts w:hint="eastAsia" w:ascii="微软雅黑" w:eastAsia="微软雅黑"/>
                <w:color w:val="auto"/>
                <w:sz w:val="18"/>
                <w:szCs w:val="18"/>
                <w:highlight w:val="none"/>
                <w:lang w:eastAsia="zh-CN"/>
              </w:rPr>
              <w:t>；</w:t>
            </w:r>
          </w:p>
        </w:tc>
      </w:tr>
      <w:tr w14:paraId="1DB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56" w:type="dxa"/>
            <w:vMerge w:val="restart"/>
            <w:vAlign w:val="center"/>
          </w:tcPr>
          <w:p w14:paraId="46F84B23">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IPV6</w:t>
            </w:r>
            <w:r>
              <w:rPr>
                <w:rFonts w:ascii="微软雅黑" w:eastAsia="微软雅黑" w:cs="Arial"/>
                <w:color w:val="auto"/>
                <w:sz w:val="18"/>
                <w:szCs w:val="18"/>
                <w:highlight w:val="none"/>
                <w:lang w:val="en-US" w:eastAsia="zh-CN"/>
              </w:rPr>
              <w:t>功能</w:t>
            </w:r>
          </w:p>
        </w:tc>
        <w:tc>
          <w:tcPr>
            <w:tcW w:w="7479" w:type="dxa"/>
            <w:tcBorders>
              <w:left w:val="single" w:color="auto" w:sz="4" w:space="0"/>
            </w:tcBorders>
          </w:tcPr>
          <w:p w14:paraId="2FBC124A">
            <w:pPr>
              <w:spacing w:line="360" w:lineRule="exact"/>
              <w:ind w:left="0" w:firstLine="0" w:firstLineChars="0"/>
              <w:rPr>
                <w:rFonts w:hint="eastAsia" w:ascii="微软雅黑" w:eastAsia="微软雅黑"/>
                <w:color w:val="auto"/>
                <w:sz w:val="18"/>
                <w:szCs w:val="18"/>
                <w:highlight w:val="none"/>
                <w:lang w:val="en-US" w:eastAsia="zh-CN"/>
              </w:rPr>
            </w:pPr>
            <w:r>
              <w:rPr>
                <w:rFonts w:hint="eastAsia" w:ascii="微软雅黑" w:eastAsia="微软雅黑"/>
                <w:color w:val="auto"/>
                <w:sz w:val="18"/>
                <w:szCs w:val="18"/>
                <w:highlight w:val="none"/>
              </w:rPr>
              <w:t>IPv6支持双栈模式，支持源NAT、目的NAT、静态NAT ,NAT64、NAT66等，适合各种复杂的网络环境；</w:t>
            </w:r>
          </w:p>
        </w:tc>
      </w:tr>
      <w:tr w14:paraId="5B2C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6" w:type="dxa"/>
            <w:vMerge w:val="continue"/>
            <w:vAlign w:val="center"/>
          </w:tcPr>
          <w:p w14:paraId="489F9F51">
            <w:pPr>
              <w:rPr>
                <w:color w:val="auto"/>
                <w:highlight w:val="none"/>
              </w:rPr>
            </w:pPr>
          </w:p>
        </w:tc>
        <w:tc>
          <w:tcPr>
            <w:tcW w:w="7479" w:type="dxa"/>
            <w:tcBorders>
              <w:left w:val="single" w:color="auto" w:sz="4" w:space="0"/>
            </w:tcBorders>
          </w:tcPr>
          <w:p w14:paraId="35C0DB5D">
            <w:pPr>
              <w:spacing w:line="360" w:lineRule="exact"/>
              <w:ind w:left="0" w:firstLine="0" w:firstLineChars="0"/>
              <w:rPr>
                <w:rFonts w:ascii="微软雅黑" w:eastAsia="微软雅黑"/>
                <w:color w:val="auto"/>
                <w:sz w:val="18"/>
                <w:szCs w:val="18"/>
                <w:highlight w:val="none"/>
              </w:rPr>
            </w:pPr>
            <w:r>
              <w:rPr>
                <w:rFonts w:hint="eastAsia" w:ascii="微软雅黑" w:eastAsia="微软雅黑" w:cs="Arial"/>
                <w:color w:val="auto"/>
                <w:sz w:val="18"/>
                <w:szCs w:val="18"/>
                <w:highlight w:val="none"/>
              </w:rPr>
              <w:t>支持一对一NAT功能。（需提供设备功能界面截图证明）。</w:t>
            </w:r>
          </w:p>
        </w:tc>
      </w:tr>
      <w:tr w14:paraId="2DEF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056" w:type="dxa"/>
            <w:vAlign w:val="center"/>
          </w:tcPr>
          <w:p w14:paraId="40DB6704">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服务</w:t>
            </w:r>
          </w:p>
        </w:tc>
        <w:tc>
          <w:tcPr>
            <w:tcW w:w="7479" w:type="dxa"/>
            <w:tcBorders>
              <w:left w:val="single" w:color="auto" w:sz="4" w:space="0"/>
            </w:tcBorders>
          </w:tcPr>
          <w:p w14:paraId="0FCEE3DC">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rPr>
              <w:t>要求不少于5年原厂硬件维保</w:t>
            </w:r>
            <w:r>
              <w:rPr>
                <w:rFonts w:hint="eastAsia" w:ascii="微软雅黑" w:eastAsia="微软雅黑" w:cs="Arial"/>
                <w:color w:val="auto"/>
                <w:kern w:val="0"/>
                <w:sz w:val="18"/>
                <w:szCs w:val="18"/>
                <w:highlight w:val="none"/>
              </w:rPr>
              <w:t>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0402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056" w:type="dxa"/>
            <w:vAlign w:val="center"/>
          </w:tcPr>
          <w:p w14:paraId="5C9690A9">
            <w:pPr>
              <w:spacing w:line="360" w:lineRule="exact"/>
              <w:ind w:left="0" w:firstLine="0" w:firstLineChars="0"/>
              <w:rPr>
                <w:rFonts w:ascii="微软雅黑" w:eastAsia="微软雅黑" w:cs="Arial"/>
                <w:color w:val="auto"/>
                <w:sz w:val="18"/>
                <w:szCs w:val="18"/>
                <w:highlight w:val="none"/>
                <w:lang w:val="en-US" w:eastAsia="zh-CN"/>
              </w:rPr>
            </w:pPr>
            <w:r>
              <w:rPr>
                <w:rFonts w:ascii="微软雅黑" w:eastAsia="微软雅黑"/>
                <w:color w:val="auto"/>
                <w:sz w:val="18"/>
                <w:szCs w:val="18"/>
                <w:highlight w:val="none"/>
              </w:rPr>
              <w:t>数量（台）</w:t>
            </w:r>
          </w:p>
        </w:tc>
        <w:tc>
          <w:tcPr>
            <w:tcW w:w="7479" w:type="dxa"/>
            <w:tcBorders>
              <w:left w:val="single" w:color="auto" w:sz="4" w:space="0"/>
            </w:tcBorders>
          </w:tcPr>
          <w:p w14:paraId="22F171CD">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5台</w:t>
            </w:r>
          </w:p>
        </w:tc>
      </w:tr>
    </w:tbl>
    <w:p w14:paraId="6165F650">
      <w:pPr>
        <w:spacing w:line="360" w:lineRule="exact"/>
        <w:ind w:right="240" w:firstLine="0" w:firstLineChars="0"/>
        <w:rPr>
          <w:rFonts w:ascii="宋体" w:cs="Times New Roman"/>
          <w:snapToGrid w:val="0"/>
          <w:color w:val="auto"/>
          <w:szCs w:val="24"/>
          <w:highlight w:val="none"/>
        </w:rPr>
      </w:pPr>
    </w:p>
    <w:p w14:paraId="275F81B3">
      <w:pPr>
        <w:spacing w:line="360" w:lineRule="exact"/>
        <w:ind w:right="240" w:firstLine="0" w:firstLineChars="0"/>
        <w:rPr>
          <w:rFonts w:hint="eastAsia" w:ascii="宋体" w:cs="Times New Roman"/>
          <w:snapToGrid w:val="0"/>
          <w:color w:val="auto"/>
          <w:szCs w:val="24"/>
          <w:highlight w:val="none"/>
        </w:rPr>
      </w:pPr>
    </w:p>
    <w:p w14:paraId="52ABE80A">
      <w:pPr>
        <w:spacing w:line="360" w:lineRule="exact"/>
        <w:ind w:left="240" w:right="240" w:firstLine="420" w:firstLineChars="200"/>
        <w:rPr>
          <w:rFonts w:ascii="宋体" w:cs="Times New Roman"/>
          <w:snapToGrid w:val="0"/>
          <w:color w:val="auto"/>
          <w:szCs w:val="24"/>
          <w:highlight w:val="none"/>
        </w:rPr>
      </w:pPr>
      <w:r>
        <w:rPr>
          <w:rFonts w:hint="eastAsia" w:ascii="宋体" w:cs="Times New Roman"/>
          <w:snapToGrid w:val="0"/>
          <w:color w:val="auto"/>
          <w:szCs w:val="24"/>
          <w:highlight w:val="none"/>
        </w:rPr>
        <w:t>3</w:t>
      </w:r>
      <w:r>
        <w:rPr>
          <w:rFonts w:ascii="宋体" w:cs="Times New Roman"/>
          <w:snapToGrid w:val="0"/>
          <w:color w:val="auto"/>
          <w:szCs w:val="24"/>
          <w:highlight w:val="none"/>
        </w:rPr>
        <w:t xml:space="preserve">. </w:t>
      </w:r>
      <w:r>
        <w:rPr>
          <w:rStyle w:val="38"/>
          <w:rFonts w:hint="eastAsia" w:ascii="Times New Roman" w:hAnsi="Times New Roman"/>
          <w:color w:val="auto"/>
          <w:highlight w:val="none"/>
        </w:rPr>
        <w:t>标段</w:t>
      </w:r>
      <w:r>
        <w:rPr>
          <w:rFonts w:hint="eastAsia" w:ascii="宋体" w:cs="Times New Roman"/>
          <w:snapToGrid w:val="0"/>
          <w:color w:val="auto"/>
          <w:szCs w:val="24"/>
          <w:highlight w:val="none"/>
        </w:rPr>
        <w:t>三</w:t>
      </w:r>
    </w:p>
    <w:tbl>
      <w:tblPr>
        <w:tblStyle w:val="21"/>
        <w:tblW w:w="499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9"/>
        <w:gridCol w:w="7358"/>
      </w:tblGrid>
      <w:tr w14:paraId="6693C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69" w:hRule="atLeast"/>
        </w:trPr>
        <w:tc>
          <w:tcPr>
            <w:tcW w:w="8507" w:type="dxa"/>
            <w:gridSpan w:val="2"/>
            <w:tcBorders>
              <w:top w:val="single" w:color="auto" w:sz="4" w:space="0"/>
              <w:left w:val="single" w:color="auto" w:sz="4" w:space="0"/>
              <w:bottom w:val="single" w:color="auto" w:sz="4" w:space="0"/>
              <w:right w:val="single" w:color="auto" w:sz="4" w:space="0"/>
              <w:tl2br w:val="nil"/>
              <w:tr2bl w:val="nil"/>
            </w:tcBorders>
            <w:shd w:val="clear" w:color="FFFFFF" w:fill="969696"/>
          </w:tcPr>
          <w:p w14:paraId="08414869">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3.1  区域防火墙1</w:t>
            </w:r>
          </w:p>
        </w:tc>
      </w:tr>
      <w:tr w14:paraId="6D84A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149" w:type="dxa"/>
            <w:tcBorders>
              <w:top w:val="single" w:color="auto" w:sz="4" w:space="0"/>
              <w:left w:val="single" w:color="auto" w:sz="4" w:space="0"/>
              <w:bottom w:val="single" w:color="auto" w:sz="4" w:space="0"/>
              <w:right w:val="single" w:color="auto" w:sz="4" w:space="0"/>
              <w:tl2br w:val="nil"/>
              <w:tr2bl w:val="nil"/>
            </w:tcBorders>
            <w:shd w:val="clear" w:color="FFFFFF" w:fill="969696"/>
          </w:tcPr>
          <w:p w14:paraId="738D072C">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358" w:type="dxa"/>
            <w:tcBorders>
              <w:top w:val="single" w:color="auto" w:sz="4" w:space="0"/>
              <w:left w:val="single" w:color="auto" w:sz="4" w:space="0"/>
              <w:bottom w:val="single" w:color="auto" w:sz="4" w:space="0"/>
              <w:right w:val="single" w:color="auto" w:sz="4" w:space="0"/>
              <w:tl2br w:val="nil"/>
              <w:tr2bl w:val="nil"/>
            </w:tcBorders>
            <w:shd w:val="clear" w:color="FFFFFF" w:fill="969696"/>
          </w:tcPr>
          <w:p w14:paraId="7E695FED">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32C8F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1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2FCE84">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358"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5FDC0919">
            <w:pPr>
              <w:spacing w:line="360" w:lineRule="exact"/>
              <w:ind w:left="0" w:firstLine="0" w:firstLineChars="0"/>
              <w:rPr>
                <w:rFonts w:hint="eastAsia" w:ascii="微软雅黑" w:eastAsia="微软雅黑"/>
                <w:color w:val="auto"/>
                <w:sz w:val="18"/>
                <w:szCs w:val="18"/>
                <w:highlight w:val="none"/>
              </w:rPr>
            </w:pPr>
            <w:r>
              <w:rPr>
                <w:rFonts w:ascii="微软雅黑" w:eastAsia="微软雅黑" w:cs="Segoe UI Symbol"/>
                <w:color w:val="auto"/>
                <w:sz w:val="18"/>
                <w:szCs w:val="18"/>
                <w:highlight w:val="none"/>
                <w:lang w:bidi="ar-SA"/>
              </w:rPr>
              <w:t>非OEM设备，采用国产CPU、国产转发芯片；设备采用国产操作系统</w:t>
            </w:r>
            <w:r>
              <w:rPr>
                <w:rFonts w:hint="eastAsia" w:ascii="微软雅黑" w:eastAsia="微软雅黑"/>
                <w:color w:val="auto"/>
                <w:sz w:val="18"/>
                <w:szCs w:val="18"/>
                <w:highlight w:val="none"/>
              </w:rPr>
              <w:t>；需详细说明芯片厂商、规格型号，提供国家权威机构出具的检测报告复印件及加盖制造商公章；设备采用国产操作系统；需详细说明操作系统版本号。</w:t>
            </w:r>
          </w:p>
        </w:tc>
      </w:tr>
      <w:tr w14:paraId="50FC1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4E812EA2">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硬件参数</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3C4DA837">
            <w:pPr>
              <w:spacing w:line="360" w:lineRule="exact"/>
              <w:ind w:left="0" w:firstLine="0" w:firstLineChars="0"/>
              <w:rPr>
                <w:rFonts w:ascii="微软雅黑" w:hAnsi="Times New Roman" w:eastAsia="微软雅黑" w:cs="Segoe UI Symbol"/>
                <w:color w:val="auto"/>
                <w:sz w:val="18"/>
                <w:szCs w:val="18"/>
                <w:highlight w:val="none"/>
                <w:lang w:bidi="ar-SA"/>
              </w:rPr>
            </w:pPr>
            <w:r>
              <w:rPr>
                <w:rFonts w:hint="eastAsia" w:ascii="微软雅黑" w:hAnsi="Times New Roman" w:eastAsia="微软雅黑" w:cs="Segoe UI Symbol"/>
                <w:color w:val="auto"/>
                <w:sz w:val="18"/>
                <w:szCs w:val="18"/>
                <w:highlight w:val="none"/>
                <w:lang w:bidi="ar-SA"/>
              </w:rPr>
              <w:t>支持双主控，设备高度≤2U，接口扩展插槽≥6个；提供官网链接及截图证明及加盖制造商公章</w:t>
            </w:r>
          </w:p>
          <w:p w14:paraId="0CD912FD">
            <w:pPr>
              <w:spacing w:line="360" w:lineRule="exact"/>
              <w:ind w:left="0" w:firstLine="0" w:firstLineChars="0"/>
              <w:rPr>
                <w:rFonts w:ascii="微软雅黑" w:hAnsi="Times New Roman" w:eastAsia="微软雅黑" w:cs="Segoe UI Symbol"/>
                <w:color w:val="auto"/>
                <w:sz w:val="18"/>
                <w:szCs w:val="18"/>
                <w:highlight w:val="none"/>
                <w:lang w:bidi="ar-SA"/>
              </w:rPr>
            </w:pPr>
            <w:r>
              <w:rPr>
                <w:rFonts w:hint="eastAsia" w:ascii="微软雅黑" w:hAnsi="Times New Roman" w:eastAsia="微软雅黑" w:cs="Segoe UI Symbol"/>
                <w:color w:val="auto"/>
                <w:sz w:val="18"/>
                <w:szCs w:val="18"/>
                <w:highlight w:val="none"/>
                <w:lang w:bidi="ar-SA"/>
              </w:rPr>
              <w:t>实配千兆电口≥4、万兆SFP+光口≥4、千兆SFP光口≥4、40G光端口≥2；</w:t>
            </w:r>
          </w:p>
          <w:p w14:paraId="78672E24">
            <w:pPr>
              <w:spacing w:line="360" w:lineRule="exact"/>
              <w:ind w:left="0" w:firstLine="0" w:firstLineChars="0"/>
              <w:rPr>
                <w:rFonts w:ascii="微软雅黑" w:hAnsi="Times New Roman" w:eastAsia="微软雅黑" w:cs="Segoe UI Symbol"/>
                <w:color w:val="auto"/>
                <w:sz w:val="18"/>
                <w:szCs w:val="18"/>
                <w:highlight w:val="none"/>
                <w:lang w:bidi="ar-SA"/>
              </w:rPr>
            </w:pPr>
            <w:r>
              <w:rPr>
                <w:rFonts w:ascii="微软雅黑" w:hAnsi="Times New Roman" w:eastAsia="微软雅黑" w:cs="Segoe UI Symbol"/>
                <w:color w:val="auto"/>
                <w:sz w:val="18"/>
                <w:szCs w:val="18"/>
                <w:highlight w:val="none"/>
                <w:lang w:bidi="ar-SA"/>
              </w:rPr>
              <w:t>实配冗余电源，在一路供电中断情况下不影响设备和业务的稳定运行；</w:t>
            </w:r>
          </w:p>
          <w:p w14:paraId="5B1B1732">
            <w:pPr>
              <w:spacing w:line="360" w:lineRule="exact"/>
              <w:ind w:left="0" w:firstLine="0" w:firstLineChars="0"/>
              <w:rPr>
                <w:rFonts w:hint="eastAsia" w:ascii="宋体" w:hAnsi="宋体" w:eastAsia="微软雅黑" w:cs="宋体"/>
                <w:color w:val="auto"/>
                <w:kern w:val="0"/>
                <w:sz w:val="18"/>
                <w:szCs w:val="18"/>
                <w:highlight w:val="none"/>
                <w:lang w:eastAsia="zh-CN"/>
              </w:rPr>
            </w:pPr>
            <w:r>
              <w:rPr>
                <w:rFonts w:hint="eastAsia" w:ascii="微软雅黑" w:hAnsi="Times New Roman" w:eastAsia="微软雅黑" w:cs="Segoe UI Symbol"/>
                <w:color w:val="auto"/>
                <w:sz w:val="18"/>
                <w:szCs w:val="18"/>
                <w:highlight w:val="none"/>
                <w:lang w:bidi="ar-SA"/>
              </w:rPr>
              <w:t>实配480</w:t>
            </w:r>
            <w:r>
              <w:rPr>
                <w:rFonts w:ascii="微软雅黑" w:hAnsi="Times New Roman" w:eastAsia="微软雅黑" w:cs="Segoe UI Symbol"/>
                <w:color w:val="auto"/>
                <w:sz w:val="18"/>
                <w:szCs w:val="18"/>
                <w:highlight w:val="none"/>
                <w:lang w:bidi="ar-SA"/>
              </w:rPr>
              <w:t>G</w:t>
            </w:r>
            <w:r>
              <w:rPr>
                <w:rFonts w:hint="eastAsia" w:ascii="微软雅黑" w:hAnsi="Times New Roman" w:eastAsia="微软雅黑" w:cs="Segoe UI Symbol"/>
                <w:color w:val="auto"/>
                <w:sz w:val="18"/>
                <w:szCs w:val="18"/>
                <w:highlight w:val="none"/>
                <w:lang w:bidi="ar-SA"/>
              </w:rPr>
              <w:t xml:space="preserve"> SSD硬盘≥2块，双硬盘支持Raid0和Raid1，实现硬盘数据存储的高可靠；</w:t>
            </w:r>
          </w:p>
        </w:tc>
      </w:tr>
      <w:tr w14:paraId="39ACC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319882AC">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性能要求</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27074CCC">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lang w:eastAsia="zh-CN"/>
              </w:rPr>
              <w:t>吞吐率≥4</w:t>
            </w:r>
            <w:r>
              <w:rPr>
                <w:rFonts w:ascii="微软雅黑" w:eastAsia="微软雅黑"/>
                <w:color w:val="auto"/>
                <w:sz w:val="18"/>
                <w:szCs w:val="18"/>
                <w:highlight w:val="none"/>
                <w:lang w:eastAsia="zh-CN"/>
              </w:rPr>
              <w:t>5</w:t>
            </w:r>
            <w:r>
              <w:rPr>
                <w:rFonts w:hint="eastAsia" w:ascii="微软雅黑" w:eastAsia="微软雅黑"/>
                <w:color w:val="auto"/>
                <w:sz w:val="18"/>
                <w:szCs w:val="18"/>
                <w:highlight w:val="none"/>
                <w:lang w:eastAsia="zh-CN"/>
              </w:rPr>
              <w:t>Gbps。最大并发连接≥</w:t>
            </w:r>
            <w:r>
              <w:rPr>
                <w:rFonts w:ascii="微软雅黑" w:eastAsia="微软雅黑"/>
                <w:color w:val="auto"/>
                <w:sz w:val="18"/>
                <w:szCs w:val="18"/>
                <w:highlight w:val="none"/>
                <w:lang w:eastAsia="zh-CN"/>
              </w:rPr>
              <w:t>2</w:t>
            </w:r>
            <w:r>
              <w:rPr>
                <w:rFonts w:hint="eastAsia" w:ascii="微软雅黑" w:eastAsia="微软雅黑"/>
                <w:color w:val="auto"/>
                <w:sz w:val="18"/>
                <w:szCs w:val="18"/>
                <w:highlight w:val="none"/>
                <w:lang w:eastAsia="zh-CN"/>
              </w:rPr>
              <w:t>000万，每秒新建连接≥50万。提供参数证明并加盖生产厂商公章；</w:t>
            </w:r>
          </w:p>
        </w:tc>
      </w:tr>
      <w:tr w14:paraId="319FA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0F3D69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防火墙工作模式</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51196FB5">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支持防火墙硬件一虚多的功能</w:t>
            </w:r>
            <w:r>
              <w:rPr>
                <w:rFonts w:hint="eastAsia" w:ascii="微软雅黑" w:eastAsia="微软雅黑"/>
                <w:color w:val="auto"/>
                <w:sz w:val="18"/>
                <w:szCs w:val="18"/>
                <w:highlight w:val="none"/>
                <w:lang w:eastAsia="zh-CN"/>
              </w:rPr>
              <w:t>；</w:t>
            </w:r>
          </w:p>
        </w:tc>
      </w:tr>
      <w:tr w14:paraId="16925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D20830">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95DCC85">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支持“主-备”、“主-主”或“集群”中的一种或多种冗余部署模式</w:t>
            </w:r>
            <w:r>
              <w:rPr>
                <w:rFonts w:hint="eastAsia" w:ascii="微软雅黑" w:eastAsia="微软雅黑"/>
                <w:color w:val="auto"/>
                <w:sz w:val="18"/>
                <w:szCs w:val="18"/>
                <w:highlight w:val="none"/>
                <w:lang w:eastAsia="zh-CN"/>
              </w:rPr>
              <w:t>；</w:t>
            </w:r>
          </w:p>
        </w:tc>
      </w:tr>
      <w:tr w14:paraId="4B88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6C84D0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策略路由</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19D1E793">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支持基于源地址、目的地址、端口等五元组为元素的组合策略路由</w:t>
            </w:r>
            <w:r>
              <w:rPr>
                <w:rFonts w:hint="eastAsia" w:ascii="微软雅黑" w:eastAsia="微软雅黑"/>
                <w:color w:val="auto"/>
                <w:sz w:val="18"/>
                <w:szCs w:val="18"/>
                <w:highlight w:val="none"/>
                <w:lang w:eastAsia="zh-CN"/>
              </w:rPr>
              <w:t>；</w:t>
            </w:r>
          </w:p>
        </w:tc>
      </w:tr>
      <w:tr w14:paraId="35E94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C732A19">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F966079">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支持IPv4以及IPv6路由能力，需要支持OSFP、BGP、RIP、ISIS等路由协议</w:t>
            </w:r>
            <w:r>
              <w:rPr>
                <w:rFonts w:hint="eastAsia" w:ascii="微软雅黑" w:eastAsia="微软雅黑"/>
                <w:color w:val="auto"/>
                <w:sz w:val="18"/>
                <w:szCs w:val="18"/>
                <w:highlight w:val="none"/>
                <w:lang w:eastAsia="zh-CN"/>
              </w:rPr>
              <w:t>；</w:t>
            </w:r>
          </w:p>
        </w:tc>
      </w:tr>
      <w:tr w14:paraId="39CA0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479482">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33077029">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支持IPv6 over IPv4 GRE隧道</w:t>
            </w:r>
            <w:r>
              <w:rPr>
                <w:rFonts w:hint="eastAsia" w:ascii="微软雅黑" w:eastAsia="微软雅黑"/>
                <w:color w:val="auto"/>
                <w:sz w:val="18"/>
                <w:szCs w:val="18"/>
                <w:highlight w:val="none"/>
                <w:lang w:eastAsia="zh-CN"/>
              </w:rPr>
              <w:t>；</w:t>
            </w:r>
          </w:p>
        </w:tc>
      </w:tr>
      <w:tr w14:paraId="74F4F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3AA60B5">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21207771">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支持在线检索已配置的各种安全策略是否存在冗余和遮盖</w:t>
            </w:r>
            <w:r>
              <w:rPr>
                <w:rFonts w:hint="eastAsia" w:ascii="微软雅黑" w:eastAsia="微软雅黑" w:cs="Arial"/>
                <w:color w:val="auto"/>
                <w:sz w:val="18"/>
                <w:szCs w:val="18"/>
                <w:highlight w:val="none"/>
                <w:lang w:eastAsia="zh-CN"/>
              </w:rPr>
              <w:t>；</w:t>
            </w:r>
          </w:p>
        </w:tc>
      </w:tr>
      <w:tr w14:paraId="0AF73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6054ED0">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访问控制</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01F5986">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支持按照时间、IP地址、服务端口、应用、用户等方式对数据进行访问控制</w:t>
            </w:r>
            <w:r>
              <w:rPr>
                <w:rFonts w:hint="eastAsia" w:ascii="微软雅黑" w:eastAsia="微软雅黑" w:cs="Arial"/>
                <w:color w:val="auto"/>
                <w:sz w:val="18"/>
                <w:szCs w:val="18"/>
                <w:highlight w:val="none"/>
                <w:lang w:eastAsia="zh-CN"/>
              </w:rPr>
              <w:t>；</w:t>
            </w:r>
          </w:p>
        </w:tc>
      </w:tr>
      <w:tr w14:paraId="71408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A99BEC">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B829CC6">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支持基于国家/地区维度的安全策略</w:t>
            </w:r>
            <w:r>
              <w:rPr>
                <w:rFonts w:hint="eastAsia" w:ascii="微软雅黑" w:eastAsia="微软雅黑" w:cs="Arial"/>
                <w:color w:val="auto"/>
                <w:sz w:val="18"/>
                <w:szCs w:val="18"/>
                <w:highlight w:val="none"/>
                <w:lang w:eastAsia="zh-CN"/>
              </w:rPr>
              <w:t>；</w:t>
            </w:r>
          </w:p>
        </w:tc>
      </w:tr>
      <w:tr w14:paraId="145DA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32E6CE3">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攻击防护</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F416797">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支持ARP攻击防护，支持SYN Flood、DNS Query Flood等多种DoS/DDoS攻击防护</w:t>
            </w:r>
            <w:r>
              <w:rPr>
                <w:rFonts w:hint="eastAsia" w:ascii="微软雅黑" w:eastAsia="微软雅黑" w:cs="Arial"/>
                <w:color w:val="auto"/>
                <w:sz w:val="18"/>
                <w:szCs w:val="18"/>
                <w:highlight w:val="none"/>
                <w:lang w:eastAsia="zh-CN"/>
              </w:rPr>
              <w:t>；</w:t>
            </w:r>
          </w:p>
        </w:tc>
      </w:tr>
      <w:tr w14:paraId="08E1E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727D2F6">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22674DE1">
            <w:pPr>
              <w:spacing w:line="360" w:lineRule="exact"/>
              <w:ind w:left="0" w:firstLine="0" w:firstLineChars="0"/>
              <w:rPr>
                <w:rFonts w:hint="eastAsia" w:ascii="微软雅黑" w:eastAsia="微软雅黑" w:cs="Arial"/>
                <w:color w:val="auto"/>
                <w:sz w:val="18"/>
                <w:szCs w:val="18"/>
                <w:highlight w:val="none"/>
                <w:lang w:eastAsia="zh-CN"/>
              </w:rPr>
            </w:pPr>
            <w:r>
              <w:rPr>
                <w:rFonts w:ascii="微软雅黑" w:eastAsia="微软雅黑" w:cs="Arial"/>
                <w:color w:val="auto"/>
                <w:sz w:val="18"/>
                <w:szCs w:val="18"/>
                <w:highlight w:val="none"/>
              </w:rPr>
              <w:t>实配入侵防御、防病毒、URL功能，并配置5年特征库更新授权;</w:t>
            </w:r>
          </w:p>
        </w:tc>
      </w:tr>
      <w:tr w14:paraId="5C3FB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661E473A">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产品异构</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69DFC175">
            <w:pPr>
              <w:spacing w:line="360" w:lineRule="exact"/>
              <w:ind w:firstLine="0" w:firstLineChars="0"/>
              <w:rPr>
                <w:rFonts w:ascii="微软雅黑" w:eastAsia="微软雅黑" w:cs="Arial"/>
                <w:color w:val="auto"/>
                <w:sz w:val="18"/>
                <w:szCs w:val="18"/>
                <w:highlight w:val="none"/>
              </w:rPr>
            </w:pPr>
            <w:r>
              <w:rPr>
                <w:rFonts w:ascii="微软雅黑" w:eastAsia="微软雅黑" w:cs="Arial"/>
                <w:color w:val="auto"/>
                <w:sz w:val="18"/>
                <w:szCs w:val="18"/>
                <w:highlight w:val="none"/>
              </w:rPr>
              <w:t>3.1和3.2需为不同生产厂商。</w:t>
            </w:r>
          </w:p>
        </w:tc>
      </w:tr>
      <w:tr w14:paraId="6F678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BFD36F8">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地址转换能力</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50D5ADD">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具有完善的地址转换能力，可支持正向、反向地址/端口转换、双向地址转换等</w:t>
            </w:r>
            <w:r>
              <w:rPr>
                <w:rFonts w:hint="eastAsia" w:ascii="微软雅黑" w:eastAsia="微软雅黑" w:cs="Arial"/>
                <w:color w:val="auto"/>
                <w:sz w:val="18"/>
                <w:szCs w:val="18"/>
                <w:highlight w:val="none"/>
                <w:lang w:eastAsia="zh-CN"/>
              </w:rPr>
              <w:t>；</w:t>
            </w:r>
          </w:p>
        </w:tc>
      </w:tr>
      <w:tr w14:paraId="5C9B8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177426">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81BE447">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支持多对一、一对多和一对一等多种方式的地址转换</w:t>
            </w:r>
            <w:r>
              <w:rPr>
                <w:rFonts w:hint="eastAsia" w:ascii="微软雅黑" w:eastAsia="微软雅黑" w:cs="Arial"/>
                <w:color w:val="auto"/>
                <w:sz w:val="18"/>
                <w:szCs w:val="18"/>
                <w:highlight w:val="none"/>
                <w:lang w:eastAsia="zh-CN"/>
              </w:rPr>
              <w:t>；</w:t>
            </w:r>
          </w:p>
          <w:p w14:paraId="08C1D92F">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支持NAT地址池支持动态探测和可用地址分配</w:t>
            </w:r>
            <w:r>
              <w:rPr>
                <w:rFonts w:hint="eastAsia" w:ascii="微软雅黑" w:eastAsia="微软雅黑" w:cs="Arial"/>
                <w:color w:val="auto"/>
                <w:sz w:val="18"/>
                <w:szCs w:val="18"/>
                <w:highlight w:val="none"/>
                <w:lang w:eastAsia="zh-CN"/>
              </w:rPr>
              <w:t>；</w:t>
            </w:r>
          </w:p>
        </w:tc>
      </w:tr>
      <w:tr w14:paraId="6B79E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AD015D">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抓包功能</w:t>
            </w:r>
          </w:p>
        </w:tc>
        <w:tc>
          <w:tcPr>
            <w:tcW w:w="735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14:paraId="20EC8D2F">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支持在线抓包功能</w:t>
            </w:r>
            <w:r>
              <w:rPr>
                <w:rFonts w:hint="eastAsia" w:ascii="微软雅黑" w:eastAsia="微软雅黑" w:cs="Arial"/>
                <w:color w:val="auto"/>
                <w:sz w:val="18"/>
                <w:szCs w:val="18"/>
                <w:highlight w:val="none"/>
                <w:lang w:eastAsia="zh-CN"/>
              </w:rPr>
              <w:t>；</w:t>
            </w:r>
          </w:p>
        </w:tc>
      </w:tr>
      <w:tr w14:paraId="4D8FC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6F4E555">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配置管理</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47C3DBF8">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可以提供多种方式的管理界面，包括WEBUI、CONSOLE、SSH、TELNET等</w:t>
            </w:r>
            <w:r>
              <w:rPr>
                <w:rFonts w:hint="eastAsia" w:ascii="微软雅黑" w:eastAsia="微软雅黑" w:cs="Arial"/>
                <w:color w:val="auto"/>
                <w:sz w:val="18"/>
                <w:szCs w:val="18"/>
                <w:highlight w:val="none"/>
                <w:lang w:eastAsia="zh-CN"/>
              </w:rPr>
              <w:t>；</w:t>
            </w:r>
          </w:p>
        </w:tc>
      </w:tr>
      <w:tr w14:paraId="46BF7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169E4E">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39E0D898">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支持SNMP v3 等不同版本，并与当前通用的网络管理平台兼容</w:t>
            </w:r>
            <w:r>
              <w:rPr>
                <w:rFonts w:hint="eastAsia" w:ascii="微软雅黑" w:eastAsia="微软雅黑" w:cs="Arial"/>
                <w:color w:val="auto"/>
                <w:sz w:val="18"/>
                <w:szCs w:val="18"/>
                <w:highlight w:val="none"/>
                <w:lang w:eastAsia="zh-CN"/>
              </w:rPr>
              <w:t>；</w:t>
            </w:r>
          </w:p>
        </w:tc>
      </w:tr>
      <w:tr w14:paraId="361F0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0EB5ED">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14:paraId="66A11923">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策略的服务元素支持直接配置端口和协议，无需单独定义服务对象</w:t>
            </w:r>
            <w:r>
              <w:rPr>
                <w:rFonts w:hint="eastAsia" w:ascii="微软雅黑" w:eastAsia="微软雅黑" w:cs="Arial"/>
                <w:color w:val="auto"/>
                <w:sz w:val="18"/>
                <w:szCs w:val="18"/>
                <w:highlight w:val="none"/>
                <w:lang w:eastAsia="zh-CN"/>
              </w:rPr>
              <w:t>；</w:t>
            </w:r>
          </w:p>
        </w:tc>
      </w:tr>
      <w:tr w14:paraId="0D967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6FD0465">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EF85E76">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支持周期性自动备份配置的功能，上传配置至指定服务器</w:t>
            </w:r>
            <w:r>
              <w:rPr>
                <w:rFonts w:hint="eastAsia" w:ascii="微软雅黑" w:eastAsia="微软雅黑" w:cs="Arial"/>
                <w:color w:val="auto"/>
                <w:sz w:val="18"/>
                <w:szCs w:val="18"/>
                <w:highlight w:val="none"/>
                <w:lang w:eastAsia="zh-CN"/>
              </w:rPr>
              <w:t>；</w:t>
            </w:r>
          </w:p>
        </w:tc>
      </w:tr>
      <w:tr w14:paraId="7DCA1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6C5EC18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公安部销售许可证</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52CA059">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需提供公安部颁发的《计算机信息系统安全专用产品销售许可证》（万兆）（增强级）</w:t>
            </w:r>
            <w:r>
              <w:rPr>
                <w:rFonts w:ascii="微软雅黑" w:eastAsia="微软雅黑"/>
                <w:color w:val="auto"/>
                <w:sz w:val="18"/>
                <w:szCs w:val="18"/>
                <w:highlight w:val="none"/>
              </w:rPr>
              <w:t>或者中国网络安全审查技术与认证中心颁发的《网络关键设备和网络安全专用产品安全认证证书》</w:t>
            </w:r>
            <w:r>
              <w:rPr>
                <w:rFonts w:hint="eastAsia" w:ascii="微软雅黑" w:eastAsia="微软雅黑"/>
                <w:color w:val="auto"/>
                <w:sz w:val="18"/>
                <w:szCs w:val="18"/>
                <w:highlight w:val="none"/>
              </w:rPr>
              <w:t>。（提供证书复印件并加盖制造商公章）</w:t>
            </w:r>
            <w:r>
              <w:rPr>
                <w:rFonts w:hint="eastAsia" w:ascii="微软雅黑" w:eastAsia="微软雅黑"/>
                <w:color w:val="auto"/>
                <w:sz w:val="18"/>
                <w:szCs w:val="18"/>
                <w:highlight w:val="none"/>
                <w:lang w:eastAsia="zh-CN"/>
              </w:rPr>
              <w:t>；</w:t>
            </w:r>
          </w:p>
        </w:tc>
      </w:tr>
      <w:tr w14:paraId="47042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5C61C635">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服务</w:t>
            </w:r>
          </w:p>
        </w:tc>
        <w:tc>
          <w:tcPr>
            <w:tcW w:w="7358" w:type="dxa"/>
            <w:tcBorders>
              <w:top w:val="single" w:color="auto" w:sz="4" w:space="0"/>
              <w:left w:val="single" w:color="auto" w:sz="4" w:space="0"/>
              <w:bottom w:val="single" w:color="auto" w:sz="4" w:space="0"/>
              <w:right w:val="single" w:color="auto" w:sz="4" w:space="0"/>
              <w:tl2br w:val="nil"/>
              <w:tr2bl w:val="nil"/>
            </w:tcBorders>
          </w:tcPr>
          <w:p w14:paraId="15E2728B">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rPr>
              <w:t>要求不少于5年原厂硬件维保及</w:t>
            </w:r>
            <w:r>
              <w:rPr>
                <w:rFonts w:hint="eastAsia" w:ascii="微软雅黑" w:eastAsia="微软雅黑" w:cs="Arial"/>
                <w:color w:val="auto"/>
                <w:kern w:val="0"/>
                <w:sz w:val="18"/>
                <w:szCs w:val="18"/>
                <w:highlight w:val="none"/>
              </w:rPr>
              <w:t>软件功能库升级服务以及软件版本升级服务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5AF26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0707EC21">
            <w:pPr>
              <w:spacing w:line="360" w:lineRule="exact"/>
              <w:ind w:firstLine="0" w:firstLineChars="0"/>
              <w:rPr>
                <w:rFonts w:ascii="微软雅黑" w:eastAsia="微软雅黑" w:cs="Arial"/>
                <w:color w:val="auto"/>
                <w:sz w:val="18"/>
                <w:szCs w:val="18"/>
                <w:highlight w:val="none"/>
                <w:lang w:val="en-US" w:eastAsia="zh-CN"/>
              </w:rPr>
            </w:pPr>
            <w:r>
              <w:rPr>
                <w:rFonts w:ascii="微软雅黑" w:eastAsia="微软雅黑" w:cs="Arial"/>
                <w:color w:val="auto"/>
                <w:sz w:val="18"/>
                <w:szCs w:val="18"/>
                <w:highlight w:val="none"/>
                <w:lang w:val="en-US" w:eastAsia="zh-CN"/>
              </w:rPr>
              <w:t>数量（台）</w:t>
            </w:r>
          </w:p>
        </w:tc>
        <w:tc>
          <w:tcPr>
            <w:tcW w:w="7358" w:type="dxa"/>
            <w:tcBorders>
              <w:top w:val="single" w:color="auto" w:sz="4" w:space="0"/>
              <w:left w:val="single" w:color="auto" w:sz="4" w:space="0"/>
              <w:bottom w:val="single" w:color="auto" w:sz="4" w:space="0"/>
              <w:right w:val="single" w:color="auto" w:sz="4" w:space="0"/>
              <w:tl2br w:val="nil"/>
              <w:tr2bl w:val="nil"/>
            </w:tcBorders>
          </w:tcPr>
          <w:p w14:paraId="059696CB">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8台</w:t>
            </w:r>
          </w:p>
        </w:tc>
      </w:tr>
    </w:tbl>
    <w:p w14:paraId="3E8D7AC5">
      <w:pPr>
        <w:spacing w:line="360" w:lineRule="exact"/>
        <w:ind w:left="0"/>
        <w:rPr>
          <w:snapToGrid w:val="0"/>
          <w:color w:val="auto"/>
          <w:highlight w:val="none"/>
        </w:rPr>
      </w:pPr>
    </w:p>
    <w:tbl>
      <w:tblPr>
        <w:tblStyle w:val="21"/>
        <w:tblW w:w="499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9"/>
        <w:gridCol w:w="7358"/>
      </w:tblGrid>
      <w:tr w14:paraId="3F873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507" w:type="dxa"/>
            <w:gridSpan w:val="2"/>
            <w:tcBorders>
              <w:top w:val="single" w:color="auto" w:sz="4" w:space="0"/>
              <w:left w:val="single" w:color="auto" w:sz="4" w:space="0"/>
              <w:bottom w:val="single" w:color="auto" w:sz="4" w:space="0"/>
              <w:right w:val="single" w:color="auto" w:sz="4" w:space="0"/>
              <w:tl2br w:val="nil"/>
              <w:tr2bl w:val="nil"/>
            </w:tcBorders>
            <w:shd w:val="clear" w:color="FFFFFF" w:fill="969696"/>
          </w:tcPr>
          <w:p w14:paraId="3154CE0D">
            <w:pPr>
              <w:spacing w:line="360" w:lineRule="exact"/>
              <w:jc w:val="center"/>
              <w:rPr>
                <w:rFonts w:hint="eastAsia" w:ascii="微软雅黑" w:eastAsia="微软雅黑"/>
                <w:b/>
                <w:bCs/>
                <w:color w:val="auto"/>
                <w:sz w:val="18"/>
                <w:szCs w:val="18"/>
                <w:highlight w:val="none"/>
              </w:rPr>
            </w:pPr>
            <w:r>
              <w:rPr>
                <w:rFonts w:ascii="微软雅黑" w:eastAsia="微软雅黑"/>
                <w:b/>
                <w:bCs/>
                <w:color w:val="auto"/>
                <w:sz w:val="18"/>
                <w:szCs w:val="18"/>
                <w:highlight w:val="none"/>
              </w:rPr>
              <w:t>3.2  区域防火墙2</w:t>
            </w:r>
          </w:p>
        </w:tc>
      </w:tr>
      <w:tr w14:paraId="05495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149" w:type="dxa"/>
            <w:tcBorders>
              <w:top w:val="single" w:color="auto" w:sz="4" w:space="0"/>
              <w:left w:val="single" w:color="auto" w:sz="4" w:space="0"/>
              <w:bottom w:val="single" w:color="auto" w:sz="4" w:space="0"/>
              <w:right w:val="single" w:color="auto" w:sz="4" w:space="0"/>
              <w:tl2br w:val="nil"/>
              <w:tr2bl w:val="nil"/>
            </w:tcBorders>
            <w:shd w:val="clear" w:color="FFFFFF" w:fill="969696"/>
          </w:tcPr>
          <w:p w14:paraId="558726A9">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358" w:type="dxa"/>
            <w:tcBorders>
              <w:top w:val="single" w:color="auto" w:sz="4" w:space="0"/>
              <w:left w:val="single" w:color="auto" w:sz="4" w:space="0"/>
              <w:bottom w:val="single" w:color="auto" w:sz="4" w:space="0"/>
              <w:right w:val="single" w:color="auto" w:sz="4" w:space="0"/>
              <w:tl2br w:val="nil"/>
              <w:tr2bl w:val="nil"/>
            </w:tcBorders>
            <w:shd w:val="clear" w:color="FFFFFF" w:fill="969696"/>
          </w:tcPr>
          <w:p w14:paraId="5F939C5B">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2DD34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1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965963">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358"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17D1FCEB">
            <w:pPr>
              <w:spacing w:line="360" w:lineRule="exact"/>
              <w:ind w:left="0" w:firstLine="0" w:firstLineChars="0"/>
              <w:rPr>
                <w:rFonts w:hint="eastAsia" w:ascii="微软雅黑" w:eastAsia="微软雅黑"/>
                <w:color w:val="auto"/>
                <w:sz w:val="18"/>
                <w:szCs w:val="18"/>
                <w:highlight w:val="none"/>
              </w:rPr>
            </w:pPr>
            <w:r>
              <w:rPr>
                <w:rFonts w:ascii="微软雅黑" w:eastAsia="微软雅黑" w:cs="Segoe UI Symbol"/>
                <w:color w:val="auto"/>
                <w:sz w:val="18"/>
                <w:szCs w:val="18"/>
                <w:highlight w:val="none"/>
                <w:lang w:bidi="ar-SA"/>
              </w:rPr>
              <w:t>非OEM设备，采用国产CPU、国产转发芯片；设备采用国产操作系统</w:t>
            </w:r>
            <w:r>
              <w:rPr>
                <w:rFonts w:hint="eastAsia" w:ascii="微软雅黑" w:eastAsia="微软雅黑"/>
                <w:color w:val="auto"/>
                <w:sz w:val="18"/>
                <w:szCs w:val="18"/>
                <w:highlight w:val="none"/>
              </w:rPr>
              <w:t>；需详细说明芯片厂商、规格型号，提供国家权威机构出具的检测报告复印件及加盖制造商公章；设备采用国产操作系统；需详细说明操作系统版本号。</w:t>
            </w:r>
          </w:p>
        </w:tc>
      </w:tr>
      <w:tr w14:paraId="1028E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74072075">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硬件参数</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ED0281F">
            <w:pPr>
              <w:spacing w:line="360" w:lineRule="exact"/>
              <w:ind w:left="0" w:firstLine="0" w:firstLineChars="0"/>
              <w:rPr>
                <w:rFonts w:hint="eastAsia" w:ascii="微软雅黑" w:eastAsia="微软雅黑" w:cs="Segoe UI Symbol"/>
                <w:color w:val="auto"/>
                <w:sz w:val="18"/>
                <w:szCs w:val="18"/>
                <w:highlight w:val="none"/>
                <w:lang w:eastAsia="zh-CN"/>
              </w:rPr>
            </w:pPr>
            <w:r>
              <w:rPr>
                <w:rFonts w:hint="eastAsia" w:ascii="微软雅黑" w:eastAsia="微软雅黑" w:cs="Segoe UI Symbol"/>
                <w:color w:val="auto"/>
                <w:sz w:val="18"/>
                <w:szCs w:val="18"/>
                <w:highlight w:val="none"/>
              </w:rPr>
              <w:t>设备高度≤2U，接口扩展插槽≥5个</w:t>
            </w:r>
            <w:r>
              <w:rPr>
                <w:rFonts w:hint="eastAsia" w:ascii="微软雅黑" w:eastAsia="微软雅黑" w:cs="Segoe UI Symbol"/>
                <w:color w:val="auto"/>
                <w:sz w:val="18"/>
                <w:szCs w:val="18"/>
                <w:highlight w:val="none"/>
                <w:lang w:eastAsia="zh-CN"/>
              </w:rPr>
              <w:t>；</w:t>
            </w:r>
          </w:p>
          <w:p w14:paraId="3E0F5BF6">
            <w:pPr>
              <w:spacing w:line="360" w:lineRule="exact"/>
              <w:ind w:left="0" w:firstLine="0" w:firstLineChars="0"/>
              <w:rPr>
                <w:rFonts w:hint="eastAsia" w:ascii="微软雅黑" w:eastAsia="微软雅黑" w:cs="Segoe UI Symbol"/>
                <w:color w:val="auto"/>
                <w:sz w:val="18"/>
                <w:szCs w:val="18"/>
                <w:highlight w:val="none"/>
                <w:lang w:eastAsia="zh-CN"/>
              </w:rPr>
            </w:pPr>
            <w:r>
              <w:rPr>
                <w:rFonts w:hint="eastAsia" w:ascii="微软雅黑" w:eastAsia="微软雅黑" w:cs="Segoe UI Symbol"/>
                <w:color w:val="auto"/>
                <w:sz w:val="18"/>
                <w:szCs w:val="18"/>
                <w:highlight w:val="none"/>
                <w:lang w:eastAsia="zh-CN"/>
              </w:rPr>
              <w:t>实配千兆电口≥8、万兆SFP光口≥4、40G光端口≥2；</w:t>
            </w:r>
            <w:r>
              <w:rPr>
                <w:rFonts w:hint="eastAsia" w:ascii="微软雅黑" w:eastAsia="微软雅黑" w:cs="Segoe UI Symbol"/>
                <w:color w:val="auto"/>
                <w:sz w:val="18"/>
                <w:szCs w:val="18"/>
                <w:highlight w:val="none"/>
                <w:lang w:eastAsia="zh-CN"/>
              </w:rPr>
              <w:br w:type="textWrapping"/>
            </w:r>
            <w:r>
              <w:rPr>
                <w:rFonts w:hint="eastAsia" w:ascii="微软雅黑" w:eastAsia="微软雅黑" w:cs="Segoe UI Symbol"/>
                <w:color w:val="auto"/>
                <w:sz w:val="18"/>
                <w:szCs w:val="18"/>
                <w:highlight w:val="none"/>
                <w:lang w:eastAsia="zh-CN"/>
              </w:rPr>
              <w:t>实配冗余电源，在一路供电中断情况下不影响设备和业务的稳定运行；</w:t>
            </w:r>
          </w:p>
        </w:tc>
      </w:tr>
      <w:tr w14:paraId="49633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2C41DEBD">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性能要求</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6CB9EF1">
            <w:pPr>
              <w:spacing w:line="360" w:lineRule="exact"/>
              <w:ind w:left="0" w:firstLine="0" w:firstLineChars="0"/>
              <w:rPr>
                <w:rFonts w:hint="eastAsia" w:ascii="微软雅黑" w:eastAsia="微软雅黑" w:cs="Segoe UI Symbol"/>
                <w:color w:val="auto"/>
                <w:sz w:val="18"/>
                <w:szCs w:val="18"/>
                <w:highlight w:val="none"/>
                <w:lang w:eastAsia="zh-CN"/>
              </w:rPr>
            </w:pPr>
            <w:r>
              <w:rPr>
                <w:rFonts w:hint="eastAsia" w:ascii="微软雅黑" w:eastAsia="微软雅黑" w:cs="Segoe UI Symbol"/>
                <w:color w:val="auto"/>
                <w:sz w:val="18"/>
                <w:szCs w:val="18"/>
                <w:highlight w:val="none"/>
              </w:rPr>
              <w:t>吞吐率≥45Gbps；IPS吞吐标配≥14Gbps；AV吞吐标配≥6.5Gbps；每秒新建连接数≥26万；最大并发连接数≥</w:t>
            </w:r>
            <w:r>
              <w:rPr>
                <w:rFonts w:hint="eastAsia" w:ascii="微软雅黑" w:eastAsia="微软雅黑" w:cs="Segoe UI Symbol"/>
                <w:color w:val="auto"/>
                <w:sz w:val="18"/>
                <w:szCs w:val="18"/>
                <w:highlight w:val="none"/>
                <w:lang w:eastAsia="zh-CN"/>
              </w:rPr>
              <w:t>20</w:t>
            </w:r>
            <w:r>
              <w:rPr>
                <w:rFonts w:hint="eastAsia" w:ascii="微软雅黑" w:eastAsia="微软雅黑" w:cs="Segoe UI Symbol"/>
                <w:color w:val="auto"/>
                <w:sz w:val="18"/>
                <w:szCs w:val="18"/>
                <w:highlight w:val="none"/>
              </w:rPr>
              <w:t>00万，硬盘≥4T。</w:t>
            </w:r>
            <w:r>
              <w:rPr>
                <w:rFonts w:hint="eastAsia" w:ascii="微软雅黑" w:eastAsia="微软雅黑" w:cs="Segoe UI Symbol"/>
                <w:color w:val="auto"/>
                <w:sz w:val="18"/>
                <w:szCs w:val="18"/>
                <w:highlight w:val="none"/>
                <w:lang w:eastAsia="zh-CN"/>
              </w:rPr>
              <w:t>提供参数证明并</w:t>
            </w:r>
            <w:r>
              <w:rPr>
                <w:rFonts w:hint="eastAsia" w:ascii="微软雅黑" w:eastAsia="微软雅黑" w:cs="Segoe UI Symbol"/>
                <w:color w:val="auto"/>
                <w:sz w:val="18"/>
                <w:szCs w:val="18"/>
                <w:highlight w:val="none"/>
              </w:rPr>
              <w:t>加盖</w:t>
            </w:r>
            <w:r>
              <w:rPr>
                <w:rFonts w:hint="eastAsia" w:ascii="微软雅黑" w:eastAsia="微软雅黑" w:cs="Segoe UI Symbol"/>
                <w:color w:val="auto"/>
                <w:sz w:val="18"/>
                <w:szCs w:val="18"/>
                <w:highlight w:val="none"/>
                <w:lang w:eastAsia="zh-CN"/>
              </w:rPr>
              <w:t>制造商</w:t>
            </w:r>
            <w:r>
              <w:rPr>
                <w:rFonts w:hint="eastAsia" w:ascii="微软雅黑" w:eastAsia="微软雅黑" w:cs="Segoe UI Symbol"/>
                <w:color w:val="auto"/>
                <w:sz w:val="18"/>
                <w:szCs w:val="18"/>
                <w:highlight w:val="none"/>
              </w:rPr>
              <w:t>公章</w:t>
            </w:r>
            <w:r>
              <w:rPr>
                <w:rFonts w:hint="eastAsia" w:ascii="微软雅黑" w:eastAsia="微软雅黑" w:cs="Segoe UI Symbol"/>
                <w:color w:val="auto"/>
                <w:sz w:val="18"/>
                <w:szCs w:val="18"/>
                <w:highlight w:val="none"/>
                <w:lang w:eastAsia="zh-CN"/>
              </w:rPr>
              <w:t>；</w:t>
            </w:r>
          </w:p>
        </w:tc>
      </w:tr>
      <w:tr w14:paraId="327EF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C562A0D">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防火墙工作模式</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242ED614">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支持防火墙硬件一虚多的功能</w:t>
            </w:r>
            <w:r>
              <w:rPr>
                <w:rFonts w:hint="eastAsia" w:ascii="微软雅黑" w:eastAsia="微软雅黑"/>
                <w:color w:val="auto"/>
                <w:sz w:val="18"/>
                <w:szCs w:val="18"/>
                <w:highlight w:val="none"/>
                <w:lang w:eastAsia="zh-CN"/>
              </w:rPr>
              <w:t>；</w:t>
            </w:r>
          </w:p>
        </w:tc>
      </w:tr>
      <w:tr w14:paraId="64B30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75597DB">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6CF3904E">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支持“主-备”、“主-主”或“集群”中的一种或多种冗余部署模式</w:t>
            </w:r>
            <w:r>
              <w:rPr>
                <w:rFonts w:hint="eastAsia" w:ascii="微软雅黑" w:eastAsia="微软雅黑"/>
                <w:color w:val="auto"/>
                <w:sz w:val="18"/>
                <w:szCs w:val="18"/>
                <w:highlight w:val="none"/>
                <w:lang w:eastAsia="zh-CN"/>
              </w:rPr>
              <w:t>；</w:t>
            </w:r>
          </w:p>
        </w:tc>
      </w:tr>
      <w:tr w14:paraId="0CBEE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65A1422">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策略路由</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C849CF3">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支持基于源地址、目的地址、端口等五元组为元素的组合策略路由</w:t>
            </w:r>
            <w:r>
              <w:rPr>
                <w:rFonts w:hint="eastAsia" w:ascii="微软雅黑" w:eastAsia="微软雅黑"/>
                <w:color w:val="auto"/>
                <w:sz w:val="18"/>
                <w:szCs w:val="18"/>
                <w:highlight w:val="none"/>
                <w:lang w:eastAsia="zh-CN"/>
              </w:rPr>
              <w:t>；</w:t>
            </w:r>
          </w:p>
        </w:tc>
      </w:tr>
      <w:tr w14:paraId="35726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F3BD5E0">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6430732">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支持IPv4以及IPv6路由能力，需要支持OSFP、BGP、RIP、ISIS等路由协议</w:t>
            </w:r>
            <w:r>
              <w:rPr>
                <w:rFonts w:hint="eastAsia" w:ascii="微软雅黑" w:eastAsia="微软雅黑"/>
                <w:color w:val="auto"/>
                <w:sz w:val="18"/>
                <w:szCs w:val="18"/>
                <w:highlight w:val="none"/>
                <w:lang w:eastAsia="zh-CN"/>
              </w:rPr>
              <w:t>；</w:t>
            </w:r>
          </w:p>
        </w:tc>
      </w:tr>
      <w:tr w14:paraId="246F1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3001B96">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375BFD6A">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支持IPv6 over IPv4 GRE隧道</w:t>
            </w:r>
            <w:r>
              <w:rPr>
                <w:rFonts w:hint="eastAsia" w:ascii="微软雅黑" w:eastAsia="微软雅黑"/>
                <w:color w:val="auto"/>
                <w:sz w:val="18"/>
                <w:szCs w:val="18"/>
                <w:highlight w:val="none"/>
                <w:lang w:eastAsia="zh-CN"/>
              </w:rPr>
              <w:t>；</w:t>
            </w:r>
          </w:p>
        </w:tc>
      </w:tr>
      <w:tr w14:paraId="56BEB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581F98">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335C542F">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支持在线检索已配置的各种安全策略是否存在冗余和遮盖</w:t>
            </w:r>
            <w:r>
              <w:rPr>
                <w:rFonts w:hint="eastAsia" w:ascii="微软雅黑" w:eastAsia="微软雅黑" w:cs="Arial"/>
                <w:color w:val="auto"/>
                <w:sz w:val="18"/>
                <w:szCs w:val="18"/>
                <w:highlight w:val="none"/>
                <w:lang w:eastAsia="zh-CN"/>
              </w:rPr>
              <w:t>；</w:t>
            </w:r>
          </w:p>
        </w:tc>
      </w:tr>
      <w:tr w14:paraId="5537D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B68CB1">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访问控制</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D7DA72F">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支持按照时间、IP地址、服务端口、应用、用户等方式对数据进行访问控制</w:t>
            </w:r>
            <w:r>
              <w:rPr>
                <w:rFonts w:hint="eastAsia" w:ascii="微软雅黑" w:eastAsia="微软雅黑" w:cs="Arial"/>
                <w:color w:val="auto"/>
                <w:sz w:val="18"/>
                <w:szCs w:val="18"/>
                <w:highlight w:val="none"/>
                <w:lang w:eastAsia="zh-CN"/>
              </w:rPr>
              <w:t>；</w:t>
            </w:r>
          </w:p>
        </w:tc>
      </w:tr>
      <w:tr w14:paraId="40073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98293E">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6375B746">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支持基于国家/地区维度的安全策略</w:t>
            </w:r>
            <w:r>
              <w:rPr>
                <w:rFonts w:hint="eastAsia" w:ascii="微软雅黑" w:eastAsia="微软雅黑" w:cs="Arial"/>
                <w:color w:val="auto"/>
                <w:sz w:val="18"/>
                <w:szCs w:val="18"/>
                <w:highlight w:val="none"/>
                <w:lang w:eastAsia="zh-CN"/>
              </w:rPr>
              <w:t>；</w:t>
            </w:r>
          </w:p>
        </w:tc>
      </w:tr>
      <w:tr w14:paraId="3C74D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39F7C8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攻击防护</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49714D3D">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支持ARP攻击防护，支持SYN Flood、DNS Query Flood等多种DoS/DDoS攻击防护</w:t>
            </w:r>
            <w:r>
              <w:rPr>
                <w:rFonts w:hint="eastAsia" w:ascii="微软雅黑" w:eastAsia="微软雅黑" w:cs="Arial"/>
                <w:color w:val="auto"/>
                <w:sz w:val="18"/>
                <w:szCs w:val="18"/>
                <w:highlight w:val="none"/>
                <w:lang w:eastAsia="zh-CN"/>
              </w:rPr>
              <w:t>；</w:t>
            </w:r>
          </w:p>
        </w:tc>
      </w:tr>
      <w:tr w14:paraId="6B0B5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8F87A67">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189C1CD2">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实配入侵防御、防病毒、URL过滤和应用识别授权以及5年特征库升级服务</w:t>
            </w:r>
            <w:r>
              <w:rPr>
                <w:rFonts w:ascii="微软雅黑" w:eastAsia="微软雅黑" w:cs="Arial"/>
                <w:color w:val="auto"/>
                <w:sz w:val="18"/>
                <w:szCs w:val="18"/>
                <w:highlight w:val="none"/>
              </w:rPr>
              <w:t>；</w:t>
            </w:r>
          </w:p>
        </w:tc>
      </w:tr>
      <w:tr w14:paraId="6F7EB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2D03B84B">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产品异构</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0A81EAA8">
            <w:pPr>
              <w:spacing w:line="360" w:lineRule="exact"/>
              <w:ind w:firstLine="0" w:firstLineChars="0"/>
              <w:rPr>
                <w:rFonts w:ascii="微软雅黑" w:eastAsia="微软雅黑" w:cs="Arial"/>
                <w:color w:val="auto"/>
                <w:sz w:val="18"/>
                <w:szCs w:val="18"/>
                <w:highlight w:val="none"/>
              </w:rPr>
            </w:pPr>
            <w:r>
              <w:rPr>
                <w:rFonts w:ascii="微软雅黑" w:eastAsia="微软雅黑" w:cs="Arial"/>
                <w:color w:val="auto"/>
                <w:sz w:val="18"/>
                <w:szCs w:val="18"/>
                <w:highlight w:val="none"/>
              </w:rPr>
              <w:t>3.1和3.2需为不同生产厂商。</w:t>
            </w:r>
          </w:p>
        </w:tc>
      </w:tr>
      <w:tr w14:paraId="4857C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7051077">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地址转换能力</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46F4B234">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具有完善的地址转换能力，可支持正向、反向地址/端口转换、双向地址转换等</w:t>
            </w:r>
            <w:r>
              <w:rPr>
                <w:rFonts w:hint="eastAsia" w:ascii="微软雅黑" w:eastAsia="微软雅黑" w:cs="Arial"/>
                <w:color w:val="auto"/>
                <w:sz w:val="18"/>
                <w:szCs w:val="18"/>
                <w:highlight w:val="none"/>
                <w:lang w:eastAsia="zh-CN"/>
              </w:rPr>
              <w:t>；</w:t>
            </w:r>
          </w:p>
        </w:tc>
      </w:tr>
      <w:tr w14:paraId="13867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5EA7D8D">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1C1C296A">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支持多对一、一对多和一对一等多种方式的地址转换</w:t>
            </w:r>
            <w:r>
              <w:rPr>
                <w:rFonts w:hint="eastAsia" w:ascii="微软雅黑" w:eastAsia="微软雅黑" w:cs="Arial"/>
                <w:color w:val="auto"/>
                <w:sz w:val="18"/>
                <w:szCs w:val="18"/>
                <w:highlight w:val="none"/>
                <w:lang w:eastAsia="zh-CN"/>
              </w:rPr>
              <w:t>；</w:t>
            </w:r>
          </w:p>
          <w:p w14:paraId="75A5F77C">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支持NAT地址池支持动态探测和可用地址分配</w:t>
            </w:r>
            <w:r>
              <w:rPr>
                <w:rFonts w:hint="eastAsia" w:ascii="微软雅黑" w:eastAsia="微软雅黑" w:cs="Arial"/>
                <w:color w:val="auto"/>
                <w:sz w:val="18"/>
                <w:szCs w:val="18"/>
                <w:highlight w:val="none"/>
                <w:lang w:eastAsia="zh-CN"/>
              </w:rPr>
              <w:t>；</w:t>
            </w:r>
          </w:p>
        </w:tc>
      </w:tr>
      <w:tr w14:paraId="604A2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B12409">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抓包功能</w:t>
            </w:r>
          </w:p>
        </w:tc>
        <w:tc>
          <w:tcPr>
            <w:tcW w:w="735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14:paraId="7F3318EF">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支持在线抓包功能</w:t>
            </w:r>
            <w:r>
              <w:rPr>
                <w:rFonts w:hint="eastAsia" w:ascii="微软雅黑" w:eastAsia="微软雅黑" w:cs="Arial"/>
                <w:color w:val="auto"/>
                <w:sz w:val="18"/>
                <w:szCs w:val="18"/>
                <w:highlight w:val="none"/>
                <w:lang w:eastAsia="zh-CN"/>
              </w:rPr>
              <w:t>；</w:t>
            </w:r>
          </w:p>
        </w:tc>
      </w:tr>
      <w:tr w14:paraId="01212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3EE4DF8">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配置管理</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3A006BBA">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可以提供多种方式的管理界面，包括WEBUI、CONSOLE、SSH、TELNET等</w:t>
            </w:r>
            <w:r>
              <w:rPr>
                <w:rFonts w:hint="eastAsia" w:ascii="微软雅黑" w:eastAsia="微软雅黑" w:cs="Arial"/>
                <w:color w:val="auto"/>
                <w:sz w:val="18"/>
                <w:szCs w:val="18"/>
                <w:highlight w:val="none"/>
                <w:lang w:eastAsia="zh-CN"/>
              </w:rPr>
              <w:t>；</w:t>
            </w:r>
          </w:p>
        </w:tc>
      </w:tr>
      <w:tr w14:paraId="7D60E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ED03E4">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CFB9492">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支持SNMP v3 等不同版本，并与当前通用的网络管理平台兼容</w:t>
            </w:r>
            <w:r>
              <w:rPr>
                <w:rFonts w:hint="eastAsia" w:ascii="微软雅黑" w:eastAsia="微软雅黑" w:cs="Arial"/>
                <w:color w:val="auto"/>
                <w:sz w:val="18"/>
                <w:szCs w:val="18"/>
                <w:highlight w:val="none"/>
                <w:lang w:eastAsia="zh-CN"/>
              </w:rPr>
              <w:t>；</w:t>
            </w:r>
          </w:p>
        </w:tc>
      </w:tr>
      <w:tr w14:paraId="0EF9B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8990F9">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14:paraId="0E5D66BA">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策略的服务元素支持直接配置端口和协议，无需单独定义服务对象</w:t>
            </w:r>
            <w:r>
              <w:rPr>
                <w:rFonts w:hint="eastAsia" w:ascii="微软雅黑" w:eastAsia="微软雅黑" w:cs="Arial"/>
                <w:color w:val="auto"/>
                <w:sz w:val="18"/>
                <w:szCs w:val="18"/>
                <w:highlight w:val="none"/>
                <w:lang w:eastAsia="zh-CN"/>
              </w:rPr>
              <w:t>；</w:t>
            </w:r>
          </w:p>
        </w:tc>
      </w:tr>
      <w:tr w14:paraId="7D25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0E8989C">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45B22CC3">
            <w:pPr>
              <w:spacing w:line="360" w:lineRule="exact"/>
              <w:ind w:left="0" w:firstLine="0" w:firstLineChars="0"/>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支持周期性自动备份配置的功能，上传配置至指定服务器</w:t>
            </w:r>
            <w:r>
              <w:rPr>
                <w:rFonts w:hint="eastAsia" w:ascii="微软雅黑" w:eastAsia="微软雅黑" w:cs="Arial"/>
                <w:color w:val="auto"/>
                <w:sz w:val="18"/>
                <w:szCs w:val="18"/>
                <w:highlight w:val="none"/>
                <w:lang w:eastAsia="zh-CN"/>
              </w:rPr>
              <w:t>；</w:t>
            </w:r>
          </w:p>
        </w:tc>
      </w:tr>
      <w:tr w14:paraId="6896A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AB0839E">
            <w:pPr>
              <w:rPr>
                <w:color w:val="auto"/>
                <w:highlight w:val="none"/>
              </w:rPr>
            </w:pP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7DDBC3E4">
            <w:pPr>
              <w:spacing w:line="360" w:lineRule="exact"/>
              <w:ind w:firstLine="0" w:firstLineChars="0"/>
              <w:rPr>
                <w:rFonts w:ascii="微软雅黑" w:eastAsia="微软雅黑" w:cs="Arial"/>
                <w:color w:val="auto"/>
                <w:sz w:val="18"/>
                <w:szCs w:val="18"/>
                <w:highlight w:val="none"/>
              </w:rPr>
            </w:pPr>
            <w:r>
              <w:rPr>
                <w:rFonts w:hint="eastAsia" w:ascii="微软雅黑" w:eastAsia="微软雅黑" w:cs="Arial"/>
                <w:color w:val="auto"/>
                <w:sz w:val="18"/>
                <w:szCs w:val="18"/>
                <w:highlight w:val="none"/>
              </w:rPr>
              <w:t>为了满足后续软件扩展能力，要求所投产品提供容器化服务，支持第三方容器镜像的加载运行（提供第三方检测报告</w:t>
            </w:r>
            <w:r>
              <w:rPr>
                <w:rFonts w:hint="eastAsia" w:ascii="微软雅黑" w:eastAsia="微软雅黑" w:cs="Arial"/>
                <w:color w:val="auto"/>
                <w:sz w:val="18"/>
                <w:szCs w:val="18"/>
                <w:highlight w:val="none"/>
                <w:lang w:val="en-US" w:eastAsia="zh-CN"/>
              </w:rPr>
              <w:t>并加盖</w:t>
            </w:r>
            <w:r>
              <w:rPr>
                <w:rFonts w:hint="eastAsia" w:ascii="微软雅黑" w:eastAsia="微软雅黑" w:cs="Arial"/>
                <w:color w:val="auto"/>
                <w:sz w:val="18"/>
                <w:szCs w:val="18"/>
                <w:highlight w:val="none"/>
              </w:rPr>
              <w:t>原厂公章）。</w:t>
            </w:r>
          </w:p>
        </w:tc>
      </w:tr>
      <w:tr w14:paraId="3A412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20231DBF">
            <w:pPr>
              <w:spacing w:line="360" w:lineRule="exact"/>
              <w:ind w:left="0" w:firstLine="0" w:firstLineChars="0"/>
              <w:rPr>
                <w:rFonts w:hint="eastAsia" w:ascii="微软雅黑" w:eastAsia="微软雅黑"/>
                <w:color w:val="auto"/>
                <w:sz w:val="18"/>
                <w:szCs w:val="18"/>
                <w:highlight w:val="none"/>
              </w:rPr>
            </w:pPr>
            <w:r>
              <w:rPr>
                <w:rFonts w:hint="eastAsia" w:ascii="微软雅黑" w:eastAsia="微软雅黑"/>
                <w:color w:val="auto"/>
                <w:sz w:val="18"/>
                <w:szCs w:val="18"/>
                <w:highlight w:val="none"/>
              </w:rPr>
              <w:t>公安部销售许可证</w:t>
            </w:r>
          </w:p>
        </w:tc>
        <w:tc>
          <w:tcPr>
            <w:tcW w:w="7358" w:type="dxa"/>
            <w:tcBorders>
              <w:top w:val="single" w:color="auto" w:sz="4" w:space="0"/>
              <w:left w:val="single" w:color="auto" w:sz="4" w:space="0"/>
              <w:bottom w:val="single" w:color="auto" w:sz="4" w:space="0"/>
              <w:right w:val="single" w:color="auto" w:sz="4" w:space="0"/>
              <w:tl2br w:val="nil"/>
              <w:tr2bl w:val="nil"/>
            </w:tcBorders>
            <w:vAlign w:val="center"/>
          </w:tcPr>
          <w:p w14:paraId="5D5ACD60">
            <w:pPr>
              <w:spacing w:line="360" w:lineRule="exact"/>
              <w:ind w:left="0" w:firstLine="0" w:firstLineChars="0"/>
              <w:rPr>
                <w:rFonts w:hint="eastAsia" w:ascii="微软雅黑" w:eastAsia="微软雅黑"/>
                <w:color w:val="auto"/>
                <w:sz w:val="18"/>
                <w:szCs w:val="18"/>
                <w:highlight w:val="none"/>
                <w:lang w:eastAsia="zh-CN"/>
              </w:rPr>
            </w:pPr>
            <w:r>
              <w:rPr>
                <w:rFonts w:hint="eastAsia" w:ascii="微软雅黑" w:eastAsia="微软雅黑"/>
                <w:color w:val="auto"/>
                <w:sz w:val="18"/>
                <w:szCs w:val="18"/>
                <w:highlight w:val="none"/>
              </w:rPr>
              <w:t>需提供公安部颁发的《计算机信息系统安全专用产品销售许可证》（万兆）（增强级）</w:t>
            </w:r>
            <w:r>
              <w:rPr>
                <w:rFonts w:ascii="微软雅黑" w:eastAsia="微软雅黑"/>
                <w:color w:val="auto"/>
                <w:sz w:val="18"/>
                <w:szCs w:val="18"/>
                <w:highlight w:val="none"/>
              </w:rPr>
              <w:t>或者中国网络安全审查技术与认证中心颁发的《网络关键设备和网络安全专用产品安全认证证书》</w:t>
            </w:r>
            <w:r>
              <w:rPr>
                <w:rFonts w:hint="eastAsia" w:ascii="微软雅黑" w:eastAsia="微软雅黑"/>
                <w:color w:val="auto"/>
                <w:sz w:val="18"/>
                <w:szCs w:val="18"/>
                <w:highlight w:val="none"/>
              </w:rPr>
              <w:t>。（提供证书复印件并加盖制造商公章）</w:t>
            </w:r>
            <w:r>
              <w:rPr>
                <w:rFonts w:hint="eastAsia" w:ascii="微软雅黑" w:eastAsia="微软雅黑"/>
                <w:color w:val="auto"/>
                <w:sz w:val="18"/>
                <w:szCs w:val="18"/>
                <w:highlight w:val="none"/>
                <w:lang w:eastAsia="zh-CN"/>
              </w:rPr>
              <w:t>；</w:t>
            </w:r>
          </w:p>
        </w:tc>
      </w:tr>
      <w:tr w14:paraId="68D8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7DB3154C">
            <w:pPr>
              <w:spacing w:line="360" w:lineRule="exact"/>
              <w:ind w:left="0" w:firstLine="0" w:firstLineChars="0"/>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服务</w:t>
            </w:r>
          </w:p>
        </w:tc>
        <w:tc>
          <w:tcPr>
            <w:tcW w:w="7358" w:type="dxa"/>
            <w:tcBorders>
              <w:top w:val="single" w:color="auto" w:sz="4" w:space="0"/>
              <w:left w:val="single" w:color="auto" w:sz="4" w:space="0"/>
              <w:bottom w:val="single" w:color="auto" w:sz="4" w:space="0"/>
              <w:right w:val="single" w:color="auto" w:sz="4" w:space="0"/>
              <w:tl2br w:val="nil"/>
              <w:tr2bl w:val="nil"/>
            </w:tcBorders>
          </w:tcPr>
          <w:p w14:paraId="21624A6E">
            <w:pPr>
              <w:spacing w:line="360" w:lineRule="exact"/>
              <w:ind w:left="0" w:firstLine="0" w:firstLineChars="0"/>
              <w:rPr>
                <w:rFonts w:hint="eastAsia" w:ascii="微软雅黑" w:eastAsia="微软雅黑"/>
                <w:color w:val="auto"/>
                <w:sz w:val="18"/>
                <w:szCs w:val="18"/>
                <w:highlight w:val="none"/>
                <w:lang w:eastAsia="zh-CN"/>
              </w:rPr>
            </w:pPr>
            <w:r>
              <w:rPr>
                <w:rFonts w:ascii="微软雅黑" w:eastAsia="微软雅黑"/>
                <w:color w:val="auto"/>
                <w:sz w:val="18"/>
                <w:szCs w:val="18"/>
                <w:highlight w:val="none"/>
              </w:rPr>
              <w:t>要求不少于5年原厂硬件维保及</w:t>
            </w:r>
            <w:r>
              <w:rPr>
                <w:rFonts w:hint="eastAsia" w:ascii="微软雅黑" w:eastAsia="微软雅黑" w:cs="Arial"/>
                <w:color w:val="auto"/>
                <w:kern w:val="0"/>
                <w:sz w:val="18"/>
                <w:szCs w:val="18"/>
                <w:highlight w:val="none"/>
              </w:rPr>
              <w:t>软件功能库升级服务以及软件版本升级服务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738FF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40D62E39">
            <w:pPr>
              <w:spacing w:line="360" w:lineRule="exact"/>
              <w:ind w:firstLine="0" w:firstLineChars="0"/>
              <w:rPr>
                <w:rFonts w:ascii="微软雅黑" w:eastAsia="微软雅黑" w:cs="Arial"/>
                <w:color w:val="auto"/>
                <w:sz w:val="18"/>
                <w:szCs w:val="18"/>
                <w:highlight w:val="none"/>
                <w:lang w:val="en-US" w:eastAsia="zh-CN"/>
              </w:rPr>
            </w:pPr>
            <w:r>
              <w:rPr>
                <w:rFonts w:ascii="微软雅黑" w:eastAsia="微软雅黑" w:cs="Arial"/>
                <w:color w:val="auto"/>
                <w:sz w:val="18"/>
                <w:szCs w:val="18"/>
                <w:highlight w:val="none"/>
                <w:lang w:val="en-US" w:eastAsia="zh-CN"/>
              </w:rPr>
              <w:t>数量（台）</w:t>
            </w:r>
          </w:p>
        </w:tc>
        <w:tc>
          <w:tcPr>
            <w:tcW w:w="7358" w:type="dxa"/>
            <w:tcBorders>
              <w:top w:val="single" w:color="auto" w:sz="4" w:space="0"/>
              <w:left w:val="single" w:color="auto" w:sz="4" w:space="0"/>
              <w:bottom w:val="single" w:color="auto" w:sz="4" w:space="0"/>
              <w:right w:val="single" w:color="auto" w:sz="4" w:space="0"/>
              <w:tl2br w:val="nil"/>
              <w:tr2bl w:val="nil"/>
            </w:tcBorders>
          </w:tcPr>
          <w:p w14:paraId="27D12A63">
            <w:pPr>
              <w:spacing w:line="360" w:lineRule="exact"/>
              <w:ind w:firstLine="0" w:firstLineChars="0"/>
              <w:rPr>
                <w:rFonts w:ascii="微软雅黑" w:eastAsia="微软雅黑"/>
                <w:color w:val="auto"/>
                <w:sz w:val="18"/>
                <w:szCs w:val="18"/>
                <w:highlight w:val="none"/>
              </w:rPr>
            </w:pPr>
            <w:r>
              <w:rPr>
                <w:rFonts w:ascii="微软雅黑" w:eastAsia="微软雅黑"/>
                <w:color w:val="auto"/>
                <w:sz w:val="18"/>
                <w:szCs w:val="18"/>
                <w:highlight w:val="none"/>
              </w:rPr>
              <w:t>8台</w:t>
            </w:r>
          </w:p>
        </w:tc>
      </w:tr>
    </w:tbl>
    <w:p w14:paraId="298B58FF">
      <w:pPr>
        <w:spacing w:line="360" w:lineRule="exact"/>
        <w:ind w:firstLine="0" w:firstLineChars="0"/>
        <w:rPr>
          <w:snapToGrid w:val="0"/>
          <w:color w:val="auto"/>
          <w:highlight w:val="none"/>
        </w:rPr>
      </w:pPr>
    </w:p>
    <w:p w14:paraId="331DBC10">
      <w:pPr>
        <w:spacing w:line="360" w:lineRule="exact"/>
        <w:ind w:left="0"/>
        <w:rPr>
          <w:snapToGrid w:val="0"/>
          <w:color w:val="auto"/>
          <w:highlight w:val="none"/>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7353"/>
      </w:tblGrid>
      <w:tr w14:paraId="41ED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9" w:type="dxa"/>
            <w:gridSpan w:val="2"/>
            <w:tcBorders>
              <w:top w:val="single" w:color="auto" w:sz="4" w:space="0"/>
              <w:left w:val="single" w:color="auto" w:sz="4" w:space="0"/>
              <w:bottom w:val="single" w:color="auto" w:sz="4" w:space="0"/>
              <w:right w:val="single" w:color="auto" w:sz="4" w:space="0"/>
              <w:tl2br w:val="nil"/>
              <w:tr2bl w:val="nil"/>
            </w:tcBorders>
            <w:shd w:val="clear" w:color="FFFFFF" w:fill="969696"/>
            <w:vAlign w:val="center"/>
          </w:tcPr>
          <w:p w14:paraId="41B33FEF">
            <w:pPr>
              <w:spacing w:line="360" w:lineRule="exact"/>
              <w:ind w:left="0"/>
              <w:jc w:val="center"/>
              <w:rPr>
                <w:snapToGrid w:val="0"/>
                <w:color w:val="auto"/>
                <w:highlight w:val="none"/>
              </w:rPr>
            </w:pPr>
            <w:r>
              <w:rPr>
                <w:rFonts w:ascii="微软雅黑" w:eastAsia="微软雅黑"/>
                <w:b/>
                <w:bCs/>
                <w:color w:val="auto"/>
                <w:sz w:val="18"/>
                <w:szCs w:val="18"/>
                <w:highlight w:val="none"/>
              </w:rPr>
              <w:t>3.</w:t>
            </w:r>
            <w:r>
              <w:rPr>
                <w:rFonts w:hint="eastAsia" w:ascii="微软雅黑" w:eastAsia="微软雅黑"/>
                <w:b/>
                <w:bCs/>
                <w:color w:val="auto"/>
                <w:sz w:val="18"/>
                <w:szCs w:val="18"/>
                <w:highlight w:val="none"/>
                <w:lang w:val="en-US" w:eastAsia="zh-CN"/>
              </w:rPr>
              <w:t>3</w:t>
            </w:r>
            <w:r>
              <w:rPr>
                <w:rFonts w:ascii="微软雅黑" w:eastAsia="微软雅黑"/>
                <w:b/>
                <w:bCs/>
                <w:color w:val="auto"/>
                <w:sz w:val="18"/>
                <w:szCs w:val="18"/>
                <w:highlight w:val="none"/>
              </w:rPr>
              <w:t xml:space="preserve">   IDS</w:t>
            </w:r>
          </w:p>
        </w:tc>
      </w:tr>
      <w:tr w14:paraId="25ED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6" w:type="dxa"/>
            <w:tcBorders>
              <w:top w:val="single" w:color="auto" w:sz="4" w:space="0"/>
              <w:left w:val="single" w:color="auto" w:sz="4" w:space="0"/>
              <w:bottom w:val="single" w:color="auto" w:sz="4" w:space="0"/>
              <w:right w:val="single" w:color="auto" w:sz="4" w:space="0"/>
              <w:tl2br w:val="nil"/>
              <w:tr2bl w:val="nil"/>
            </w:tcBorders>
            <w:shd w:val="clear" w:color="FFFFFF" w:fill="969696"/>
            <w:vAlign w:val="center"/>
          </w:tcPr>
          <w:p w14:paraId="46E5CAEA">
            <w:pPr>
              <w:spacing w:line="360" w:lineRule="exact"/>
              <w:jc w:val="both"/>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指标项</w:t>
            </w:r>
          </w:p>
        </w:tc>
        <w:tc>
          <w:tcPr>
            <w:tcW w:w="7353" w:type="dxa"/>
            <w:tcBorders>
              <w:top w:val="single" w:color="auto" w:sz="4" w:space="0"/>
              <w:left w:val="single" w:color="auto" w:sz="4" w:space="0"/>
              <w:bottom w:val="single" w:color="auto" w:sz="4" w:space="0"/>
              <w:right w:val="single" w:color="auto" w:sz="4" w:space="0"/>
              <w:tl2br w:val="nil"/>
              <w:tr2bl w:val="nil"/>
            </w:tcBorders>
            <w:shd w:val="clear" w:color="FFFFFF" w:fill="969696"/>
            <w:vAlign w:val="center"/>
          </w:tcPr>
          <w:p w14:paraId="12E5EBCE">
            <w:pPr>
              <w:spacing w:line="360" w:lineRule="exact"/>
              <w:jc w:val="center"/>
              <w:rPr>
                <w:rFonts w:hint="eastAsia" w:ascii="微软雅黑" w:eastAsia="微软雅黑"/>
                <w:b/>
                <w:bCs/>
                <w:color w:val="auto"/>
                <w:sz w:val="18"/>
                <w:szCs w:val="18"/>
                <w:highlight w:val="none"/>
              </w:rPr>
            </w:pPr>
            <w:r>
              <w:rPr>
                <w:rFonts w:hint="eastAsia" w:ascii="微软雅黑" w:eastAsia="微软雅黑"/>
                <w:b/>
                <w:bCs/>
                <w:color w:val="auto"/>
                <w:sz w:val="18"/>
                <w:szCs w:val="18"/>
                <w:highlight w:val="none"/>
              </w:rPr>
              <w:t>参数要求</w:t>
            </w:r>
          </w:p>
        </w:tc>
      </w:tr>
      <w:tr w14:paraId="0068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9A69995">
            <w:pPr>
              <w:spacing w:line="360" w:lineRule="exact"/>
              <w:ind w:left="0" w:firstLine="0" w:firstLineChars="0"/>
              <w:jc w:val="both"/>
              <w:rPr>
                <w:rFonts w:hint="eastAsia" w:ascii="微软雅黑" w:eastAsia="微软雅黑"/>
                <w:color w:val="auto"/>
                <w:sz w:val="18"/>
                <w:szCs w:val="18"/>
                <w:highlight w:val="none"/>
              </w:rPr>
            </w:pPr>
            <w:r>
              <w:rPr>
                <w:rFonts w:hint="eastAsia" w:ascii="微软雅黑" w:eastAsia="微软雅黑"/>
                <w:color w:val="auto"/>
                <w:sz w:val="18"/>
                <w:szCs w:val="18"/>
                <w:highlight w:val="none"/>
              </w:rPr>
              <w:t>总体要求</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7BBF9F5D">
            <w:pPr>
              <w:spacing w:line="360" w:lineRule="exact"/>
              <w:ind w:left="0" w:firstLine="0" w:firstLineChars="0"/>
              <w:jc w:val="both"/>
              <w:rPr>
                <w:rFonts w:hint="eastAsia" w:ascii="微软雅黑" w:eastAsia="微软雅黑"/>
                <w:color w:val="auto"/>
                <w:sz w:val="18"/>
                <w:szCs w:val="18"/>
                <w:highlight w:val="none"/>
              </w:rPr>
            </w:pPr>
            <w:r>
              <w:rPr>
                <w:rFonts w:ascii="微软雅黑" w:eastAsia="微软雅黑" w:cs="Segoe UI Symbol"/>
                <w:color w:val="auto"/>
                <w:sz w:val="18"/>
                <w:szCs w:val="18"/>
                <w:highlight w:val="none"/>
                <w:lang w:bidi="ar-SA"/>
              </w:rPr>
              <w:t>非OEM设备</w:t>
            </w:r>
            <w:r>
              <w:rPr>
                <w:rFonts w:hint="eastAsia" w:ascii="微软雅黑" w:eastAsia="微软雅黑" w:cs="Segoe UI Symbol"/>
                <w:color w:val="auto"/>
                <w:sz w:val="18"/>
                <w:szCs w:val="18"/>
                <w:highlight w:val="none"/>
                <w:lang w:eastAsia="zh-CN" w:bidi="ar-SA"/>
              </w:rPr>
              <w:t>，</w:t>
            </w:r>
            <w:r>
              <w:rPr>
                <w:rFonts w:hint="eastAsia" w:ascii="微软雅黑" w:eastAsia="微软雅黑"/>
                <w:color w:val="auto"/>
                <w:sz w:val="18"/>
                <w:szCs w:val="18"/>
                <w:highlight w:val="none"/>
              </w:rPr>
              <w:t>采用国产CPU</w:t>
            </w:r>
            <w:r>
              <w:rPr>
                <w:rFonts w:hint="eastAsia" w:ascii="微软雅黑" w:eastAsia="微软雅黑"/>
                <w:color w:val="auto"/>
                <w:sz w:val="18"/>
                <w:szCs w:val="18"/>
                <w:highlight w:val="none"/>
                <w:lang w:eastAsia="zh-CN"/>
              </w:rPr>
              <w:t>芯片</w:t>
            </w:r>
            <w:r>
              <w:rPr>
                <w:rFonts w:hint="eastAsia" w:ascii="微软雅黑" w:eastAsia="微软雅黑"/>
                <w:color w:val="auto"/>
                <w:sz w:val="18"/>
                <w:szCs w:val="18"/>
                <w:highlight w:val="none"/>
              </w:rPr>
              <w:t>；需详细说明芯片厂商、规格型号，提供国家权威机构出具的检测报告复印件及加盖制造商公章；设备采用国产操作系统；需详细说明操作系统版本号。</w:t>
            </w:r>
          </w:p>
        </w:tc>
      </w:tr>
      <w:tr w14:paraId="7899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C0F3FE9">
            <w:pPr>
              <w:spacing w:line="360" w:lineRule="exact"/>
              <w:ind w:left="0" w:firstLine="0" w:firstLineChars="0"/>
              <w:jc w:val="both"/>
              <w:rPr>
                <w:rFonts w:hint="eastAsia" w:ascii="微软雅黑" w:eastAsia="微软雅黑" w:cs="Arial"/>
                <w:color w:val="auto"/>
                <w:sz w:val="18"/>
                <w:szCs w:val="18"/>
                <w:highlight w:val="none"/>
              </w:rPr>
            </w:pPr>
            <w:r>
              <w:rPr>
                <w:rFonts w:ascii="微软雅黑" w:eastAsia="微软雅黑" w:cs="Arial"/>
                <w:color w:val="auto"/>
                <w:kern w:val="0"/>
                <w:sz w:val="18"/>
                <w:szCs w:val="18"/>
                <w:highlight w:val="none"/>
              </w:rPr>
              <w:t>硬件参数</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3D87A44B">
            <w:pPr>
              <w:spacing w:line="360" w:lineRule="exact"/>
              <w:ind w:left="0" w:firstLine="0" w:firstLineChars="0"/>
              <w:jc w:val="both"/>
              <w:rPr>
                <w:rFonts w:hint="eastAsia" w:ascii="微软雅黑" w:eastAsia="微软雅黑" w:cs="Arial"/>
                <w:color w:val="auto"/>
                <w:kern w:val="0"/>
                <w:sz w:val="18"/>
                <w:szCs w:val="18"/>
                <w:highlight w:val="none"/>
                <w:lang w:eastAsia="zh-CN"/>
              </w:rPr>
            </w:pPr>
            <w:r>
              <w:rPr>
                <w:rFonts w:hint="eastAsia" w:ascii="微软雅黑" w:eastAsia="微软雅黑" w:cs="Arial"/>
                <w:color w:val="auto"/>
                <w:kern w:val="0"/>
                <w:sz w:val="18"/>
                <w:szCs w:val="18"/>
                <w:highlight w:val="none"/>
              </w:rPr>
              <w:t>双交流电源，网络层吞吐≥7</w:t>
            </w:r>
            <w:r>
              <w:rPr>
                <w:rFonts w:ascii="微软雅黑" w:eastAsia="微软雅黑" w:cs="Arial"/>
                <w:color w:val="auto"/>
                <w:kern w:val="0"/>
                <w:sz w:val="18"/>
                <w:szCs w:val="18"/>
                <w:highlight w:val="none"/>
              </w:rPr>
              <w:t>5G</w:t>
            </w:r>
            <w:r>
              <w:rPr>
                <w:rFonts w:hint="eastAsia" w:ascii="微软雅黑" w:eastAsia="微软雅黑" w:cs="Arial"/>
                <w:color w:val="auto"/>
                <w:kern w:val="0"/>
                <w:sz w:val="18"/>
                <w:szCs w:val="18"/>
                <w:highlight w:val="none"/>
              </w:rPr>
              <w:t>，应用层吞吐≥3</w:t>
            </w:r>
            <w:r>
              <w:rPr>
                <w:rFonts w:ascii="微软雅黑" w:eastAsia="微软雅黑" w:cs="Arial"/>
                <w:color w:val="auto"/>
                <w:kern w:val="0"/>
                <w:sz w:val="18"/>
                <w:szCs w:val="18"/>
                <w:highlight w:val="none"/>
              </w:rPr>
              <w:t>0G</w:t>
            </w:r>
            <w:r>
              <w:rPr>
                <w:rFonts w:hint="eastAsia" w:ascii="微软雅黑" w:eastAsia="微软雅黑" w:cs="Arial"/>
                <w:color w:val="auto"/>
                <w:kern w:val="0"/>
                <w:sz w:val="18"/>
                <w:szCs w:val="18"/>
                <w:highlight w:val="none"/>
              </w:rPr>
              <w:t>，TCP最大并发连接数≥1600万；≥4个千兆电口、≥4个千兆光口插槽、≥4个万兆光口插槽、≥2个扩展槽、≥1T HDD存储，提供威胁检测，提供规则库等软件升级服务</w:t>
            </w:r>
            <w:r>
              <w:rPr>
                <w:rFonts w:hint="eastAsia" w:ascii="微软雅黑" w:eastAsia="微软雅黑" w:cs="Arial"/>
                <w:color w:val="auto"/>
                <w:sz w:val="18"/>
                <w:szCs w:val="18"/>
                <w:highlight w:val="none"/>
              </w:rPr>
              <w:t>（提供能够体现上述功能及配置选项的截图并加盖制造商公章）</w:t>
            </w:r>
            <w:r>
              <w:rPr>
                <w:rFonts w:hint="eastAsia" w:ascii="微软雅黑" w:eastAsia="微软雅黑" w:cs="Arial"/>
                <w:color w:val="auto"/>
                <w:kern w:val="0"/>
                <w:sz w:val="18"/>
                <w:szCs w:val="18"/>
                <w:highlight w:val="none"/>
              </w:rPr>
              <w:t>。</w:t>
            </w:r>
          </w:p>
        </w:tc>
      </w:tr>
      <w:tr w14:paraId="5BDF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3AF77541">
            <w:pPr>
              <w:spacing w:line="360" w:lineRule="exact"/>
              <w:ind w:left="0" w:firstLine="0" w:firstLineChars="0"/>
              <w:jc w:val="both"/>
              <w:rPr>
                <w:rFonts w:hint="eastAsia" w:ascii="微软雅黑" w:eastAsia="微软雅黑" w:cs="Arial"/>
                <w:color w:val="auto"/>
                <w:sz w:val="18"/>
                <w:szCs w:val="18"/>
                <w:highlight w:val="none"/>
              </w:rPr>
            </w:pPr>
            <w:r>
              <w:rPr>
                <w:rFonts w:hint="eastAsia" w:ascii="微软雅黑" w:eastAsia="微软雅黑" w:cs="Arial"/>
                <w:color w:val="auto"/>
                <w:kern w:val="0"/>
                <w:sz w:val="18"/>
                <w:szCs w:val="18"/>
                <w:highlight w:val="none"/>
              </w:rPr>
              <w:t>应用识别与控制</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3C51645">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支持应用识别，应用特征库包含的应用数量（非应用协议的规则总数）大于2</w:t>
            </w:r>
            <w:r>
              <w:rPr>
                <w:rFonts w:ascii="微软雅黑" w:eastAsia="微软雅黑" w:cs="Arial"/>
                <w:color w:val="auto"/>
                <w:kern w:val="0"/>
                <w:sz w:val="18"/>
                <w:szCs w:val="18"/>
                <w:highlight w:val="none"/>
              </w:rPr>
              <w:t>8</w:t>
            </w:r>
            <w:r>
              <w:rPr>
                <w:rFonts w:hint="eastAsia" w:ascii="微软雅黑" w:eastAsia="微软雅黑" w:cs="Arial"/>
                <w:color w:val="auto"/>
                <w:kern w:val="0"/>
                <w:sz w:val="18"/>
                <w:szCs w:val="18"/>
                <w:highlight w:val="none"/>
              </w:rPr>
              <w:t>00种，可深度识别每种应用的属性，为每种应用提供预定义的风险系数，并将应用基于类型、使用场景、数据传输、风险等级等特征分类；</w:t>
            </w:r>
          </w:p>
        </w:tc>
      </w:tr>
      <w:tr w14:paraId="2CCA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1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2E74529">
            <w:pPr>
              <w:spacing w:line="360" w:lineRule="exact"/>
              <w:ind w:left="0" w:firstLine="0" w:firstLineChars="0"/>
              <w:jc w:val="both"/>
              <w:rPr>
                <w:rFonts w:hint="eastAsia" w:ascii="微软雅黑" w:eastAsia="微软雅黑" w:cs="Arial"/>
                <w:color w:val="auto"/>
                <w:sz w:val="18"/>
                <w:szCs w:val="18"/>
                <w:highlight w:val="none"/>
              </w:rPr>
            </w:pPr>
            <w:r>
              <w:rPr>
                <w:rFonts w:hint="eastAsia" w:ascii="微软雅黑" w:eastAsia="微软雅黑" w:cs="Arial"/>
                <w:color w:val="auto"/>
                <w:kern w:val="0"/>
                <w:sz w:val="18"/>
                <w:szCs w:val="18"/>
                <w:highlight w:val="none"/>
              </w:rPr>
              <w:t>网络攻击防护</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92DC5B3">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支持基于不同安全区域防御SYN Flood、UDP  Flood、ICMP  Flood、IP  Flood、DNS Flood、HTTP Flood攻击，并支持警告、丢弃、普通防护（首包丢弃）、增强防护（TC反弹技术）、授权服务器防护（NS重定向）、普通防护（自动重定向）、增强防护（手工确认）等多种防护措施（提供能够体现上述功能及配置选项的截图并加盖制造商公章）；</w:t>
            </w:r>
          </w:p>
        </w:tc>
      </w:tr>
      <w:tr w14:paraId="3210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7438B07">
            <w:pPr>
              <w:rPr>
                <w:color w:val="auto"/>
                <w:highlight w:val="none"/>
              </w:rPr>
            </w:pP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3D1F3C75">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支持基于安全区域的异常包攻击防御，异常包攻击类型至少包括Ping of Death、Teardrop、IP选项、TCP异常、Smurf、Fraggle、Land、Winnuke、DNS异常、IP分片等；并可在设备页面显示每种攻击类型的丢包统计结果；</w:t>
            </w:r>
          </w:p>
        </w:tc>
      </w:tr>
      <w:tr w14:paraId="693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423E532">
            <w:pPr>
              <w:rPr>
                <w:color w:val="auto"/>
                <w:highlight w:val="none"/>
              </w:rPr>
            </w:pP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EE8A37F">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支持防御基于安全域的IP地址欺骗攻击，指定IP或网段必须从特定安全域流入</w:t>
            </w:r>
            <w:r>
              <w:rPr>
                <w:rFonts w:hint="eastAsia" w:ascii="微软雅黑" w:eastAsia="微软雅黑" w:cs="Arial"/>
                <w:color w:val="auto"/>
                <w:kern w:val="0"/>
                <w:sz w:val="18"/>
                <w:szCs w:val="18"/>
                <w:highlight w:val="none"/>
                <w:lang w:eastAsia="zh-CN"/>
              </w:rPr>
              <w:t>；</w:t>
            </w:r>
          </w:p>
        </w:tc>
      </w:tr>
      <w:tr w14:paraId="1F67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F1095E2">
            <w:pPr>
              <w:rPr>
                <w:color w:val="auto"/>
                <w:highlight w:val="none"/>
              </w:rPr>
            </w:pP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0D8278B4">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支持基于MD5的自定义病毒签名；支持设置例外特征，对特定的病毒特征不进行查杀</w:t>
            </w:r>
            <w:r>
              <w:rPr>
                <w:rFonts w:hint="eastAsia" w:ascii="微软雅黑" w:eastAsia="微软雅黑" w:cs="Arial"/>
                <w:color w:val="auto"/>
                <w:kern w:val="0"/>
                <w:sz w:val="18"/>
                <w:szCs w:val="18"/>
                <w:highlight w:val="none"/>
                <w:lang w:eastAsia="zh-CN"/>
              </w:rPr>
              <w:t>；</w:t>
            </w:r>
          </w:p>
        </w:tc>
      </w:tr>
      <w:tr w14:paraId="3675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4DBBA85">
            <w:pPr>
              <w:spacing w:line="360" w:lineRule="exact"/>
              <w:ind w:left="0" w:firstLine="0" w:firstLineChars="0"/>
              <w:jc w:val="both"/>
              <w:rPr>
                <w:rFonts w:hint="eastAsia" w:ascii="微软雅黑" w:eastAsia="微软雅黑" w:cs="Arial"/>
                <w:color w:val="auto"/>
                <w:sz w:val="18"/>
                <w:szCs w:val="18"/>
                <w:highlight w:val="none"/>
              </w:rPr>
            </w:pPr>
            <w:r>
              <w:rPr>
                <w:rFonts w:hint="eastAsia" w:ascii="微软雅黑" w:eastAsia="微软雅黑" w:cs="Arial"/>
                <w:color w:val="auto"/>
                <w:kern w:val="0"/>
                <w:sz w:val="18"/>
                <w:szCs w:val="18"/>
                <w:highlight w:val="none"/>
              </w:rPr>
              <w:t>入侵检测与防御</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7852560E">
            <w:pPr>
              <w:spacing w:line="360" w:lineRule="exact"/>
              <w:ind w:left="0" w:firstLine="0" w:firstLineChars="0"/>
              <w:jc w:val="both"/>
              <w:rPr>
                <w:rFonts w:hint="eastAsia" w:ascii="微软雅黑" w:eastAsia="微软雅黑" w:cs="Arial"/>
                <w:color w:val="auto"/>
                <w:sz w:val="18"/>
                <w:szCs w:val="18"/>
                <w:highlight w:val="none"/>
              </w:rPr>
            </w:pPr>
            <w:r>
              <w:rPr>
                <w:rFonts w:hint="eastAsia" w:ascii="微软雅黑" w:eastAsia="微软雅黑" w:cs="Arial"/>
                <w:color w:val="auto"/>
                <w:kern w:val="0"/>
                <w:sz w:val="18"/>
                <w:szCs w:val="18"/>
                <w:highlight w:val="none"/>
              </w:rPr>
              <w:t>支持漏洞防护功能，同时将漏洞防护特征库分类，至少包括缓冲区溢出、跨站脚本、拒绝服务、恶意扫描、SQL注入、WEB攻击等六种分类；漏洞防护支持日志、阻断、放行、重置等执行动作,可批量设置针对某一分类或全部攻击签名的执行动作；支持针对应用协议的漏洞防护；</w:t>
            </w:r>
          </w:p>
        </w:tc>
      </w:tr>
      <w:tr w14:paraId="60A2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79EC33E">
            <w:pPr>
              <w:spacing w:line="360" w:lineRule="exact"/>
              <w:ind w:left="0" w:firstLine="0" w:firstLineChars="0"/>
              <w:jc w:val="both"/>
              <w:rPr>
                <w:rFonts w:hint="eastAsia" w:ascii="微软雅黑" w:eastAsia="微软雅黑" w:cs="Arial"/>
                <w:color w:val="auto"/>
                <w:kern w:val="2"/>
                <w:sz w:val="18"/>
                <w:szCs w:val="18"/>
                <w:highlight w:val="none"/>
                <w:lang w:val="en-US" w:eastAsia="zh-CN" w:bidi="ar-SA"/>
              </w:rPr>
            </w:pPr>
            <w:r>
              <w:rPr>
                <w:rFonts w:hint="eastAsia" w:ascii="微软雅黑" w:eastAsia="微软雅黑" w:cs="Arial"/>
                <w:color w:val="auto"/>
                <w:sz w:val="18"/>
                <w:szCs w:val="18"/>
                <w:highlight w:val="none"/>
                <w:lang w:val="en-US" w:eastAsia="zh-CN"/>
              </w:rPr>
              <w:t>联动功能</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48FD6422">
            <w:pPr>
              <w:spacing w:line="360" w:lineRule="exact"/>
              <w:ind w:left="0" w:firstLine="0" w:firstLineChars="0"/>
              <w:jc w:val="both"/>
              <w:rPr>
                <w:rFonts w:hint="eastAsia" w:ascii="微软雅黑" w:eastAsia="微软雅黑" w:cs="Arial"/>
                <w:color w:val="auto"/>
                <w:kern w:val="0"/>
                <w:sz w:val="18"/>
                <w:szCs w:val="18"/>
                <w:highlight w:val="none"/>
                <w:lang w:val="en-US" w:eastAsia="zh-CN" w:bidi="ar-SA"/>
              </w:rPr>
            </w:pPr>
            <w:r>
              <w:rPr>
                <w:rFonts w:hint="eastAsia" w:ascii="微软雅黑" w:eastAsia="微软雅黑" w:cs="Arial"/>
                <w:color w:val="auto"/>
                <w:kern w:val="0"/>
                <w:sz w:val="18"/>
                <w:szCs w:val="18"/>
                <w:highlight w:val="none"/>
              </w:rPr>
              <w:t>支持作为轻量级“探针”与</w:t>
            </w:r>
            <w:r>
              <w:rPr>
                <w:rFonts w:hint="eastAsia" w:ascii="微软雅黑" w:eastAsia="微软雅黑" w:cs="Arial"/>
                <w:color w:val="auto"/>
                <w:kern w:val="0"/>
                <w:sz w:val="18"/>
                <w:szCs w:val="18"/>
                <w:highlight w:val="none"/>
                <w:lang w:val="en-US" w:eastAsia="zh-CN"/>
              </w:rPr>
              <w:t>我行</w:t>
            </w:r>
            <w:r>
              <w:rPr>
                <w:rFonts w:hint="eastAsia" w:ascii="微软雅黑" w:eastAsia="微软雅黑" w:cs="Arial"/>
                <w:color w:val="auto"/>
                <w:kern w:val="0"/>
                <w:sz w:val="18"/>
                <w:szCs w:val="18"/>
                <w:highlight w:val="none"/>
              </w:rPr>
              <w:t>流量监测平台联动</w:t>
            </w:r>
            <w:r>
              <w:rPr>
                <w:rFonts w:ascii="微软雅黑" w:eastAsia="微软雅黑" w:cs="Arial"/>
                <w:color w:val="auto"/>
                <w:kern w:val="0"/>
                <w:sz w:val="18"/>
                <w:szCs w:val="18"/>
                <w:highlight w:val="none"/>
              </w:rPr>
              <w:t>，实现威胁情报共享</w:t>
            </w:r>
            <w:r>
              <w:rPr>
                <w:rFonts w:hint="eastAsia" w:ascii="微软雅黑" w:eastAsia="微软雅黑" w:cs="Arial"/>
                <w:color w:val="auto"/>
                <w:kern w:val="0"/>
                <w:sz w:val="18"/>
                <w:szCs w:val="18"/>
                <w:highlight w:val="none"/>
              </w:rPr>
              <w:t>，上报网络活动产生的数据至流量监测平台；并支持接收来自流量监测平台推送的安全策略，及时报警绕过本地规则库的高级威胁</w:t>
            </w:r>
            <w:r>
              <w:rPr>
                <w:rFonts w:hint="eastAsia" w:ascii="微软雅黑" w:eastAsia="微软雅黑" w:cs="Arial"/>
                <w:color w:val="auto"/>
                <w:sz w:val="18"/>
                <w:szCs w:val="18"/>
                <w:highlight w:val="none"/>
              </w:rPr>
              <w:t>（提供能够体现上述功能及配置选项的截图</w:t>
            </w:r>
            <w:r>
              <w:rPr>
                <w:rFonts w:hint="eastAsia" w:ascii="微软雅黑" w:eastAsia="微软雅黑" w:cs="Arial"/>
                <w:color w:val="auto"/>
                <w:sz w:val="18"/>
                <w:szCs w:val="18"/>
                <w:highlight w:val="none"/>
                <w:lang w:val="en-US" w:eastAsia="zh-CN"/>
              </w:rPr>
              <w:t>或制造商承诺函</w:t>
            </w:r>
            <w:r>
              <w:rPr>
                <w:rFonts w:hint="eastAsia" w:ascii="微软雅黑" w:eastAsia="微软雅黑" w:cs="Arial"/>
                <w:color w:val="auto"/>
                <w:sz w:val="18"/>
                <w:szCs w:val="18"/>
                <w:highlight w:val="none"/>
              </w:rPr>
              <w:t>并加盖制造商公章）</w:t>
            </w:r>
            <w:r>
              <w:rPr>
                <w:rFonts w:hint="eastAsia" w:ascii="微软雅黑" w:eastAsia="微软雅黑" w:cs="Arial"/>
                <w:color w:val="auto"/>
                <w:sz w:val="18"/>
                <w:szCs w:val="18"/>
                <w:highlight w:val="none"/>
                <w:lang w:eastAsia="zh-CN"/>
              </w:rPr>
              <w:t>；</w:t>
            </w:r>
          </w:p>
        </w:tc>
      </w:tr>
      <w:tr w14:paraId="4BD0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B7AD7B0">
            <w:pPr>
              <w:spacing w:line="360" w:lineRule="exact"/>
              <w:ind w:left="0" w:firstLine="0" w:firstLineChars="0"/>
              <w:jc w:val="both"/>
              <w:rPr>
                <w:color w:val="auto"/>
                <w:sz w:val="18"/>
                <w:szCs w:val="18"/>
                <w:highlight w:val="none"/>
              </w:rPr>
            </w:pPr>
            <w:r>
              <w:rPr>
                <w:rFonts w:hint="eastAsia" w:ascii="微软雅黑" w:eastAsia="微软雅黑" w:cs="Arial"/>
                <w:color w:val="auto"/>
                <w:kern w:val="0"/>
                <w:sz w:val="18"/>
                <w:szCs w:val="18"/>
                <w:highlight w:val="none"/>
              </w:rPr>
              <w:t>安全事件分析</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E37BD58">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sz w:val="18"/>
                <w:szCs w:val="18"/>
                <w:highlight w:val="none"/>
              </w:rPr>
              <w:t>支持威胁地图功能，其中展示传入威胁或传出威胁的TOP5、TOP10、TOP15内容;并支持</w:t>
            </w:r>
            <w:r>
              <w:rPr>
                <w:rFonts w:hint="eastAsia" w:ascii="微软雅黑" w:eastAsia="微软雅黑" w:cs="Arial"/>
                <w:color w:val="auto"/>
                <w:sz w:val="18"/>
                <w:szCs w:val="18"/>
                <w:highlight w:val="none"/>
                <w:lang w:eastAsia="zh-CN"/>
              </w:rPr>
              <w:t>按照分钟、小时、天</w:t>
            </w:r>
            <w:r>
              <w:rPr>
                <w:rFonts w:hint="eastAsia" w:ascii="微软雅黑" w:eastAsia="微软雅黑" w:cs="Arial"/>
                <w:color w:val="auto"/>
                <w:sz w:val="18"/>
                <w:szCs w:val="18"/>
                <w:highlight w:val="none"/>
              </w:rPr>
              <w:t>等多时间维度筛选；（提供能够体现上述功能及配置选项的截图并加盖制造商公章）</w:t>
            </w:r>
            <w:r>
              <w:rPr>
                <w:rFonts w:hint="eastAsia" w:ascii="微软雅黑" w:eastAsia="微软雅黑" w:cs="Arial"/>
                <w:color w:val="auto"/>
                <w:sz w:val="18"/>
                <w:szCs w:val="18"/>
                <w:highlight w:val="none"/>
                <w:lang w:eastAsia="zh-CN"/>
              </w:rPr>
              <w:t>；</w:t>
            </w:r>
          </w:p>
        </w:tc>
      </w:tr>
      <w:tr w14:paraId="4E75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8D03E6A">
            <w:pPr>
              <w:rPr>
                <w:color w:val="auto"/>
                <w:highlight w:val="none"/>
              </w:rPr>
            </w:pP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F6E2802">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支持自定义一个或多个过滤条件，日志可以进行模糊检索或指定条件的精确检索，快速定位特定目标当前行为是否存在异常，网络中是否存在异常等问题，并可记录一个或者多个自定义过滤条件历史</w:t>
            </w:r>
            <w:r>
              <w:rPr>
                <w:rFonts w:hint="eastAsia" w:ascii="微软雅黑" w:eastAsia="微软雅黑" w:cs="Arial"/>
                <w:color w:val="auto"/>
                <w:kern w:val="0"/>
                <w:sz w:val="18"/>
                <w:szCs w:val="18"/>
                <w:highlight w:val="none"/>
                <w:lang w:eastAsia="zh-CN"/>
              </w:rPr>
              <w:t>；</w:t>
            </w:r>
          </w:p>
        </w:tc>
      </w:tr>
      <w:tr w14:paraId="7D6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478101D">
            <w:pPr>
              <w:spacing w:line="360" w:lineRule="exact"/>
              <w:ind w:left="0" w:firstLine="0" w:firstLineChars="0"/>
              <w:jc w:val="both"/>
              <w:rPr>
                <w:rFonts w:hint="eastAsia" w:ascii="微软雅黑" w:eastAsia="微软雅黑" w:cs="Arial"/>
                <w:color w:val="auto"/>
                <w:sz w:val="18"/>
                <w:szCs w:val="18"/>
                <w:highlight w:val="none"/>
              </w:rPr>
            </w:pPr>
            <w:r>
              <w:rPr>
                <w:rFonts w:hint="eastAsia" w:ascii="微软雅黑" w:eastAsia="微软雅黑" w:cs="Arial"/>
                <w:color w:val="auto"/>
                <w:kern w:val="0"/>
                <w:sz w:val="18"/>
                <w:szCs w:val="18"/>
                <w:highlight w:val="none"/>
              </w:rPr>
              <w:t>运维管理</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F3E4479">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支持双系统备份，且在系统切换中可实现配置的自动迁移；可记录不同时间点的历史配置文件</w:t>
            </w:r>
            <w:r>
              <w:rPr>
                <w:rFonts w:hint="eastAsia" w:ascii="微软雅黑" w:eastAsia="微软雅黑" w:cs="Arial"/>
                <w:color w:val="auto"/>
                <w:kern w:val="0"/>
                <w:sz w:val="18"/>
                <w:szCs w:val="18"/>
                <w:highlight w:val="none"/>
                <w:lang w:eastAsia="zh-CN"/>
              </w:rPr>
              <w:t>；</w:t>
            </w:r>
          </w:p>
        </w:tc>
      </w:tr>
      <w:tr w14:paraId="46B9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5B49505">
            <w:pPr>
              <w:rPr>
                <w:color w:val="auto"/>
                <w:highlight w:val="none"/>
              </w:rPr>
            </w:pP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192849FA">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支持将不同设备模块产生的不同重要性的日志发送至不同的日志服务器，设备模块至少包括配置、时间、流量、URL过滤、内容过滤、邮件过滤、行为、威胁等，重要性等级至少包括紧急、警报、严重、错误、告警、通知、信息、调试八种</w:t>
            </w:r>
            <w:r>
              <w:rPr>
                <w:rFonts w:hint="eastAsia" w:ascii="微软雅黑" w:eastAsia="微软雅黑" w:cs="Arial"/>
                <w:color w:val="auto"/>
                <w:kern w:val="0"/>
                <w:sz w:val="18"/>
                <w:szCs w:val="18"/>
                <w:highlight w:val="none"/>
                <w:lang w:eastAsia="zh-CN"/>
              </w:rPr>
              <w:t>；</w:t>
            </w:r>
          </w:p>
        </w:tc>
      </w:tr>
      <w:tr w14:paraId="0DFE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6" w:type="dxa"/>
            <w:vMerge w:val="restart"/>
            <w:tcBorders>
              <w:top w:val="single" w:color="auto" w:sz="4" w:space="0"/>
              <w:left w:val="single" w:color="auto" w:sz="4" w:space="0"/>
              <w:right w:val="single" w:color="auto" w:sz="4" w:space="0"/>
              <w:tl2br w:val="nil"/>
              <w:tr2bl w:val="nil"/>
            </w:tcBorders>
            <w:shd w:val="clear" w:color="auto" w:fill="FFFFFF"/>
            <w:vAlign w:val="center"/>
          </w:tcPr>
          <w:p w14:paraId="6051A992">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资质</w:t>
            </w:r>
            <w:r>
              <w:rPr>
                <w:rFonts w:hint="eastAsia" w:ascii="微软雅黑" w:eastAsia="微软雅黑" w:cs="Arial"/>
                <w:color w:val="auto"/>
                <w:kern w:val="0"/>
                <w:sz w:val="18"/>
                <w:szCs w:val="18"/>
                <w:highlight w:val="none"/>
                <w:lang w:eastAsia="zh-CN"/>
              </w:rPr>
              <w:t>要求</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2158EDAF">
            <w:pPr>
              <w:spacing w:line="360" w:lineRule="exact"/>
              <w:ind w:left="0" w:firstLine="0" w:firstLineChars="0"/>
              <w:jc w:val="both"/>
              <w:rPr>
                <w:rFonts w:hint="eastAsia" w:ascii="微软雅黑" w:eastAsia="微软雅黑" w:cs="Arial"/>
                <w:color w:val="auto"/>
                <w:sz w:val="18"/>
                <w:szCs w:val="18"/>
                <w:highlight w:val="none"/>
                <w:lang w:eastAsia="zh-CN"/>
              </w:rPr>
            </w:pPr>
            <w:r>
              <w:rPr>
                <w:rFonts w:hint="eastAsia" w:ascii="微软雅黑" w:eastAsia="微软雅黑" w:cs="Arial"/>
                <w:color w:val="auto"/>
                <w:kern w:val="0"/>
                <w:sz w:val="18"/>
                <w:szCs w:val="18"/>
                <w:highlight w:val="none"/>
              </w:rPr>
              <w:t>产品获得中国网络安全审查技术与认证中心颁发的《网络关键设备和网络安全专用产品安全认证证书》（提供证书复印件并加盖制造商公章）;</w:t>
            </w:r>
          </w:p>
        </w:tc>
      </w:tr>
      <w:tr w14:paraId="6CFB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6" w:type="dxa"/>
            <w:vMerge w:val="continue"/>
            <w:tcBorders>
              <w:left w:val="single" w:color="auto" w:sz="4" w:space="0"/>
              <w:bottom w:val="single" w:color="auto" w:sz="4" w:space="0"/>
              <w:right w:val="single" w:color="auto" w:sz="4" w:space="0"/>
              <w:tl2br w:val="nil"/>
              <w:tr2bl w:val="nil"/>
            </w:tcBorders>
            <w:shd w:val="clear" w:color="auto" w:fill="FFFFFF"/>
            <w:vAlign w:val="center"/>
          </w:tcPr>
          <w:p w14:paraId="1610CE0E">
            <w:pPr>
              <w:rPr>
                <w:color w:val="auto"/>
                <w:highlight w:val="none"/>
              </w:rPr>
            </w:pP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28D3949A">
            <w:pPr>
              <w:spacing w:line="360" w:lineRule="exact"/>
              <w:ind w:left="0" w:firstLine="0" w:firstLineChars="0"/>
              <w:jc w:val="both"/>
              <w:rPr>
                <w:rFonts w:hint="eastAsia" w:ascii="微软雅黑" w:eastAsia="微软雅黑" w:cs="Arial"/>
                <w:color w:val="auto"/>
                <w:sz w:val="18"/>
                <w:szCs w:val="18"/>
                <w:highlight w:val="none"/>
              </w:rPr>
            </w:pPr>
            <w:r>
              <w:rPr>
                <w:rFonts w:hint="eastAsia" w:ascii="微软雅黑" w:eastAsia="微软雅黑" w:cs="Arial"/>
                <w:color w:val="auto"/>
                <w:kern w:val="0"/>
                <w:sz w:val="18"/>
                <w:szCs w:val="18"/>
                <w:highlight w:val="none"/>
              </w:rPr>
              <w:t>产品制造商获得中国信息安全测评中心颁发的国家信息安全测评信息安全服务资质安全开发类二级或以上级别证书（提供证书复印件并加盖制造商公章）</w:t>
            </w:r>
            <w:r>
              <w:rPr>
                <w:rFonts w:hint="eastAsia" w:ascii="微软雅黑" w:eastAsia="微软雅黑" w:cs="Arial"/>
                <w:color w:val="auto"/>
                <w:kern w:val="0"/>
                <w:sz w:val="18"/>
                <w:szCs w:val="18"/>
                <w:highlight w:val="none"/>
                <w:lang w:eastAsia="zh-CN"/>
              </w:rPr>
              <w:t>；</w:t>
            </w:r>
          </w:p>
        </w:tc>
      </w:tr>
      <w:tr w14:paraId="0E58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56B75DBD">
            <w:pPr>
              <w:spacing w:line="360" w:lineRule="exact"/>
              <w:ind w:left="0" w:firstLine="0" w:firstLineChars="0"/>
              <w:jc w:val="both"/>
              <w:rPr>
                <w:rFonts w:hint="eastAsia" w:ascii="微软雅黑" w:eastAsia="微软雅黑" w:cs="Arial"/>
                <w:color w:val="auto"/>
                <w:sz w:val="18"/>
                <w:szCs w:val="18"/>
                <w:highlight w:val="none"/>
                <w:lang w:val="en-US" w:eastAsia="zh-CN"/>
              </w:rPr>
            </w:pPr>
            <w:r>
              <w:rPr>
                <w:rFonts w:hint="eastAsia" w:ascii="微软雅黑" w:eastAsia="微软雅黑" w:cs="Arial"/>
                <w:color w:val="auto"/>
                <w:sz w:val="18"/>
                <w:szCs w:val="18"/>
                <w:highlight w:val="none"/>
                <w:lang w:val="en-US" w:eastAsia="zh-CN"/>
              </w:rPr>
              <w:t>服务</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020457E8">
            <w:pPr>
              <w:spacing w:line="360" w:lineRule="exact"/>
              <w:ind w:left="0" w:firstLine="0" w:firstLineChars="0"/>
              <w:jc w:val="both"/>
              <w:rPr>
                <w:rFonts w:hint="eastAsia" w:ascii="微软雅黑" w:eastAsia="微软雅黑" w:cs="Arial"/>
                <w:color w:val="auto"/>
                <w:sz w:val="18"/>
                <w:szCs w:val="18"/>
                <w:highlight w:val="none"/>
                <w:lang w:eastAsia="zh-CN"/>
              </w:rPr>
            </w:pPr>
            <w:r>
              <w:rPr>
                <w:rFonts w:ascii="微软雅黑" w:eastAsia="微软雅黑"/>
                <w:color w:val="auto"/>
                <w:sz w:val="18"/>
                <w:szCs w:val="18"/>
                <w:highlight w:val="none"/>
              </w:rPr>
              <w:t>要求不少于5年原厂硬件维保及</w:t>
            </w:r>
            <w:r>
              <w:rPr>
                <w:rFonts w:hint="eastAsia" w:ascii="微软雅黑" w:eastAsia="微软雅黑" w:cs="Arial"/>
                <w:color w:val="auto"/>
                <w:kern w:val="0"/>
                <w:sz w:val="18"/>
                <w:szCs w:val="18"/>
                <w:highlight w:val="none"/>
              </w:rPr>
              <w:t>软件功能库升级服务以及软件版本升级服务</w:t>
            </w:r>
            <w:r>
              <w:rPr>
                <w:rFonts w:ascii="微软雅黑" w:eastAsia="微软雅黑"/>
                <w:color w:val="auto"/>
                <w:sz w:val="18"/>
                <w:szCs w:val="18"/>
                <w:highlight w:val="none"/>
              </w:rPr>
              <w:t>，要求提供生产厂商7*24等级的技术支持服务，生产厂商在本地有售后服务人员及机构，并在本地设有产品备件库，提供相关证明材料；</w:t>
            </w:r>
          </w:p>
        </w:tc>
      </w:tr>
      <w:tr w14:paraId="5A5E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2FFDA4B">
            <w:pPr>
              <w:spacing w:line="360" w:lineRule="exact"/>
              <w:ind w:firstLine="0" w:firstLineChars="0"/>
              <w:jc w:val="both"/>
              <w:rPr>
                <w:rFonts w:ascii="微软雅黑" w:eastAsia="微软雅黑" w:cs="Arial"/>
                <w:color w:val="auto"/>
                <w:sz w:val="18"/>
                <w:szCs w:val="18"/>
                <w:highlight w:val="none"/>
                <w:lang w:val="en-US" w:eastAsia="zh-CN"/>
              </w:rPr>
            </w:pPr>
            <w:r>
              <w:rPr>
                <w:rFonts w:ascii="微软雅黑" w:eastAsia="微软雅黑" w:cs="Arial"/>
                <w:color w:val="auto"/>
                <w:sz w:val="18"/>
                <w:szCs w:val="18"/>
                <w:highlight w:val="none"/>
                <w:lang w:val="en-US" w:eastAsia="zh-CN"/>
              </w:rPr>
              <w:t>数量（台）</w:t>
            </w:r>
          </w:p>
        </w:tc>
        <w:tc>
          <w:tcPr>
            <w:tcW w:w="7353" w:type="dxa"/>
            <w:tcBorders>
              <w:top w:val="single" w:color="auto" w:sz="4" w:space="0"/>
              <w:left w:val="single" w:color="auto" w:sz="4" w:space="0"/>
              <w:bottom w:val="single" w:color="auto" w:sz="4" w:space="0"/>
              <w:right w:val="single" w:color="auto" w:sz="4" w:space="0"/>
              <w:tl2br w:val="nil"/>
              <w:tr2bl w:val="nil"/>
            </w:tcBorders>
            <w:vAlign w:val="center"/>
          </w:tcPr>
          <w:p w14:paraId="04E553F8">
            <w:pPr>
              <w:spacing w:line="360" w:lineRule="exact"/>
              <w:ind w:firstLine="0" w:firstLineChars="0"/>
              <w:jc w:val="both"/>
              <w:rPr>
                <w:rFonts w:ascii="微软雅黑" w:eastAsia="微软雅黑" w:cs="Arial"/>
                <w:color w:val="auto"/>
                <w:sz w:val="18"/>
                <w:szCs w:val="18"/>
                <w:highlight w:val="none"/>
              </w:rPr>
            </w:pPr>
            <w:r>
              <w:rPr>
                <w:rFonts w:ascii="微软雅黑" w:eastAsia="微软雅黑" w:cs="Arial"/>
                <w:color w:val="auto"/>
                <w:sz w:val="18"/>
                <w:szCs w:val="18"/>
                <w:highlight w:val="none"/>
              </w:rPr>
              <w:t>7台</w:t>
            </w:r>
          </w:p>
        </w:tc>
      </w:tr>
    </w:tbl>
    <w:p w14:paraId="23C07E8C">
      <w:pPr>
        <w:bidi w:val="0"/>
        <w:rPr>
          <w:rFonts w:hint="eastAsia"/>
          <w:b/>
          <w:bCs/>
          <w:lang w:val="en-US" w:eastAsia="zh-CN"/>
        </w:rPr>
      </w:pPr>
    </w:p>
    <w:p w14:paraId="72DDE4D1">
      <w:pPr>
        <w:bidi w:val="0"/>
        <w:rPr>
          <w:rFonts w:hint="eastAsia"/>
          <w:b/>
          <w:bCs/>
          <w:lang w:val="en-US" w:eastAsia="zh-CN"/>
        </w:rPr>
      </w:pPr>
      <w:r>
        <w:rPr>
          <w:rFonts w:hint="eastAsia"/>
          <w:b/>
          <w:bCs/>
          <w:lang w:val="en-US" w:eastAsia="zh-CN"/>
        </w:rPr>
        <w:t>※【按照“2.1 技术参数要求”中对应标段的各项要求，提供对应材料】</w:t>
      </w:r>
    </w:p>
    <w:p w14:paraId="44A84F58">
      <w:pPr>
        <w:bidi w:val="0"/>
        <w:rPr>
          <w:rFonts w:hint="eastAsia"/>
          <w:b/>
          <w:bCs/>
          <w:lang w:val="en-US" w:eastAsia="zh-CN"/>
        </w:rPr>
      </w:pPr>
    </w:p>
    <w:p w14:paraId="5B32EABF">
      <w:pPr>
        <w:ind w:firstLine="316" w:firstLineChars="150"/>
        <w:rPr>
          <w:snapToGrid w:val="0"/>
          <w:color w:val="auto"/>
          <w:highlight w:val="none"/>
        </w:rPr>
      </w:pPr>
      <w:r>
        <w:rPr>
          <w:rFonts w:hint="eastAsia" w:ascii="宋体"/>
          <w:b/>
          <w:color w:val="auto"/>
          <w:szCs w:val="24"/>
          <w:highlight w:val="none"/>
          <w:lang w:val="en-US" w:eastAsia="zh-CN"/>
        </w:rPr>
        <w:t>2.2 测试要求</w:t>
      </w:r>
    </w:p>
    <w:p w14:paraId="17982437">
      <w:pPr>
        <w:ind w:firstLine="315" w:firstLineChars="150"/>
        <w:rPr>
          <w:rFonts w:hint="eastAsia" w:ascii="Times New Roman" w:hAnsi="Times New Roman" w:cs="Times New Roman"/>
          <w:snapToGrid w:val="0"/>
          <w:color w:val="auto"/>
          <w:highlight w:val="none"/>
          <w:lang w:val="en-US" w:eastAsia="zh-CN"/>
        </w:rPr>
      </w:pPr>
      <w:r>
        <w:rPr>
          <w:snapToGrid w:val="0"/>
          <w:color w:val="auto"/>
          <w:highlight w:val="none"/>
        </w:rPr>
        <w:t>每个</w:t>
      </w:r>
      <w:r>
        <w:rPr>
          <w:rStyle w:val="38"/>
          <w:rFonts w:hint="eastAsia" w:ascii="Times New Roman" w:hAnsi="Times New Roman"/>
          <w:color w:val="auto"/>
          <w:highlight w:val="none"/>
        </w:rPr>
        <w:t>标段</w:t>
      </w:r>
      <w:r>
        <w:rPr>
          <w:snapToGrid w:val="0"/>
          <w:color w:val="auto"/>
          <w:highlight w:val="none"/>
        </w:rPr>
        <w:t>的</w:t>
      </w:r>
      <w:r>
        <w:rPr>
          <w:rFonts w:hint="eastAsia"/>
          <w:snapToGrid w:val="0"/>
          <w:color w:val="auto"/>
          <w:highlight w:val="none"/>
        </w:rPr>
        <w:t>第一候选人在</w:t>
      </w:r>
      <w:r>
        <w:rPr>
          <w:rFonts w:hint="eastAsia" w:ascii="Times New Roman" w:hAnsi="Times New Roman" w:cs="Times New Roman"/>
          <w:snapToGrid w:val="0"/>
          <w:color w:val="auto"/>
          <w:highlight w:val="none"/>
          <w:lang w:val="en-US" w:eastAsia="zh-CN"/>
        </w:rPr>
        <w:t>中选候选人公示期结束后，本行将对拟中选人的响应设备</w:t>
      </w:r>
      <w:r>
        <w:rPr>
          <w:snapToGrid w:val="0"/>
          <w:color w:val="auto"/>
          <w:highlight w:val="none"/>
        </w:rPr>
        <w:t>按照</w:t>
      </w:r>
      <w:r>
        <w:rPr>
          <w:rFonts w:hint="eastAsia"/>
          <w:snapToGrid w:val="0"/>
          <w:color w:val="auto"/>
          <w:highlight w:val="none"/>
          <w:lang w:eastAsia="zh-CN"/>
        </w:rPr>
        <w:t>“</w:t>
      </w:r>
      <w:r>
        <w:rPr>
          <w:rFonts w:hint="eastAsia" w:ascii="宋体"/>
          <w:b/>
          <w:color w:val="auto"/>
          <w:szCs w:val="24"/>
          <w:highlight w:val="none"/>
          <w:lang w:val="en-US" w:eastAsia="zh-CN"/>
        </w:rPr>
        <w:t>2.1 技术参数要求</w:t>
      </w:r>
      <w:r>
        <w:rPr>
          <w:rFonts w:hint="eastAsia"/>
          <w:snapToGrid w:val="0"/>
          <w:color w:val="auto"/>
          <w:highlight w:val="none"/>
          <w:lang w:eastAsia="zh-CN"/>
        </w:rPr>
        <w:t>”</w:t>
      </w:r>
      <w:r>
        <w:rPr>
          <w:rFonts w:hint="eastAsia"/>
          <w:snapToGrid w:val="0"/>
          <w:color w:val="auto"/>
          <w:highlight w:val="none"/>
          <w:lang w:val="en-US" w:eastAsia="zh-CN"/>
        </w:rPr>
        <w:t>逐项</w:t>
      </w:r>
      <w:r>
        <w:rPr>
          <w:rFonts w:hint="eastAsia" w:ascii="Times New Roman" w:hAnsi="Times New Roman" w:cs="Times New Roman"/>
          <w:snapToGrid w:val="0"/>
          <w:color w:val="auto"/>
          <w:highlight w:val="none"/>
          <w:lang w:val="en-US" w:eastAsia="zh-CN"/>
        </w:rPr>
        <w:t>进行技术测试，所有技术测试期不超过10个工作日（从行方通知技术测试日起算），以确定其相应产品的技术参数是否符合要求，所有技术测试通过后方可确定最终中选人，并与其签订合同。若拟中选人未能按期通过所有技术测试，则取消其中选资格。</w:t>
      </w:r>
    </w:p>
    <w:p w14:paraId="1EDFF245">
      <w:pPr>
        <w:ind w:firstLine="315" w:firstLineChars="150"/>
        <w:rPr>
          <w:rFonts w:hint="eastAsia"/>
          <w:snapToGrid w:val="0"/>
          <w:color w:val="auto"/>
          <w:highlight w:val="none"/>
        </w:rPr>
      </w:pPr>
      <w:r>
        <w:rPr>
          <w:rFonts w:hint="eastAsia" w:ascii="Times New Roman" w:hAnsi="Times New Roman" w:cs="Times New Roman"/>
          <w:snapToGrid w:val="0"/>
          <w:color w:val="auto"/>
          <w:highlight w:val="none"/>
          <w:lang w:val="en-US" w:eastAsia="zh-CN"/>
        </w:rPr>
        <w:t>已取消中选资格的空缺，</w:t>
      </w:r>
      <w:r>
        <w:rPr>
          <w:rFonts w:hint="eastAsia" w:cs="Times New Roman"/>
          <w:snapToGrid w:val="0"/>
          <w:color w:val="auto"/>
          <w:highlight w:val="none"/>
          <w:lang w:val="en-US" w:eastAsia="zh-CN"/>
        </w:rPr>
        <w:t>比选</w:t>
      </w:r>
      <w:r>
        <w:rPr>
          <w:rFonts w:hint="eastAsia" w:ascii="Times New Roman" w:hAnsi="Times New Roman" w:cs="Times New Roman"/>
          <w:snapToGrid w:val="0"/>
          <w:color w:val="auto"/>
          <w:highlight w:val="none"/>
          <w:lang w:val="en-US" w:eastAsia="zh-CN"/>
        </w:rPr>
        <w:t>人可决定由排名其后的拟中选侯选人顺位递补为拟中选人，递补的拟中选人仍需按期通过所有技术测试，若拟中选人未能按期通过所有技术测试，则取消其中选资格；以此类推。若所有中选候选人均未能按期通过技术测试，则采购人有权重新组织采购。</w:t>
      </w:r>
    </w:p>
    <w:p w14:paraId="3D4270AB">
      <w:pPr>
        <w:pStyle w:val="3"/>
        <w:numPr>
          <w:ilvl w:val="0"/>
          <w:numId w:val="0"/>
        </w:numPr>
        <w:ind w:left="360" w:leftChars="0" w:hanging="360" w:firstLineChars="0"/>
        <w:rPr>
          <w:rFonts w:ascii="Times New Roman" w:hAnsi="Times New Roman"/>
          <w:color w:val="auto"/>
          <w:highlight w:val="none"/>
        </w:rPr>
      </w:pPr>
      <w:bookmarkStart w:id="47" w:name="_Toc15059418"/>
      <w:bookmarkStart w:id="48" w:name="_Toc89675144"/>
      <w:r>
        <w:rPr>
          <w:rFonts w:hint="default" w:ascii="Times New Roman" w:hAnsi="Times New Roman" w:eastAsia="宋体" w:cstheme="majorBidi"/>
          <w:b/>
          <w:bCs/>
          <w:snapToGrid w:val="0"/>
          <w:color w:val="auto"/>
          <w:kern w:val="2"/>
          <w:sz w:val="21"/>
          <w:szCs w:val="24"/>
          <w:highlight w:val="none"/>
          <w:lang w:val="en-US" w:eastAsia="zh-CN" w:bidi="ar-SA"/>
        </w:rPr>
        <w:t>3.</w:t>
      </w:r>
      <w:r>
        <w:rPr>
          <w:rFonts w:hint="eastAsia" w:ascii="Times New Roman" w:hAnsi="Times New Roman"/>
          <w:color w:val="auto"/>
          <w:highlight w:val="none"/>
        </w:rPr>
        <w:t>交付周期、地点</w:t>
      </w:r>
      <w:bookmarkEnd w:id="47"/>
      <w:bookmarkEnd w:id="48"/>
    </w:p>
    <w:p w14:paraId="16B65F3F">
      <w:pPr>
        <w:pStyle w:val="4"/>
        <w:rPr>
          <w:rFonts w:ascii="Times New Roman" w:hAnsi="Times New Roman"/>
          <w:color w:val="auto"/>
          <w:highlight w:val="none"/>
        </w:rPr>
      </w:pPr>
      <w:bookmarkStart w:id="49" w:name="_Toc15059420"/>
      <w:bookmarkStart w:id="50" w:name="_Toc89675146"/>
      <w:bookmarkStart w:id="51" w:name="_Toc1125"/>
      <w:bookmarkStart w:id="52" w:name="_Toc440628915"/>
      <w:bookmarkStart w:id="53" w:name="_Toc387826347"/>
      <w:bookmarkStart w:id="54" w:name="_Toc432254881"/>
      <w:r>
        <w:rPr>
          <w:rFonts w:ascii="Times New Roman" w:hAnsi="Times New Roman"/>
          <w:color w:val="auto"/>
          <w:highlight w:val="none"/>
        </w:rPr>
        <w:t>3</w:t>
      </w:r>
      <w:r>
        <w:rPr>
          <w:rFonts w:hint="eastAsia" w:ascii="Times New Roman" w:hAnsi="Times New Roman"/>
          <w:color w:val="auto"/>
          <w:highlight w:val="none"/>
        </w:rPr>
        <w:t>.1 交付时间</w:t>
      </w:r>
    </w:p>
    <w:p w14:paraId="49457171">
      <w:pPr>
        <w:rPr>
          <w:rFonts w:ascii="Times New Roman" w:hAnsi="Times New Roman"/>
          <w:color w:val="auto"/>
          <w:highlight w:val="none"/>
        </w:rPr>
      </w:pPr>
      <w:r>
        <w:rPr>
          <w:rFonts w:hint="eastAsia" w:ascii="Times New Roman" w:hAnsi="Times New Roman"/>
          <w:color w:val="auto"/>
          <w:highlight w:val="none"/>
        </w:rPr>
        <w:t>本项目设备的交付周期为45个自然日，原则上以</w:t>
      </w:r>
      <w:r>
        <w:rPr>
          <w:rFonts w:ascii="Times New Roman" w:hAnsi="Times New Roman"/>
          <w:color w:val="auto"/>
          <w:highlight w:val="none"/>
        </w:rPr>
        <w:t>合同签订</w:t>
      </w:r>
      <w:r>
        <w:rPr>
          <w:rFonts w:hint="eastAsia" w:ascii="Times New Roman" w:hAnsi="Times New Roman"/>
          <w:color w:val="auto"/>
          <w:highlight w:val="none"/>
        </w:rPr>
        <w:t>之日起开始计算。</w:t>
      </w:r>
    </w:p>
    <w:p w14:paraId="749006C1">
      <w:pPr>
        <w:pStyle w:val="4"/>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 实施及交付地点</w:t>
      </w:r>
    </w:p>
    <w:p w14:paraId="5EBEFCE0">
      <w:pPr>
        <w:rPr>
          <w:rFonts w:ascii="Times New Roman" w:hAnsi="Times New Roman"/>
          <w:color w:val="auto"/>
          <w:highlight w:val="none"/>
        </w:rPr>
      </w:pPr>
      <w:r>
        <w:rPr>
          <w:rFonts w:hint="eastAsia" w:ascii="Times New Roman" w:hAnsi="Times New Roman"/>
          <w:color w:val="auto"/>
          <w:highlight w:val="none"/>
        </w:rPr>
        <w:t>重庆市。</w:t>
      </w:r>
    </w:p>
    <w:p w14:paraId="1894A1FB">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4.</w:t>
      </w:r>
      <w:r>
        <w:rPr>
          <w:rFonts w:hint="eastAsia" w:ascii="Times New Roman" w:hAnsi="Times New Roman"/>
          <w:color w:val="auto"/>
          <w:highlight w:val="none"/>
        </w:rPr>
        <w:t>售后服务和支持</w:t>
      </w:r>
    </w:p>
    <w:p w14:paraId="5BCE2C2C">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）遵守《中华人民共和国产品质量法》和《消费者权益保护法》的相关规定，供货厂商应提供服务标准可高于以上规定，但不得降低。</w:t>
      </w:r>
    </w:p>
    <w:p w14:paraId="21F7749D">
      <w:pPr>
        <w:rPr>
          <w:rFonts w:ascii="Times New Roman" w:hAnsi="Times New Roman"/>
          <w:color w:val="auto"/>
          <w:highlight w:val="none"/>
        </w:rPr>
      </w:pPr>
      <w:r>
        <w:rPr>
          <w:rFonts w:hint="eastAsia" w:ascii="Times New Roman" w:hAnsi="Times New Roman"/>
          <w:color w:val="auto"/>
          <w:highlight w:val="none"/>
        </w:rPr>
        <w:t>2）为采购人提供维保前咨询服务。</w:t>
      </w:r>
    </w:p>
    <w:p w14:paraId="5005EAB7">
      <w:pPr>
        <w:rPr>
          <w:rFonts w:ascii="Times New Roman" w:hAnsi="Times New Roman"/>
          <w:color w:val="auto"/>
          <w:highlight w:val="none"/>
        </w:rPr>
      </w:pPr>
      <w:r>
        <w:rPr>
          <w:rFonts w:hint="eastAsia" w:ascii="Times New Roman" w:hAnsi="Times New Roman"/>
          <w:color w:val="auto"/>
          <w:highlight w:val="none"/>
        </w:rPr>
        <w:t>3）维保服务质量保证期以生产企业的有效承诺为准。</w:t>
      </w:r>
    </w:p>
    <w:p w14:paraId="2981BAC9">
      <w:pPr>
        <w:rPr>
          <w:rFonts w:ascii="Times New Roman" w:hAnsi="Times New Roman"/>
          <w:color w:val="auto"/>
          <w:highlight w:val="none"/>
        </w:rPr>
      </w:pPr>
      <w:r>
        <w:rPr>
          <w:rFonts w:hint="eastAsia" w:ascii="Times New Roman" w:hAnsi="Times New Roman"/>
          <w:color w:val="auto"/>
          <w:highlight w:val="none"/>
        </w:rPr>
        <w:t>4）对维保范围内设备进行定期维护保养外，在接到我行设备故障的通知后应及时派人前往维护解决（主城区2小时到现场，远郊区4小时到现场，如需更换故障设备零部件，须在48小时内完成）。</w:t>
      </w:r>
    </w:p>
    <w:p w14:paraId="3DDC2208">
      <w:pPr>
        <w:rPr>
          <w:rFonts w:ascii="Times New Roman" w:hAnsi="Times New Roman"/>
          <w:color w:val="auto"/>
          <w:highlight w:val="none"/>
        </w:rPr>
      </w:pPr>
      <w:r>
        <w:rPr>
          <w:rFonts w:hint="eastAsia" w:ascii="Times New Roman" w:hAnsi="Times New Roman"/>
          <w:color w:val="auto"/>
          <w:highlight w:val="none"/>
        </w:rPr>
        <w:t>5）本采购项目自</w:t>
      </w:r>
      <w:r>
        <w:rPr>
          <w:rFonts w:ascii="Times New Roman" w:hAnsi="Times New Roman"/>
          <w:color w:val="auto"/>
          <w:highlight w:val="none"/>
        </w:rPr>
        <w:t>设备到货签收之日</w:t>
      </w:r>
      <w:r>
        <w:rPr>
          <w:rFonts w:hint="eastAsia" w:ascii="Times New Roman" w:hAnsi="Times New Roman"/>
          <w:color w:val="auto"/>
          <w:highlight w:val="none"/>
        </w:rPr>
        <w:t>起，免费维保期要求为</w:t>
      </w:r>
      <w:r>
        <w:rPr>
          <w:rFonts w:ascii="Times New Roman" w:hAnsi="Times New Roman"/>
          <w:color w:val="auto"/>
          <w:highlight w:val="none"/>
        </w:rPr>
        <w:t>5</w:t>
      </w:r>
      <w:r>
        <w:rPr>
          <w:rFonts w:hint="eastAsia" w:ascii="Times New Roman" w:hAnsi="Times New Roman"/>
          <w:color w:val="auto"/>
          <w:highlight w:val="none"/>
        </w:rPr>
        <w:t>年</w:t>
      </w:r>
      <w:r>
        <w:rPr>
          <w:rFonts w:ascii="Times New Roman" w:hAnsi="Times New Roman"/>
          <w:color w:val="auto"/>
          <w:highlight w:val="none"/>
        </w:rPr>
        <w:t>，并承诺免费</w:t>
      </w:r>
      <w:r>
        <w:rPr>
          <w:color w:val="auto"/>
          <w:highlight w:val="none"/>
        </w:rPr>
        <w:t>维保期到期后</w:t>
      </w:r>
      <w:r>
        <w:rPr>
          <w:rFonts w:hint="eastAsia"/>
          <w:snapToGrid w:val="0"/>
          <w:color w:val="auto"/>
          <w:highlight w:val="none"/>
        </w:rPr>
        <w:t>维保费每年不超过该产品中选价格</w:t>
      </w:r>
      <w:r>
        <w:rPr>
          <w:snapToGrid w:val="0"/>
          <w:color w:val="auto"/>
          <w:highlight w:val="none"/>
        </w:rPr>
        <w:t>10%</w:t>
      </w:r>
      <w:r>
        <w:rPr>
          <w:rFonts w:hint="eastAsia"/>
          <w:color w:val="auto"/>
          <w:highlight w:val="none"/>
        </w:rPr>
        <w:t>。</w:t>
      </w:r>
    </w:p>
    <w:p w14:paraId="44A113F9">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5.</w:t>
      </w:r>
      <w:r>
        <w:rPr>
          <w:rFonts w:hint="eastAsia" w:ascii="Times New Roman" w:hAnsi="Times New Roman"/>
          <w:color w:val="auto"/>
          <w:highlight w:val="none"/>
        </w:rPr>
        <w:t>服务连续性预案</w:t>
      </w:r>
    </w:p>
    <w:p w14:paraId="1AB4EB9C">
      <w:pPr>
        <w:rPr>
          <w:rFonts w:hint="eastAsia" w:ascii="Times New Roman" w:hAnsi="Times New Roman" w:eastAsia="宋体"/>
          <w:color w:val="auto"/>
          <w:highlight w:val="none"/>
          <w:lang w:eastAsia="zh-CN"/>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7645500F">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6.</w:t>
      </w:r>
      <w:r>
        <w:rPr>
          <w:rFonts w:hint="eastAsia" w:ascii="Times New Roman" w:hAnsi="Times New Roman"/>
          <w:color w:val="auto"/>
          <w:highlight w:val="none"/>
        </w:rPr>
        <w:t>项目实施方案</w:t>
      </w:r>
    </w:p>
    <w:p w14:paraId="47ED9C8C">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49"/>
    <w:bookmarkEnd w:id="50"/>
    <w:p w14:paraId="07E344BE">
      <w:pPr>
        <w:pStyle w:val="3"/>
        <w:numPr>
          <w:ilvl w:val="0"/>
          <w:numId w:val="0"/>
        </w:numPr>
        <w:ind w:left="360" w:leftChars="0" w:hanging="360" w:firstLineChars="0"/>
        <w:rPr>
          <w:rFonts w:ascii="Times New Roman" w:hAnsi="Times New Roman"/>
          <w:color w:val="auto"/>
          <w:highlight w:val="none"/>
        </w:rPr>
      </w:pPr>
      <w:bookmarkStart w:id="55" w:name="_Toc15059422"/>
      <w:bookmarkStart w:id="56" w:name="_Toc89675148"/>
      <w:r>
        <w:rPr>
          <w:rFonts w:hint="default" w:ascii="Times New Roman" w:hAnsi="Times New Roman" w:eastAsia="宋体" w:cstheme="majorBidi"/>
          <w:b/>
          <w:bCs/>
          <w:snapToGrid w:val="0"/>
          <w:color w:val="auto"/>
          <w:kern w:val="2"/>
          <w:sz w:val="21"/>
          <w:szCs w:val="24"/>
          <w:highlight w:val="none"/>
          <w:lang w:val="en-US" w:eastAsia="zh-CN" w:bidi="ar-SA"/>
        </w:rPr>
        <w:t>7.</w:t>
      </w:r>
      <w:r>
        <w:rPr>
          <w:rFonts w:hint="eastAsia" w:ascii="Times New Roman" w:hAnsi="Times New Roman"/>
          <w:color w:val="auto"/>
          <w:highlight w:val="none"/>
        </w:rPr>
        <w:t>付款方式</w:t>
      </w:r>
      <w:bookmarkEnd w:id="55"/>
      <w:bookmarkEnd w:id="56"/>
    </w:p>
    <w:p w14:paraId="38D1B5B0">
      <w:pPr>
        <w:spacing w:line="360" w:lineRule="auto"/>
        <w:ind w:firstLine="420" w:firstLineChars="200"/>
        <w:jc w:val="left"/>
        <w:rPr>
          <w:rFonts w:ascii="宋体" w:cs="宋体"/>
          <w:snapToGrid w:val="0"/>
          <w:color w:val="auto"/>
          <w:kern w:val="0"/>
          <w:szCs w:val="24"/>
          <w:highlight w:val="none"/>
          <w:lang w:bidi="ar-SA"/>
        </w:rPr>
      </w:pPr>
      <w:bookmarkStart w:id="57" w:name="_Toc89675149"/>
      <w:r>
        <w:rPr>
          <w:rFonts w:hint="eastAsia"/>
          <w:color w:val="auto"/>
          <w:highlight w:val="none"/>
        </w:rPr>
        <w:t>本项目采用分期付款：</w:t>
      </w:r>
    </w:p>
    <w:p w14:paraId="787F0D08">
      <w:pPr>
        <w:spacing w:line="360" w:lineRule="auto"/>
        <w:ind w:firstLine="420" w:firstLineChars="200"/>
        <w:jc w:val="left"/>
        <w:rPr>
          <w:rFonts w:hint="eastAsia" w:ascii="宋体" w:cs="宋体"/>
          <w:snapToGrid w:val="0"/>
          <w:color w:val="auto"/>
          <w:kern w:val="0"/>
          <w:szCs w:val="24"/>
          <w:highlight w:val="none"/>
        </w:rPr>
      </w:pPr>
      <w:r>
        <w:rPr>
          <w:rFonts w:hint="eastAsia" w:ascii="宋体" w:cs="宋体"/>
          <w:snapToGrid w:val="0"/>
          <w:color w:val="auto"/>
          <w:kern w:val="0"/>
          <w:szCs w:val="24"/>
          <w:highlight w:val="none"/>
          <w:lang w:bidi="ar-SA"/>
        </w:rPr>
        <w:t>合同签订完成，设备到货后，经加电测试、并审核通过后30个工作日内支付合同金额的40%；完成本项目设备验收并正常上线运行三个月后，30个工作日内支付合同金额的58%；本项目维保到期后，30个工作日内支付合同金额的2%</w:t>
      </w:r>
      <w:bookmarkEnd w:id="57"/>
      <w:r>
        <w:rPr>
          <w:rFonts w:hint="eastAsia" w:ascii="Times New Roman" w:hAnsi="Times New Roman"/>
          <w:color w:val="auto"/>
          <w:highlight w:val="none"/>
        </w:rPr>
        <w:t>。</w:t>
      </w:r>
    </w:p>
    <w:p w14:paraId="6B67722B">
      <w:pPr>
        <w:pStyle w:val="3"/>
        <w:numPr>
          <w:ilvl w:val="0"/>
          <w:numId w:val="0"/>
        </w:numPr>
        <w:ind w:left="360" w:leftChars="0" w:hanging="360" w:firstLineChars="0"/>
        <w:rPr>
          <w:rFonts w:ascii="Times New Roman" w:hAnsi="Times New Roman"/>
          <w:color w:val="auto"/>
          <w:highlight w:val="none"/>
        </w:rPr>
      </w:pPr>
      <w:bookmarkStart w:id="58" w:name="_Toc89675150"/>
      <w:bookmarkStart w:id="59" w:name="_Toc15059424"/>
      <w:r>
        <w:rPr>
          <w:rFonts w:hint="default" w:ascii="Times New Roman" w:hAnsi="Times New Roman" w:eastAsia="宋体" w:cstheme="majorBidi"/>
          <w:b/>
          <w:bCs/>
          <w:snapToGrid w:val="0"/>
          <w:color w:val="auto"/>
          <w:kern w:val="2"/>
          <w:sz w:val="21"/>
          <w:szCs w:val="24"/>
          <w:highlight w:val="none"/>
          <w:lang w:val="en-US" w:eastAsia="zh-CN" w:bidi="ar-SA"/>
        </w:rPr>
        <w:t>8.</w:t>
      </w:r>
      <w:r>
        <w:rPr>
          <w:rFonts w:hint="eastAsia" w:ascii="Times New Roman" w:hAnsi="Times New Roman"/>
          <w:color w:val="auto"/>
          <w:highlight w:val="none"/>
        </w:rPr>
        <w:t>保密条款</w:t>
      </w:r>
      <w:bookmarkEnd w:id="51"/>
      <w:bookmarkEnd w:id="52"/>
      <w:bookmarkEnd w:id="53"/>
      <w:bookmarkEnd w:id="54"/>
      <w:bookmarkEnd w:id="58"/>
      <w:bookmarkEnd w:id="59"/>
    </w:p>
    <w:p w14:paraId="43C073D2">
      <w:pPr>
        <w:pStyle w:val="4"/>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.1 保密范围</w:t>
      </w:r>
    </w:p>
    <w:p w14:paraId="15BB784D">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6AE9FAC9">
      <w:pPr>
        <w:pStyle w:val="4"/>
        <w:rPr>
          <w:rFonts w:ascii="Times New Roman" w:hAnsi="Times New Roman"/>
          <w:color w:val="auto"/>
          <w:highlight w:val="none"/>
        </w:rPr>
      </w:pPr>
      <w:r>
        <w:rPr>
          <w:rFonts w:ascii="Times New Roman" w:hAnsi="Times New Roman"/>
          <w:color w:val="auto"/>
          <w:highlight w:val="none"/>
        </w:rPr>
        <w:t>8</w:t>
      </w:r>
      <w:r>
        <w:rPr>
          <w:rFonts w:hint="eastAsia" w:ascii="Times New Roman" w:hAnsi="Times New Roman"/>
          <w:color w:val="auto"/>
          <w:highlight w:val="none"/>
        </w:rPr>
        <w:t>.2 保密责任</w:t>
      </w:r>
    </w:p>
    <w:p w14:paraId="70C222F6">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284FD2C8">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9.</w:t>
      </w:r>
      <w:r>
        <w:rPr>
          <w:rFonts w:hint="eastAsia" w:ascii="Times New Roman" w:hAnsi="Times New Roman"/>
          <w:color w:val="auto"/>
          <w:highlight w:val="none"/>
        </w:rPr>
        <w:t>报价要求</w:t>
      </w:r>
    </w:p>
    <w:p w14:paraId="5344500B">
      <w:pP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）参选人应严格按照《参选文件格式》的“报价一览表”和“分项报价明细表”的格式认真填写。</w:t>
      </w:r>
    </w:p>
    <w:p w14:paraId="42BFA0D6">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）“分项报价明细表”里需详细写明各类硬件、中间件、操作系统、实施费用等产品模块名称及价格。</w:t>
      </w:r>
    </w:p>
    <w:p w14:paraId="418F873A">
      <w:pPr>
        <w:pStyle w:val="3"/>
        <w:numPr>
          <w:ilvl w:val="0"/>
          <w:numId w:val="0"/>
        </w:numPr>
        <w:ind w:left="360" w:leftChars="0" w:hanging="360" w:firstLineChars="0"/>
        <w:rPr>
          <w:rFonts w:ascii="Times New Roman" w:hAnsi="Times New Roman"/>
          <w:color w:val="auto"/>
          <w:highlight w:val="none"/>
        </w:rPr>
      </w:pPr>
      <w:bookmarkStart w:id="60" w:name="_Toc15059426"/>
      <w:bookmarkStart w:id="61" w:name="_Toc89675152"/>
      <w:r>
        <w:rPr>
          <w:rFonts w:hint="default" w:ascii="Times New Roman" w:hAnsi="Times New Roman" w:eastAsia="宋体" w:cstheme="majorBidi"/>
          <w:b/>
          <w:bCs/>
          <w:snapToGrid w:val="0"/>
          <w:color w:val="auto"/>
          <w:kern w:val="2"/>
          <w:sz w:val="21"/>
          <w:szCs w:val="24"/>
          <w:highlight w:val="none"/>
          <w:lang w:val="en-US" w:eastAsia="zh-CN" w:bidi="ar-SA"/>
        </w:rPr>
        <w:t>10.</w:t>
      </w:r>
      <w:r>
        <w:rPr>
          <w:rFonts w:hint="eastAsia" w:ascii="Times New Roman" w:hAnsi="Times New Roman"/>
          <w:color w:val="auto"/>
          <w:highlight w:val="none"/>
        </w:rPr>
        <w:t>知识产权</w:t>
      </w:r>
      <w:bookmarkEnd w:id="60"/>
      <w:bookmarkEnd w:id="61"/>
    </w:p>
    <w:p w14:paraId="352BB5CF">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D18F70D">
      <w:pPr>
        <w:pStyle w:val="3"/>
        <w:numPr>
          <w:ilvl w:val="0"/>
          <w:numId w:val="0"/>
        </w:numPr>
        <w:ind w:left="360" w:leftChars="0" w:hanging="360" w:firstLineChars="0"/>
        <w:rPr>
          <w:rFonts w:ascii="Times New Roman" w:hAnsi="Times New Roman"/>
          <w:color w:val="auto"/>
          <w:highlight w:val="none"/>
        </w:rPr>
      </w:pPr>
      <w:bookmarkStart w:id="62" w:name="_Toc89675153"/>
      <w:bookmarkStart w:id="63" w:name="_Toc15059427"/>
      <w:r>
        <w:rPr>
          <w:rFonts w:hint="default" w:ascii="Times New Roman" w:hAnsi="Times New Roman" w:eastAsia="宋体" w:cstheme="majorBidi"/>
          <w:b/>
          <w:bCs/>
          <w:snapToGrid w:val="0"/>
          <w:color w:val="auto"/>
          <w:kern w:val="2"/>
          <w:sz w:val="21"/>
          <w:szCs w:val="24"/>
          <w:highlight w:val="none"/>
          <w:lang w:val="en-US" w:eastAsia="zh-CN" w:bidi="ar-SA"/>
        </w:rPr>
        <w:t>11.</w:t>
      </w:r>
      <w:r>
        <w:rPr>
          <w:rFonts w:hint="eastAsia" w:ascii="Times New Roman" w:hAnsi="Times New Roman"/>
          <w:color w:val="auto"/>
          <w:highlight w:val="none"/>
        </w:rPr>
        <w:t>其他</w:t>
      </w:r>
      <w:bookmarkEnd w:id="62"/>
      <w:bookmarkEnd w:id="63"/>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44EE8455">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7D2C2CBA">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08632927">
      <w:pPr>
        <w:pStyle w:val="2"/>
        <w:rPr>
          <w:rFonts w:ascii="Times New Roman" w:hAnsi="Times New Roman"/>
          <w:color w:val="auto"/>
          <w:highlight w:val="none"/>
        </w:rPr>
      </w:pPr>
      <w:bookmarkStart w:id="64" w:name="_Toc28517"/>
      <w:bookmarkStart w:id="65" w:name="_Toc29189"/>
      <w:r>
        <w:rPr>
          <w:rFonts w:hint="eastAsia" w:ascii="Times New Roman" w:hAnsi="Times New Roman"/>
          <w:color w:val="auto"/>
          <w:highlight w:val="none"/>
        </w:rPr>
        <w:t xml:space="preserve">第四章 </w:t>
      </w:r>
      <w:r>
        <w:rPr>
          <w:rFonts w:hint="eastAsia"/>
          <w:color w:val="auto"/>
          <w:highlight w:val="none"/>
          <w:lang w:val="en-US" w:eastAsia="zh-CN"/>
        </w:rPr>
        <w:t>评审办法（经评审的最低价法）</w:t>
      </w:r>
      <w:bookmarkEnd w:id="64"/>
    </w:p>
    <w:p w14:paraId="7C3E17B9">
      <w:pPr>
        <w:pStyle w:val="3"/>
        <w:bidi w:val="0"/>
      </w:pPr>
      <w:r>
        <w:rPr>
          <w:rFonts w:hint="eastAsia"/>
        </w:rPr>
        <w:t>评审办法前附表</w:t>
      </w:r>
    </w:p>
    <w:p w14:paraId="041C2115">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748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2CD80E20">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条款号</w:t>
            </w:r>
          </w:p>
        </w:tc>
        <w:tc>
          <w:tcPr>
            <w:tcW w:w="1253" w:type="dxa"/>
            <w:tcBorders>
              <w:top w:val="single" w:color="auto" w:sz="4" w:space="0"/>
              <w:left w:val="single" w:color="auto" w:sz="4" w:space="0"/>
              <w:bottom w:val="single" w:color="auto" w:sz="4" w:space="0"/>
              <w:right w:val="single" w:color="auto" w:sz="4" w:space="0"/>
            </w:tcBorders>
            <w:vAlign w:val="center"/>
          </w:tcPr>
          <w:p w14:paraId="090CF13B">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229" w:type="dxa"/>
            <w:gridSpan w:val="2"/>
            <w:tcBorders>
              <w:top w:val="single" w:color="auto" w:sz="4" w:space="0"/>
              <w:left w:val="single" w:color="auto" w:sz="4" w:space="0"/>
              <w:bottom w:val="single" w:color="auto" w:sz="4" w:space="0"/>
              <w:right w:val="single" w:color="auto" w:sz="4" w:space="0"/>
            </w:tcBorders>
            <w:vAlign w:val="center"/>
          </w:tcPr>
          <w:p w14:paraId="7A69F31C">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54DB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70407CFF">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09C8F115">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color w:val="auto"/>
                <w:sz w:val="21"/>
                <w:szCs w:val="21"/>
                <w:highlight w:val="none"/>
              </w:rPr>
              <w:t>评审方法</w:t>
            </w:r>
          </w:p>
        </w:tc>
        <w:tc>
          <w:tcPr>
            <w:tcW w:w="7229" w:type="dxa"/>
            <w:gridSpan w:val="2"/>
            <w:tcBorders>
              <w:left w:val="single" w:color="auto" w:sz="4" w:space="0"/>
            </w:tcBorders>
            <w:vAlign w:val="center"/>
          </w:tcPr>
          <w:p w14:paraId="52A0332A">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候选人。若出现</w:t>
            </w:r>
            <w:r>
              <w:rPr>
                <w:rFonts w:hint="eastAsia" w:ascii="宋体" w:hAnsi="宋体" w:eastAsia="宋体" w:cs="宋体"/>
                <w:color w:val="auto"/>
                <w:spacing w:val="4"/>
                <w:kern w:val="0"/>
                <w:sz w:val="21"/>
                <w:szCs w:val="21"/>
                <w:highlight w:val="none"/>
                <w:lang w:eastAsia="zh-CN"/>
              </w:rPr>
              <w:t>参选人参选</w:t>
            </w:r>
            <w:r>
              <w:rPr>
                <w:rFonts w:hint="eastAsia" w:ascii="宋体" w:hAnsi="宋体" w:eastAsia="宋体" w:cs="宋体"/>
                <w:color w:val="auto"/>
                <w:spacing w:val="4"/>
                <w:kern w:val="0"/>
                <w:sz w:val="21"/>
                <w:szCs w:val="21"/>
                <w:highlight w:val="none"/>
              </w:rPr>
              <w:t>报价相同的，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单个有效</w:t>
            </w:r>
            <w:r>
              <w:rPr>
                <w:rFonts w:hint="eastAsia" w:ascii="宋体" w:cs="Cambria"/>
                <w:color w:val="auto"/>
                <w:szCs w:val="24"/>
                <w:highlight w:val="none"/>
                <w:lang w:val="zh-CN" w:eastAsia="zh-CN" w:bidi="ar-SA"/>
              </w:rPr>
              <w:t>案例</w:t>
            </w:r>
            <w:r>
              <w:rPr>
                <w:rFonts w:ascii="Times New Roman" w:hAnsi="Times New Roman" w:cs="Times New Roman"/>
                <w:color w:val="auto"/>
                <w:kern w:val="0"/>
                <w:sz w:val="21"/>
                <w:szCs w:val="24"/>
                <w:highlight w:val="none"/>
              </w:rPr>
              <w:t>最多的优先</w:t>
            </w:r>
            <w:r>
              <w:rPr>
                <w:rFonts w:hint="eastAsia" w:ascii="Times New Roman" w:hAnsi="Times New Roman" w:cs="Times New Roman"/>
                <w:color w:val="auto"/>
                <w:kern w:val="0"/>
                <w:sz w:val="21"/>
                <w:szCs w:val="24"/>
                <w:highlight w:val="none"/>
              </w:rPr>
              <w:t>原则排序</w:t>
            </w:r>
            <w:r>
              <w:rPr>
                <w:rFonts w:hint="eastAsia" w:ascii="Times New Roman" w:hAnsi="Times New Roman" w:cs="宋体"/>
                <w:color w:val="auto"/>
                <w:spacing w:val="4"/>
                <w:kern w:val="0"/>
                <w:sz w:val="21"/>
                <w:szCs w:val="21"/>
                <w:highlight w:val="none"/>
              </w:rPr>
              <w:t>。</w:t>
            </w:r>
          </w:p>
        </w:tc>
      </w:tr>
      <w:tr w14:paraId="25DF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187DD252">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宋体"/>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tcBorders>
              <w:top w:val="single" w:color="auto" w:sz="4" w:space="0"/>
              <w:left w:val="single" w:color="auto" w:sz="4" w:space="0"/>
              <w:right w:val="single" w:color="auto" w:sz="4" w:space="0"/>
            </w:tcBorders>
            <w:vAlign w:val="center"/>
          </w:tcPr>
          <w:p w14:paraId="392455E9">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宋体"/>
                <w:color w:val="auto"/>
                <w:kern w:val="0"/>
                <w:sz w:val="21"/>
                <w:szCs w:val="21"/>
                <w:highlight w:val="none"/>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tcBorders>
              <w:left w:val="single" w:color="auto" w:sz="4" w:space="0"/>
            </w:tcBorders>
            <w:vAlign w:val="center"/>
          </w:tcPr>
          <w:p w14:paraId="36F190E9">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cs="宋体"/>
                <w:color w:val="auto"/>
                <w:spacing w:val="4"/>
                <w:kern w:val="0"/>
                <w:sz w:val="21"/>
                <w:szCs w:val="21"/>
                <w:highlight w:val="none"/>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452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74843819">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tcBorders>
              <w:top w:val="single" w:color="auto" w:sz="4" w:space="0"/>
              <w:left w:val="single" w:color="auto" w:sz="4" w:space="0"/>
              <w:right w:val="single" w:color="auto" w:sz="4" w:space="0"/>
            </w:tcBorders>
            <w:vAlign w:val="center"/>
          </w:tcPr>
          <w:p w14:paraId="5B8117AC">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color w:val="auto"/>
                <w:sz w:val="21"/>
                <w:szCs w:val="21"/>
                <w:highlight w:val="none"/>
              </w:rPr>
            </w:pPr>
            <w:r>
              <w:rPr>
                <w:rFonts w:hint="eastAsia" w:ascii="宋体" w:hAnsi="宋体" w:eastAsia="宋体" w:cs="宋体"/>
                <w:color w:val="auto"/>
                <w:kern w:val="0"/>
                <w:sz w:val="21"/>
                <w:szCs w:val="21"/>
                <w:highlight w:val="none"/>
              </w:rPr>
              <w:t>报价排序</w:t>
            </w:r>
          </w:p>
        </w:tc>
        <w:tc>
          <w:tcPr>
            <w:tcW w:w="7229" w:type="dxa"/>
            <w:gridSpan w:val="2"/>
            <w:tcBorders>
              <w:left w:val="single" w:color="auto" w:sz="4" w:space="0"/>
            </w:tcBorders>
            <w:vAlign w:val="center"/>
          </w:tcPr>
          <w:p w14:paraId="7322C6E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对报价不高于最高限价的所有参选人的参选文件，</w:t>
            </w:r>
            <w:r>
              <w:rPr>
                <w:rFonts w:hint="eastAsia" w:ascii="Times New Roman" w:hAnsi="Times New Roman" w:cs="宋体"/>
                <w:color w:val="auto"/>
                <w:spacing w:val="4"/>
                <w:kern w:val="0"/>
                <w:sz w:val="21"/>
                <w:szCs w:val="21"/>
                <w:highlight w:val="none"/>
              </w:rPr>
              <w:t>符合性审查合格的</w:t>
            </w:r>
            <w:r>
              <w:rPr>
                <w:rFonts w:hint="eastAsia" w:ascii="Times New Roman" w:hAnsi="Times New Roman" w:cs="宋体"/>
                <w:color w:val="auto"/>
                <w:kern w:val="0"/>
                <w:sz w:val="21"/>
                <w:szCs w:val="21"/>
                <w:highlight w:val="none"/>
              </w:rPr>
              <w:t>按照报价由低到高的顺序排序。</w:t>
            </w:r>
          </w:p>
          <w:p w14:paraId="046014DF">
            <w:pPr>
              <w:spacing w:line="360" w:lineRule="auto"/>
              <w:ind w:firstLine="0" w:firstLineChars="0"/>
              <w:jc w:val="left"/>
              <w:rPr>
                <w:rFonts w:ascii="Times New Roman" w:hAnsi="Times New Roman" w:cs="宋体"/>
                <w:color w:val="auto"/>
                <w:spacing w:val="4"/>
                <w:kern w:val="0"/>
                <w:sz w:val="21"/>
                <w:szCs w:val="21"/>
                <w:highlight w:val="none"/>
              </w:rPr>
            </w:pPr>
            <w:r>
              <w:rPr>
                <w:rFonts w:hint="eastAsia" w:cs="宋体"/>
                <w:color w:val="auto"/>
                <w:spacing w:val="4"/>
                <w:kern w:val="0"/>
                <w:sz w:val="21"/>
                <w:szCs w:val="21"/>
                <w:highlight w:val="none"/>
              </w:rPr>
              <w:t>注：超过半数的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委员会成员认为</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人的报价可能低于其成本的，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委员会有权要求该</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人在指定时间内书面说明并提供相关证明材料。</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人拒绝书面说明、不能提供相关证明材料或者理由不充分的，</w:t>
            </w:r>
            <w:r>
              <w:rPr>
                <w:rFonts w:hint="eastAsia" w:cs="宋体"/>
                <w:color w:val="auto"/>
                <w:spacing w:val="4"/>
                <w:kern w:val="0"/>
                <w:sz w:val="21"/>
                <w:szCs w:val="21"/>
                <w:highlight w:val="none"/>
                <w:lang w:eastAsia="zh-CN"/>
              </w:rPr>
              <w:t>评审</w:t>
            </w:r>
            <w:r>
              <w:rPr>
                <w:rFonts w:hint="eastAsia" w:cs="宋体"/>
                <w:color w:val="auto"/>
                <w:spacing w:val="4"/>
                <w:kern w:val="0"/>
                <w:sz w:val="21"/>
                <w:szCs w:val="21"/>
                <w:highlight w:val="none"/>
              </w:rPr>
              <w:t>委员会有权认定该</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人以低于成本报价竞标，否决其</w:t>
            </w:r>
            <w:r>
              <w:rPr>
                <w:rFonts w:hint="eastAsia" w:cs="宋体"/>
                <w:color w:val="auto"/>
                <w:spacing w:val="4"/>
                <w:kern w:val="0"/>
                <w:sz w:val="21"/>
                <w:szCs w:val="21"/>
                <w:highlight w:val="none"/>
                <w:lang w:eastAsia="zh-CN"/>
              </w:rPr>
              <w:t>参选</w:t>
            </w:r>
            <w:r>
              <w:rPr>
                <w:rFonts w:hint="eastAsia" w:cs="宋体"/>
                <w:color w:val="auto"/>
                <w:spacing w:val="4"/>
                <w:kern w:val="0"/>
                <w:sz w:val="21"/>
                <w:szCs w:val="21"/>
                <w:highlight w:val="none"/>
              </w:rPr>
              <w:t>，其报价不能参与评分。</w:t>
            </w:r>
          </w:p>
        </w:tc>
      </w:tr>
      <w:tr w14:paraId="249F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67EF7648">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67DEB4B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2AD1732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资格条件要求</w:t>
            </w:r>
          </w:p>
        </w:tc>
        <w:tc>
          <w:tcPr>
            <w:tcW w:w="5476" w:type="dxa"/>
            <w:tcBorders>
              <w:left w:val="single" w:color="auto" w:sz="4" w:space="0"/>
            </w:tcBorders>
            <w:vAlign w:val="center"/>
          </w:tcPr>
          <w:p w14:paraId="2025629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参选人资格要求”规定</w:t>
            </w:r>
          </w:p>
        </w:tc>
      </w:tr>
      <w:tr w14:paraId="260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tcBorders>
              <w:top w:val="single" w:color="auto" w:sz="4" w:space="0"/>
              <w:left w:val="single" w:color="auto" w:sz="4" w:space="0"/>
              <w:bottom w:val="single" w:color="auto" w:sz="4" w:space="0"/>
              <w:right w:val="single" w:color="auto" w:sz="4" w:space="0"/>
            </w:tcBorders>
            <w:vAlign w:val="center"/>
          </w:tcPr>
          <w:p w14:paraId="539F0B7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35F23232">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1E0E35F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tcBorders>
              <w:left w:val="single" w:color="auto" w:sz="4" w:space="0"/>
            </w:tcBorders>
            <w:vAlign w:val="center"/>
          </w:tcPr>
          <w:p w14:paraId="471692E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27E1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298BB71C">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24B9BD98">
            <w:pPr>
              <w:rPr>
                <w:color w:val="auto"/>
                <w:highlight w:val="none"/>
              </w:rPr>
            </w:pPr>
          </w:p>
        </w:tc>
        <w:tc>
          <w:tcPr>
            <w:tcW w:w="1753" w:type="dxa"/>
            <w:tcBorders>
              <w:top w:val="single" w:color="auto" w:sz="4" w:space="0"/>
              <w:left w:val="single" w:color="auto" w:sz="4" w:space="0"/>
              <w:right w:val="single" w:color="auto" w:sz="4" w:space="0"/>
            </w:tcBorders>
            <w:vAlign w:val="center"/>
          </w:tcPr>
          <w:p w14:paraId="4586F05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tcBorders>
              <w:left w:val="single" w:color="auto" w:sz="4" w:space="0"/>
            </w:tcBorders>
            <w:vAlign w:val="center"/>
          </w:tcPr>
          <w:p w14:paraId="34D514E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4656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19365EFC">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0C0716D1">
            <w:pPr>
              <w:rPr>
                <w:color w:val="auto"/>
                <w:highlight w:val="none"/>
              </w:rPr>
            </w:pPr>
          </w:p>
        </w:tc>
        <w:tc>
          <w:tcPr>
            <w:tcW w:w="1753" w:type="dxa"/>
            <w:tcBorders>
              <w:top w:val="single" w:color="auto" w:sz="4" w:space="0"/>
              <w:left w:val="single" w:color="auto" w:sz="4" w:space="0"/>
              <w:right w:val="single" w:color="auto" w:sz="4" w:space="0"/>
            </w:tcBorders>
            <w:vAlign w:val="center"/>
          </w:tcPr>
          <w:p w14:paraId="25BB483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tcBorders>
              <w:left w:val="single" w:color="auto" w:sz="4" w:space="0"/>
            </w:tcBorders>
            <w:vAlign w:val="center"/>
          </w:tcPr>
          <w:p w14:paraId="6E6521D6">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5772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45EFC43E">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0F3E3991">
            <w:pPr>
              <w:rPr>
                <w:color w:val="auto"/>
                <w:highlight w:val="none"/>
              </w:rPr>
            </w:pPr>
          </w:p>
        </w:tc>
        <w:tc>
          <w:tcPr>
            <w:tcW w:w="1753" w:type="dxa"/>
            <w:tcBorders>
              <w:top w:val="single" w:color="auto" w:sz="4" w:space="0"/>
              <w:left w:val="single" w:color="auto" w:sz="4" w:space="0"/>
              <w:right w:val="single" w:color="auto" w:sz="4" w:space="0"/>
            </w:tcBorders>
            <w:vAlign w:val="center"/>
          </w:tcPr>
          <w:p w14:paraId="3DFC63B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tcBorders>
              <w:left w:val="single" w:color="auto" w:sz="4" w:space="0"/>
            </w:tcBorders>
            <w:vAlign w:val="center"/>
          </w:tcPr>
          <w:p w14:paraId="4315FCC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72D2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4FA496AC">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0D7C2587">
            <w:pPr>
              <w:rPr>
                <w:color w:val="auto"/>
                <w:highlight w:val="none"/>
              </w:rPr>
            </w:pPr>
          </w:p>
        </w:tc>
        <w:tc>
          <w:tcPr>
            <w:tcW w:w="1753" w:type="dxa"/>
            <w:tcBorders>
              <w:top w:val="single" w:color="auto" w:sz="4" w:space="0"/>
              <w:left w:val="single" w:color="auto" w:sz="4" w:space="0"/>
              <w:right w:val="single" w:color="auto" w:sz="4" w:space="0"/>
            </w:tcBorders>
            <w:vAlign w:val="center"/>
          </w:tcPr>
          <w:p w14:paraId="4343BEB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tcBorders>
              <w:left w:val="single" w:color="auto" w:sz="4" w:space="0"/>
            </w:tcBorders>
            <w:vAlign w:val="center"/>
          </w:tcPr>
          <w:p w14:paraId="7F011C1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4C9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1B4E4119">
            <w:pPr>
              <w:rPr>
                <w:color w:val="auto"/>
                <w:highlight w:val="none"/>
              </w:rPr>
            </w:pPr>
          </w:p>
        </w:tc>
        <w:tc>
          <w:tcPr>
            <w:tcW w:w="1253" w:type="dxa"/>
            <w:vMerge w:val="continue"/>
            <w:tcBorders>
              <w:top w:val="single" w:color="auto" w:sz="4" w:space="0"/>
              <w:left w:val="single" w:color="auto" w:sz="4" w:space="0"/>
              <w:right w:val="single" w:color="auto" w:sz="4" w:space="0"/>
            </w:tcBorders>
            <w:vAlign w:val="center"/>
          </w:tcPr>
          <w:p w14:paraId="25E3BA3C">
            <w:pPr>
              <w:rPr>
                <w:color w:val="auto"/>
                <w:highlight w:val="none"/>
              </w:rPr>
            </w:pPr>
          </w:p>
        </w:tc>
        <w:tc>
          <w:tcPr>
            <w:tcW w:w="1753" w:type="dxa"/>
            <w:tcBorders>
              <w:top w:val="single" w:color="auto" w:sz="4" w:space="0"/>
              <w:left w:val="single" w:color="auto" w:sz="4" w:space="0"/>
              <w:right w:val="single" w:color="auto" w:sz="4" w:space="0"/>
            </w:tcBorders>
            <w:vAlign w:val="center"/>
          </w:tcPr>
          <w:p w14:paraId="1315E17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tcBorders>
              <w:left w:val="single" w:color="auto" w:sz="4" w:space="0"/>
            </w:tcBorders>
            <w:vAlign w:val="center"/>
          </w:tcPr>
          <w:p w14:paraId="50BCCBD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3B5B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82" w:type="dxa"/>
            <w:vMerge w:val="restart"/>
            <w:tcBorders>
              <w:top w:val="single" w:color="auto" w:sz="4" w:space="0"/>
              <w:left w:val="single" w:color="auto" w:sz="4" w:space="0"/>
              <w:bottom w:val="single" w:color="auto" w:sz="4" w:space="0"/>
              <w:right w:val="single" w:color="auto" w:sz="4" w:space="0"/>
            </w:tcBorders>
            <w:vAlign w:val="center"/>
          </w:tcPr>
          <w:p w14:paraId="5540DF71">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1A2F577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64DD5A6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tcBorders>
              <w:left w:val="single" w:color="auto" w:sz="4" w:space="0"/>
            </w:tcBorders>
            <w:vAlign w:val="center"/>
          </w:tcPr>
          <w:p w14:paraId="79AED19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3C449F87">
            <w:pPr>
              <w:spacing w:line="360" w:lineRule="auto"/>
              <w:ind w:firstLine="0" w:firstLineChars="0"/>
              <w:jc w:val="left"/>
              <w:rPr>
                <w:rFonts w:ascii="Times New Roman" w:hAnsi="Times New Roman"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2. 根据第一章“2. </w:t>
            </w:r>
            <w:r>
              <w:rPr>
                <w:rFonts w:hint="default" w:ascii="宋体" w:hAnsi="宋体" w:cs="宋体"/>
                <w:color w:val="auto"/>
                <w:kern w:val="0"/>
                <w:sz w:val="21"/>
                <w:szCs w:val="21"/>
                <w:highlight w:val="none"/>
                <w:lang w:val="en-US" w:eastAsia="zh-CN"/>
              </w:rPr>
              <w:t>参选人资格要求”和第三章“项目要求”的要求规定，提供对应</w:t>
            </w:r>
            <w:r>
              <w:rPr>
                <w:rFonts w:hint="eastAsia" w:ascii="宋体" w:hAnsi="宋体" w:cs="宋体"/>
                <w:color w:val="auto"/>
                <w:kern w:val="0"/>
                <w:sz w:val="21"/>
                <w:szCs w:val="21"/>
                <w:highlight w:val="none"/>
                <w:lang w:val="en-US" w:eastAsia="zh-CN"/>
              </w:rPr>
              <w:t>材料</w:t>
            </w:r>
            <w:r>
              <w:rPr>
                <w:rFonts w:hint="default" w:ascii="宋体" w:hAnsi="宋体" w:cs="宋体"/>
                <w:color w:val="auto"/>
                <w:kern w:val="0"/>
                <w:sz w:val="21"/>
                <w:szCs w:val="21"/>
                <w:highlight w:val="none"/>
                <w:lang w:val="en-US" w:eastAsia="zh-CN"/>
              </w:rPr>
              <w:t>，内容齐全、无遗漏。</w:t>
            </w:r>
          </w:p>
          <w:p w14:paraId="423E2F5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3. </w:t>
            </w:r>
            <w:r>
              <w:rPr>
                <w:rFonts w:hint="eastAsia" w:ascii="Times New Roman" w:hAnsi="Times New Roman" w:cs="宋体"/>
                <w:color w:val="auto"/>
                <w:kern w:val="0"/>
                <w:sz w:val="21"/>
                <w:szCs w:val="21"/>
                <w:highlight w:val="none"/>
                <w:lang w:val="en-US" w:eastAsia="zh-CN"/>
              </w:rPr>
              <w:t>根据第三章第2.1条“技术参数要求”</w:t>
            </w:r>
            <w:r>
              <w:rPr>
                <w:rFonts w:hint="eastAsia" w:ascii="Times New Roman" w:hAnsi="Times New Roman" w:cs="宋体"/>
                <w:color w:val="auto"/>
                <w:kern w:val="0"/>
                <w:sz w:val="21"/>
                <w:szCs w:val="21"/>
                <w:highlight w:val="none"/>
              </w:rPr>
              <w:t>提供</w:t>
            </w:r>
            <w:r>
              <w:rPr>
                <w:rFonts w:hint="eastAsia" w:ascii="Times New Roman" w:hAnsi="Times New Roman" w:cs="宋体"/>
                <w:color w:val="auto"/>
                <w:kern w:val="0"/>
                <w:sz w:val="21"/>
                <w:szCs w:val="21"/>
                <w:highlight w:val="none"/>
                <w:lang w:val="en-US" w:eastAsia="zh-CN"/>
              </w:rPr>
              <w:t>对应标段内容的</w:t>
            </w:r>
            <w:r>
              <w:rPr>
                <w:rFonts w:hint="eastAsia" w:ascii="Times New Roman" w:hAnsi="Times New Roman" w:cs="宋体"/>
                <w:color w:val="auto"/>
                <w:kern w:val="0"/>
                <w:sz w:val="21"/>
                <w:szCs w:val="21"/>
                <w:highlight w:val="none"/>
              </w:rPr>
              <w:t>技术条款偏离表，内容齐全、无遗漏，无负偏差。</w:t>
            </w:r>
          </w:p>
        </w:tc>
      </w:tr>
      <w:tr w14:paraId="5413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34C11372">
            <w:pPr>
              <w:rPr>
                <w:color w:val="auto"/>
                <w:highlight w:val="none"/>
              </w:rPr>
            </w:pPr>
          </w:p>
        </w:tc>
        <w:tc>
          <w:tcPr>
            <w:tcW w:w="1253" w:type="dxa"/>
            <w:vMerge w:val="continue"/>
            <w:tcBorders>
              <w:top w:val="single" w:color="auto" w:sz="4" w:space="0"/>
              <w:left w:val="single" w:color="auto" w:sz="4" w:space="0"/>
              <w:right w:val="single" w:color="auto" w:sz="4" w:space="0"/>
            </w:tcBorders>
          </w:tcPr>
          <w:p w14:paraId="200334C9">
            <w:pPr>
              <w:rPr>
                <w:color w:val="auto"/>
                <w:highlight w:val="none"/>
              </w:rPr>
            </w:pPr>
          </w:p>
        </w:tc>
        <w:tc>
          <w:tcPr>
            <w:tcW w:w="1753" w:type="dxa"/>
            <w:tcBorders>
              <w:top w:val="single" w:color="auto" w:sz="4" w:space="0"/>
              <w:left w:val="single" w:color="auto" w:sz="4" w:space="0"/>
              <w:right w:val="single" w:color="auto" w:sz="4" w:space="0"/>
            </w:tcBorders>
            <w:vAlign w:val="center"/>
          </w:tcPr>
          <w:p w14:paraId="4CA9588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tcBorders>
              <w:left w:val="single" w:color="auto" w:sz="4" w:space="0"/>
            </w:tcBorders>
            <w:vAlign w:val="center"/>
          </w:tcPr>
          <w:p w14:paraId="5B56E2B5">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67D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77A44698">
            <w:pPr>
              <w:rPr>
                <w:color w:val="auto"/>
                <w:highlight w:val="none"/>
              </w:rPr>
            </w:pPr>
          </w:p>
        </w:tc>
        <w:tc>
          <w:tcPr>
            <w:tcW w:w="1253" w:type="dxa"/>
            <w:vMerge w:val="continue"/>
            <w:tcBorders>
              <w:top w:val="single" w:color="auto" w:sz="4" w:space="0"/>
              <w:left w:val="single" w:color="auto" w:sz="4" w:space="0"/>
              <w:right w:val="single" w:color="auto" w:sz="4" w:space="0"/>
            </w:tcBorders>
          </w:tcPr>
          <w:p w14:paraId="3B1C7BF5">
            <w:pPr>
              <w:rPr>
                <w:color w:val="auto"/>
                <w:highlight w:val="none"/>
              </w:rPr>
            </w:pPr>
          </w:p>
        </w:tc>
        <w:tc>
          <w:tcPr>
            <w:tcW w:w="1753" w:type="dxa"/>
            <w:tcBorders>
              <w:top w:val="single" w:color="auto" w:sz="4" w:space="0"/>
              <w:left w:val="single" w:color="auto" w:sz="4" w:space="0"/>
              <w:right w:val="single" w:color="auto" w:sz="4" w:space="0"/>
            </w:tcBorders>
            <w:vAlign w:val="center"/>
          </w:tcPr>
          <w:p w14:paraId="0776179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tcBorders>
              <w:left w:val="single" w:color="auto" w:sz="4" w:space="0"/>
            </w:tcBorders>
            <w:vAlign w:val="center"/>
          </w:tcPr>
          <w:p w14:paraId="50895ED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7C47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59062992">
            <w:pPr>
              <w:rPr>
                <w:color w:val="auto"/>
                <w:highlight w:val="none"/>
              </w:rPr>
            </w:pPr>
          </w:p>
        </w:tc>
        <w:tc>
          <w:tcPr>
            <w:tcW w:w="1253" w:type="dxa"/>
            <w:vMerge w:val="continue"/>
            <w:tcBorders>
              <w:top w:val="single" w:color="auto" w:sz="4" w:space="0"/>
              <w:left w:val="single" w:color="auto" w:sz="4" w:space="0"/>
              <w:right w:val="single" w:color="auto" w:sz="4" w:space="0"/>
            </w:tcBorders>
          </w:tcPr>
          <w:p w14:paraId="4598FB4B">
            <w:pPr>
              <w:rPr>
                <w:color w:val="auto"/>
                <w:highlight w:val="none"/>
              </w:rPr>
            </w:pPr>
          </w:p>
        </w:tc>
        <w:tc>
          <w:tcPr>
            <w:tcW w:w="1753" w:type="dxa"/>
            <w:tcBorders>
              <w:top w:val="single" w:color="auto" w:sz="4" w:space="0"/>
              <w:left w:val="single" w:color="auto" w:sz="4" w:space="0"/>
              <w:right w:val="single" w:color="auto" w:sz="4" w:space="0"/>
            </w:tcBorders>
            <w:vAlign w:val="center"/>
          </w:tcPr>
          <w:p w14:paraId="465E1F7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tcBorders>
              <w:left w:val="single" w:color="auto" w:sz="4" w:space="0"/>
            </w:tcBorders>
            <w:vAlign w:val="center"/>
          </w:tcPr>
          <w:p w14:paraId="7865E047">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1DC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4B8448A6">
            <w:pPr>
              <w:rPr>
                <w:color w:val="auto"/>
                <w:highlight w:val="none"/>
              </w:rPr>
            </w:pPr>
          </w:p>
        </w:tc>
        <w:tc>
          <w:tcPr>
            <w:tcW w:w="1253" w:type="dxa"/>
            <w:vMerge w:val="continue"/>
            <w:tcBorders>
              <w:top w:val="single" w:color="auto" w:sz="4" w:space="0"/>
              <w:left w:val="single" w:color="auto" w:sz="4" w:space="0"/>
              <w:right w:val="single" w:color="auto" w:sz="4" w:space="0"/>
            </w:tcBorders>
          </w:tcPr>
          <w:p w14:paraId="4598B82A">
            <w:pPr>
              <w:rPr>
                <w:color w:val="auto"/>
                <w:highlight w:val="none"/>
              </w:rPr>
            </w:pPr>
          </w:p>
        </w:tc>
        <w:tc>
          <w:tcPr>
            <w:tcW w:w="1753" w:type="dxa"/>
            <w:tcBorders>
              <w:top w:val="single" w:color="auto" w:sz="4" w:space="0"/>
              <w:left w:val="single" w:color="auto" w:sz="4" w:space="0"/>
              <w:right w:val="single" w:color="auto" w:sz="4" w:space="0"/>
            </w:tcBorders>
            <w:vAlign w:val="center"/>
          </w:tcPr>
          <w:p w14:paraId="6D1094F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Borders>
              <w:left w:val="single" w:color="auto" w:sz="4" w:space="0"/>
            </w:tcBorders>
          </w:tcPr>
          <w:p w14:paraId="45946E29">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419F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Borders>
              <w:top w:val="single" w:color="auto" w:sz="4" w:space="0"/>
              <w:left w:val="single" w:color="auto" w:sz="4" w:space="0"/>
              <w:bottom w:val="single" w:color="auto" w:sz="4" w:space="0"/>
              <w:right w:val="single" w:color="auto" w:sz="4" w:space="0"/>
            </w:tcBorders>
          </w:tcPr>
          <w:p w14:paraId="69D2B2DF">
            <w:pPr>
              <w:rPr>
                <w:color w:val="auto"/>
                <w:highlight w:val="none"/>
              </w:rPr>
            </w:pPr>
          </w:p>
        </w:tc>
        <w:tc>
          <w:tcPr>
            <w:tcW w:w="1253" w:type="dxa"/>
            <w:vMerge w:val="continue"/>
            <w:tcBorders>
              <w:top w:val="single" w:color="auto" w:sz="4" w:space="0"/>
              <w:left w:val="single" w:color="auto" w:sz="4" w:space="0"/>
              <w:right w:val="single" w:color="auto" w:sz="4" w:space="0"/>
            </w:tcBorders>
          </w:tcPr>
          <w:p w14:paraId="5C708701">
            <w:pPr>
              <w:rPr>
                <w:color w:val="auto"/>
                <w:highlight w:val="none"/>
              </w:rPr>
            </w:pPr>
          </w:p>
        </w:tc>
        <w:tc>
          <w:tcPr>
            <w:tcW w:w="1753" w:type="dxa"/>
            <w:tcBorders>
              <w:top w:val="single" w:color="auto" w:sz="4" w:space="0"/>
              <w:left w:val="single" w:color="auto" w:sz="4" w:space="0"/>
              <w:right w:val="single" w:color="auto" w:sz="4" w:space="0"/>
            </w:tcBorders>
            <w:vAlign w:val="center"/>
          </w:tcPr>
          <w:p w14:paraId="63244A4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Borders>
              <w:left w:val="single" w:color="auto" w:sz="4" w:space="0"/>
            </w:tcBorders>
          </w:tcPr>
          <w:p w14:paraId="1DD498C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5148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251EE5D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253" w:type="dxa"/>
            <w:tcBorders>
              <w:top w:val="single" w:color="auto" w:sz="4" w:space="0"/>
              <w:left w:val="single" w:color="auto" w:sz="4" w:space="0"/>
              <w:right w:val="single" w:color="auto" w:sz="4" w:space="0"/>
            </w:tcBorders>
            <w:vAlign w:val="center"/>
          </w:tcPr>
          <w:p w14:paraId="5FA29B2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229" w:type="dxa"/>
            <w:gridSpan w:val="2"/>
            <w:tcBorders>
              <w:left w:val="single" w:color="auto" w:sz="4" w:space="0"/>
            </w:tcBorders>
          </w:tcPr>
          <w:p w14:paraId="5456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17E6E940">
            <w:pPr>
              <w:spacing w:line="360" w:lineRule="auto"/>
              <w:ind w:firstLine="0" w:firstLineChars="0"/>
              <w:rPr>
                <w:rFonts w:ascii="Times New Roman" w:hAnsi="Times New Roman" w:cs="宋体"/>
                <w:color w:val="auto"/>
                <w:sz w:val="21"/>
                <w:szCs w:val="21"/>
                <w:highlight w:val="none"/>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7C96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tcBorders>
              <w:top w:val="single" w:color="auto" w:sz="4" w:space="0"/>
              <w:left w:val="single" w:color="auto" w:sz="4" w:space="0"/>
              <w:bottom w:val="single" w:color="auto" w:sz="4" w:space="0"/>
              <w:right w:val="single" w:color="auto" w:sz="4" w:space="0"/>
            </w:tcBorders>
            <w:vAlign w:val="center"/>
          </w:tcPr>
          <w:p w14:paraId="05602E5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4EC51221">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评审结果</w:t>
            </w:r>
          </w:p>
        </w:tc>
        <w:tc>
          <w:tcPr>
            <w:tcW w:w="7229" w:type="dxa"/>
            <w:gridSpan w:val="2"/>
            <w:tcBorders>
              <w:left w:val="single" w:color="auto" w:sz="4" w:space="0"/>
            </w:tcBorders>
            <w:vAlign w:val="center"/>
          </w:tcPr>
          <w:p w14:paraId="38FE9C4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pacing w:val="-1"/>
                <w:kern w:val="0"/>
                <w:sz w:val="21"/>
                <w:szCs w:val="21"/>
                <w:highlight w:val="none"/>
              </w:rPr>
              <w:t>4</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val="en-US" w:eastAsia="zh-CN"/>
              </w:rPr>
              <w:t>评审</w:t>
            </w:r>
            <w:r>
              <w:rPr>
                <w:rFonts w:hint="eastAsia" w:ascii="宋体" w:hAnsi="宋体" w:eastAsia="宋体" w:cs="宋体"/>
                <w:color w:val="auto"/>
                <w:spacing w:val="1"/>
                <w:kern w:val="0"/>
                <w:sz w:val="21"/>
                <w:szCs w:val="21"/>
                <w:highlight w:val="none"/>
              </w:rPr>
              <w:t>委</w:t>
            </w:r>
            <w:r>
              <w:rPr>
                <w:rFonts w:hint="eastAsia" w:ascii="宋体" w:hAnsi="宋体" w:eastAsia="宋体" w:cs="宋体"/>
                <w:color w:val="auto"/>
                <w:kern w:val="0"/>
                <w:sz w:val="21"/>
                <w:szCs w:val="21"/>
                <w:highlight w:val="none"/>
              </w:rPr>
              <w:t>员会按</w:t>
            </w:r>
            <w:r>
              <w:rPr>
                <w:rFonts w:hint="eastAsia" w:ascii="宋体" w:hAnsi="宋体" w:eastAsia="宋体" w:cs="宋体"/>
                <w:color w:val="auto"/>
                <w:kern w:val="0"/>
                <w:sz w:val="21"/>
                <w:szCs w:val="21"/>
                <w:highlight w:val="none"/>
                <w:lang w:eastAsia="zh-CN"/>
              </w:rPr>
              <w:t>经评审的最低价法</w:t>
            </w:r>
            <w:r>
              <w:rPr>
                <w:rFonts w:hint="eastAsia" w:ascii="宋体" w:hAnsi="宋体" w:eastAsia="宋体" w:cs="宋体"/>
                <w:color w:val="auto"/>
                <w:kern w:val="0"/>
                <w:sz w:val="21"/>
                <w:szCs w:val="21"/>
                <w:highlight w:val="none"/>
              </w:rPr>
              <w:t>推荐中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w:t>
            </w:r>
          </w:p>
          <w:p w14:paraId="517B1B9E">
            <w:pPr>
              <w:spacing w:line="360" w:lineRule="auto"/>
              <w:ind w:firstLine="0" w:firstLineChars="0"/>
              <w:jc w:val="left"/>
              <w:rPr>
                <w:rFonts w:ascii="Times New Roman" w:hAnsi="Times New Roman" w:cs="宋体"/>
                <w:color w:val="auto"/>
                <w:sz w:val="21"/>
                <w:szCs w:val="21"/>
                <w:highlight w:val="none"/>
              </w:rPr>
            </w:pPr>
            <w:r>
              <w:rPr>
                <w:rFonts w:hint="eastAsia" w:ascii="宋体" w:hAnsi="宋体" w:eastAsia="宋体" w:cs="宋体"/>
                <w:color w:val="auto"/>
                <w:spacing w:val="1"/>
                <w:kern w:val="0"/>
                <w:sz w:val="21"/>
                <w:szCs w:val="21"/>
                <w:highlight w:val="none"/>
              </w:rPr>
              <w:t>3</w:t>
            </w:r>
            <w:r>
              <w:rPr>
                <w:rFonts w:hint="eastAsia" w:ascii="宋体" w:hAnsi="宋体" w:eastAsia="宋体" w:cs="宋体"/>
                <w:color w:val="auto"/>
                <w:kern w:val="0"/>
                <w:sz w:val="21"/>
                <w:szCs w:val="21"/>
                <w:highlight w:val="none"/>
              </w:rPr>
              <w:t>.4.2 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spacing w:val="-1"/>
                <w:kern w:val="0"/>
                <w:sz w:val="21"/>
                <w:szCs w:val="21"/>
                <w:highlight w:val="none"/>
              </w:rPr>
              <w:t>委</w:t>
            </w:r>
            <w:r>
              <w:rPr>
                <w:rFonts w:hint="eastAsia" w:ascii="宋体" w:hAnsi="宋体" w:eastAsia="宋体" w:cs="宋体"/>
                <w:color w:val="auto"/>
                <w:kern w:val="0"/>
                <w:sz w:val="21"/>
                <w:szCs w:val="21"/>
                <w:highlight w:val="none"/>
              </w:rPr>
              <w:t>员会完成评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rPr>
              <w:t>后，应当向</w:t>
            </w:r>
            <w:r>
              <w:rPr>
                <w:rFonts w:hint="eastAsia" w:ascii="宋体" w:hAnsi="宋体" w:eastAsia="宋体" w:cs="宋体"/>
                <w:color w:val="auto"/>
                <w:kern w:val="0"/>
                <w:sz w:val="21"/>
                <w:szCs w:val="21"/>
                <w:highlight w:val="none"/>
                <w:lang w:val="en-US" w:eastAsia="zh-CN"/>
              </w:rPr>
              <w:t>比选人</w:t>
            </w:r>
            <w:r>
              <w:rPr>
                <w:rFonts w:hint="eastAsia" w:ascii="宋体" w:hAnsi="宋体" w:eastAsia="宋体" w:cs="宋体"/>
                <w:color w:val="auto"/>
                <w:kern w:val="0"/>
                <w:sz w:val="21"/>
                <w:szCs w:val="21"/>
                <w:highlight w:val="none"/>
              </w:rPr>
              <w:t>提交书面评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rPr>
              <w:t>报告。</w:t>
            </w:r>
          </w:p>
        </w:tc>
      </w:tr>
    </w:tbl>
    <w:p w14:paraId="54F90F6F">
      <w:pPr>
        <w:rPr>
          <w:rFonts w:ascii="Times New Roman" w:hAnsi="Times New Roman" w:cs="宋体"/>
          <w:snapToGrid w:val="0"/>
          <w:color w:val="auto"/>
          <w:sz w:val="21"/>
          <w:szCs w:val="21"/>
          <w:highlight w:val="none"/>
        </w:rPr>
      </w:pPr>
      <w:r>
        <w:rPr>
          <w:rFonts w:hint="eastAsia" w:ascii="Times New Roman" w:hAnsi="Times New Roman" w:cs="宋体"/>
          <w:snapToGrid w:val="0"/>
          <w:color w:val="auto"/>
          <w:sz w:val="21"/>
          <w:szCs w:val="21"/>
          <w:highlight w:val="none"/>
        </w:rPr>
        <w:br w:type="page"/>
      </w:r>
    </w:p>
    <w:p w14:paraId="20174D10">
      <w:pPr>
        <w:pStyle w:val="3"/>
        <w:bidi w:val="0"/>
        <w:rPr>
          <w:color w:val="auto"/>
          <w:highlight w:val="none"/>
          <w:lang w:val="en-US" w:eastAsia="zh-CN"/>
        </w:rPr>
      </w:pPr>
      <w:bookmarkStart w:id="66" w:name="_Toc25275"/>
      <w:bookmarkStart w:id="67" w:name="_Toc2724"/>
      <w:bookmarkStart w:id="68" w:name="_Toc32646"/>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063C9C72">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210831F4">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317F721F">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067AED99">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20A540F5">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0B3D5821">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55649FB4">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0F43E09A">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403717DA">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272FF821">
      <w:pPr>
        <w:bidi w:val="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rFonts w:hint="eastAsia"/>
          <w:color w:val="auto"/>
          <w:highlight w:val="none"/>
        </w:rPr>
        <w:t>委员会按</w:t>
      </w:r>
      <w:r>
        <w:rPr>
          <w:rFonts w:hint="eastAsia"/>
          <w:color w:val="auto"/>
          <w:highlight w:val="none"/>
          <w:lang w:eastAsia="zh-CN"/>
        </w:rPr>
        <w:t>经评审的最低价法</w:t>
      </w:r>
      <w:r>
        <w:rPr>
          <w:rFonts w:hint="eastAsia"/>
          <w:color w:val="auto"/>
          <w:highlight w:val="none"/>
        </w:rPr>
        <w:t>推荐</w:t>
      </w:r>
      <w:r>
        <w:rPr>
          <w:rFonts w:hint="eastAsia"/>
          <w:color w:val="auto"/>
          <w:highlight w:val="none"/>
          <w:lang w:eastAsia="zh-CN"/>
        </w:rPr>
        <w:t>中选候选人</w:t>
      </w:r>
      <w:r>
        <w:rPr>
          <w:rFonts w:hint="eastAsia"/>
          <w:color w:val="auto"/>
          <w:highlight w:val="none"/>
        </w:rPr>
        <w:t>。</w:t>
      </w:r>
    </w:p>
    <w:p w14:paraId="70F6024C">
      <w:pPr>
        <w:bidi w:val="0"/>
        <w:rPr>
          <w:rFonts w:hint="eastAsia"/>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w:t>
      </w:r>
      <w:r>
        <w:rPr>
          <w:rFonts w:hint="eastAsia"/>
          <w:color w:val="auto"/>
          <w:highlight w:val="none"/>
          <w:lang w:eastAsia="zh-CN"/>
        </w:rPr>
        <w:t>评审</w:t>
      </w:r>
      <w:r>
        <w:rPr>
          <w:rFonts w:hint="eastAsia"/>
          <w:color w:val="auto"/>
          <w:highlight w:val="none"/>
        </w:rPr>
        <w:t>委员会完成</w:t>
      </w:r>
      <w:r>
        <w:rPr>
          <w:rFonts w:hint="eastAsia"/>
          <w:color w:val="auto"/>
          <w:highlight w:val="none"/>
          <w:lang w:eastAsia="zh-CN"/>
        </w:rPr>
        <w:t>评审</w:t>
      </w:r>
      <w:r>
        <w:rPr>
          <w:rFonts w:hint="eastAsia"/>
          <w:color w:val="auto"/>
          <w:highlight w:val="none"/>
        </w:rPr>
        <w:t>后，应当向</w:t>
      </w:r>
      <w:r>
        <w:rPr>
          <w:rFonts w:hint="eastAsia"/>
          <w:color w:val="auto"/>
          <w:highlight w:val="none"/>
          <w:lang w:eastAsia="zh-CN"/>
        </w:rPr>
        <w:t>比选人</w:t>
      </w:r>
      <w:r>
        <w:rPr>
          <w:rFonts w:hint="eastAsia"/>
          <w:color w:val="auto"/>
          <w:highlight w:val="none"/>
        </w:rPr>
        <w:t>提交书面</w:t>
      </w:r>
      <w:r>
        <w:rPr>
          <w:rFonts w:hint="eastAsia"/>
          <w:color w:val="auto"/>
          <w:highlight w:val="none"/>
          <w:lang w:eastAsia="zh-CN"/>
        </w:rPr>
        <w:t>评审</w:t>
      </w:r>
      <w:r>
        <w:rPr>
          <w:rFonts w:hint="eastAsia"/>
          <w:color w:val="auto"/>
          <w:highlight w:val="none"/>
        </w:rPr>
        <w:t>报告和</w:t>
      </w:r>
      <w:r>
        <w:rPr>
          <w:rFonts w:hint="eastAsia"/>
          <w:color w:val="auto"/>
          <w:highlight w:val="none"/>
          <w:lang w:eastAsia="zh-CN"/>
        </w:rPr>
        <w:t>中选候选人</w:t>
      </w:r>
      <w:r>
        <w:rPr>
          <w:rFonts w:hint="eastAsia"/>
          <w:color w:val="auto"/>
          <w:highlight w:val="none"/>
        </w:rPr>
        <w:t>名单。</w:t>
      </w:r>
    </w:p>
    <w:p w14:paraId="6B32271B">
      <w:pPr>
        <w:bidi w:val="0"/>
        <w:rPr>
          <w:rFonts w:hint="eastAsia"/>
          <w:color w:val="auto"/>
          <w:highlight w:val="none"/>
          <w:lang w:val="en-US" w:eastAsia="zh-CN"/>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07BD90E3">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578662E">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2DE80F4">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3CAFF883">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3641C0B0">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bookmarkEnd w:id="65"/>
    <w:bookmarkEnd w:id="66"/>
    <w:bookmarkEnd w:id="67"/>
    <w:bookmarkEnd w:id="68"/>
    <w:p w14:paraId="4ACB1842">
      <w:pPr>
        <w:pStyle w:val="2"/>
        <w:rPr>
          <w:rFonts w:ascii="Times New Roman" w:hAnsi="Times New Roman"/>
          <w:color w:val="auto"/>
          <w:highlight w:val="none"/>
        </w:rPr>
      </w:pPr>
      <w:bookmarkStart w:id="69" w:name="_Toc150953074"/>
      <w:bookmarkStart w:id="70" w:name="_Toc15915"/>
      <w:bookmarkStart w:id="71" w:name="_Toc303066034"/>
      <w:bookmarkStart w:id="72" w:name="_Toc89675170"/>
      <w:r>
        <w:rPr>
          <w:rFonts w:hint="eastAsia" w:ascii="Times New Roman" w:hAnsi="Times New Roman"/>
          <w:color w:val="auto"/>
          <w:highlight w:val="none"/>
        </w:rPr>
        <w:t>第五章 合同</w:t>
      </w:r>
      <w:r>
        <w:rPr>
          <w:rFonts w:ascii="Times New Roman" w:hAnsi="Times New Roman"/>
          <w:color w:val="auto"/>
          <w:highlight w:val="none"/>
        </w:rPr>
        <w:t>模板</w:t>
      </w:r>
      <w:bookmarkEnd w:id="69"/>
      <w:bookmarkEnd w:id="70"/>
      <w:r>
        <w:rPr>
          <w:rFonts w:ascii="Times New Roman" w:hAnsi="Times New Roman"/>
          <w:color w:val="auto"/>
          <w:highlight w:val="none"/>
        </w:rPr>
        <w:t xml:space="preserve"> </w:t>
      </w:r>
    </w:p>
    <w:p w14:paraId="0651B98C">
      <w:pPr>
        <w:jc w:val="left"/>
        <w:rPr>
          <w:rFonts w:hint="eastAsia"/>
          <w:color w:val="auto"/>
          <w:highlight w:val="none"/>
        </w:rPr>
      </w:pPr>
      <w:r>
        <w:rPr>
          <w:rFonts w:hint="eastAsia" w:ascii="Times New Roman" w:hAnsi="Times New Roman"/>
          <w:color w:val="auto"/>
          <w:highlight w:val="none"/>
        </w:rPr>
        <w:t>（</w:t>
      </w:r>
      <w:r>
        <w:rPr>
          <w:rFonts w:ascii="Times New Roman" w:hAnsi="Times New Roman"/>
          <w:color w:val="auto"/>
          <w:highlight w:val="none"/>
        </w:rPr>
        <w:t>本模板以</w:t>
      </w:r>
      <w:r>
        <w:rPr>
          <w:rStyle w:val="38"/>
          <w:rFonts w:hint="eastAsia" w:ascii="Times New Roman" w:hAnsi="Times New Roman"/>
          <w:color w:val="auto"/>
          <w:highlight w:val="none"/>
        </w:rPr>
        <w:t>标段</w:t>
      </w:r>
      <w:r>
        <w:rPr>
          <w:rFonts w:ascii="Times New Roman" w:hAnsi="Times New Roman"/>
          <w:color w:val="auto"/>
          <w:highlight w:val="none"/>
        </w:rPr>
        <w:t>一为例，</w:t>
      </w:r>
      <w:r>
        <w:rPr>
          <w:rFonts w:hint="eastAsia" w:ascii="Times New Roman" w:hAnsi="Times New Roman"/>
          <w:color w:val="auto"/>
          <w:highlight w:val="none"/>
        </w:rPr>
        <w:t>本章节的合同条款及格式仅供参考，具体以合同签订时为准）</w:t>
      </w:r>
    </w:p>
    <w:p w14:paraId="24BAAF8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b/>
          <w:color w:val="auto"/>
          <w:sz w:val="44"/>
          <w:highlight w:val="none"/>
        </w:rPr>
      </w:pPr>
      <w:r>
        <w:rPr>
          <w:rFonts w:hint="eastAsia" w:ascii="宋体"/>
          <w:b/>
          <w:color w:val="auto"/>
          <w:sz w:val="44"/>
          <w:highlight w:val="none"/>
        </w:rPr>
        <w:t>重庆三峡银行股份有限公司</w:t>
      </w:r>
    </w:p>
    <w:p w14:paraId="0D00C00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b/>
          <w:color w:val="auto"/>
          <w:sz w:val="44"/>
          <w:highlight w:val="none"/>
        </w:rPr>
      </w:pPr>
    </w:p>
    <w:p w14:paraId="33446E6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b/>
          <w:color w:val="auto"/>
          <w:sz w:val="44"/>
          <w:highlight w:val="none"/>
        </w:rPr>
      </w:pPr>
      <w:r>
        <w:rPr>
          <w:rFonts w:hint="eastAsia" w:ascii="宋体"/>
          <w:b/>
          <w:color w:val="auto"/>
          <w:sz w:val="44"/>
          <w:highlight w:val="none"/>
        </w:rPr>
        <w:t>与</w:t>
      </w:r>
    </w:p>
    <w:p w14:paraId="333916D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b/>
          <w:color w:val="auto"/>
          <w:sz w:val="44"/>
          <w:highlight w:val="none"/>
        </w:rPr>
      </w:pPr>
    </w:p>
    <w:p w14:paraId="3369D81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b/>
          <w:color w:val="auto"/>
          <w:sz w:val="44"/>
          <w:highlight w:val="none"/>
        </w:rPr>
      </w:pPr>
      <w:r>
        <w:rPr>
          <w:rFonts w:hint="eastAsia" w:ascii="宋体"/>
          <w:b/>
          <w:color w:val="auto"/>
          <w:sz w:val="44"/>
          <w:highlight w:val="none"/>
        </w:rPr>
        <w:t xml:space="preserve">  xxxxx公司</w:t>
      </w:r>
    </w:p>
    <w:p w14:paraId="6AAC498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color w:val="auto"/>
          <w:sz w:val="32"/>
          <w:szCs w:val="32"/>
          <w:highlight w:val="none"/>
        </w:rPr>
      </w:pPr>
    </w:p>
    <w:p w14:paraId="3016778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color w:val="auto"/>
          <w:sz w:val="32"/>
          <w:szCs w:val="32"/>
          <w:highlight w:val="none"/>
        </w:rPr>
      </w:pPr>
    </w:p>
    <w:p w14:paraId="18DC750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color w:val="auto"/>
          <w:sz w:val="32"/>
          <w:szCs w:val="32"/>
          <w:highlight w:val="none"/>
        </w:rPr>
      </w:pPr>
      <w:r>
        <w:rPr>
          <w:rFonts w:hint="eastAsia" w:ascii="宋体"/>
          <w:color w:val="auto"/>
          <w:sz w:val="32"/>
          <w:szCs w:val="32"/>
          <w:highlight w:val="none"/>
        </w:rPr>
        <w:t>（</w:t>
      </w:r>
      <w:r>
        <w:rPr>
          <w:rStyle w:val="38"/>
          <w:rFonts w:ascii="Times New Roman" w:hAnsi="Times New Roman" w:cs="Cambria Math"/>
          <w:bCs/>
          <w:color w:val="auto"/>
          <w:highlight w:val="none"/>
        </w:rPr>
        <w:t>水土新数据中心信创网络安全设备采购</w:t>
      </w:r>
      <w:r>
        <w:rPr>
          <w:rStyle w:val="38"/>
          <w:rFonts w:ascii="Times New Roman" w:hAnsi="Times New Roman"/>
          <w:color w:val="auto"/>
          <w:highlight w:val="none"/>
        </w:rPr>
        <w:t>项目（</w:t>
      </w:r>
      <w:r>
        <w:rPr>
          <w:rStyle w:val="38"/>
          <w:rFonts w:hint="eastAsia" w:ascii="Times New Roman" w:hAnsi="Times New Roman"/>
          <w:color w:val="auto"/>
          <w:highlight w:val="none"/>
        </w:rPr>
        <w:t>标段</w:t>
      </w:r>
      <w:r>
        <w:rPr>
          <w:rStyle w:val="38"/>
          <w:rFonts w:ascii="Times New Roman" w:hAnsi="Times New Roman"/>
          <w:color w:val="auto"/>
          <w:highlight w:val="none"/>
        </w:rPr>
        <w:t>一）</w:t>
      </w:r>
      <w:r>
        <w:rPr>
          <w:rFonts w:hint="eastAsia" w:ascii="宋体"/>
          <w:color w:val="auto"/>
          <w:sz w:val="32"/>
          <w:szCs w:val="32"/>
          <w:highlight w:val="none"/>
        </w:rPr>
        <w:t>）</w:t>
      </w:r>
    </w:p>
    <w:p w14:paraId="3E0CAF4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color w:val="auto"/>
          <w:sz w:val="36"/>
          <w:highlight w:val="none"/>
        </w:rPr>
      </w:pPr>
    </w:p>
    <w:p w14:paraId="47927C3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b/>
          <w:color w:val="auto"/>
          <w:sz w:val="48"/>
          <w:highlight w:val="none"/>
        </w:rPr>
      </w:pPr>
      <w:r>
        <w:rPr>
          <w:rFonts w:hint="eastAsia" w:ascii="宋体"/>
          <w:b/>
          <w:color w:val="auto"/>
          <w:sz w:val="48"/>
          <w:highlight w:val="none"/>
        </w:rPr>
        <w:t>购 销 合 同</w:t>
      </w:r>
    </w:p>
    <w:p w14:paraId="607E828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48"/>
          <w:highlight w:val="none"/>
        </w:rPr>
      </w:pPr>
    </w:p>
    <w:p w14:paraId="5B06CDF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18"/>
          <w:highlight w:val="none"/>
        </w:rPr>
      </w:pPr>
    </w:p>
    <w:p w14:paraId="4C4D6BA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18"/>
          <w:highlight w:val="none"/>
        </w:rPr>
      </w:pPr>
    </w:p>
    <w:p w14:paraId="4DC16EB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18"/>
          <w:highlight w:val="none"/>
        </w:rPr>
      </w:pPr>
    </w:p>
    <w:p w14:paraId="560071C5">
      <w:pPr>
        <w:keepNext w:val="0"/>
        <w:keepLines w:val="0"/>
        <w:pageBreakBefore w:val="0"/>
        <w:widowControl w:val="0"/>
        <w:tabs>
          <w:tab w:val="left" w:pos="1843"/>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18"/>
          <w:highlight w:val="none"/>
        </w:rPr>
      </w:pPr>
    </w:p>
    <w:p w14:paraId="5548F9A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28"/>
          <w:szCs w:val="28"/>
          <w:highlight w:val="none"/>
        </w:rPr>
      </w:pPr>
    </w:p>
    <w:p w14:paraId="6C955E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b/>
          <w:color w:val="auto"/>
          <w:sz w:val="28"/>
          <w:szCs w:val="28"/>
          <w:highlight w:val="none"/>
        </w:rPr>
      </w:pPr>
      <w:r>
        <w:rPr>
          <w:rFonts w:hint="eastAsia" w:ascii="宋体"/>
          <w:b/>
          <w:color w:val="auto"/>
          <w:sz w:val="28"/>
          <w:szCs w:val="28"/>
          <w:highlight w:val="none"/>
        </w:rPr>
        <w:t>签订地点：重庆</w:t>
      </w:r>
    </w:p>
    <w:p w14:paraId="6AB34BF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b/>
          <w:color w:val="auto"/>
          <w:sz w:val="28"/>
          <w:szCs w:val="28"/>
          <w:highlight w:val="none"/>
        </w:rPr>
      </w:pPr>
    </w:p>
    <w:p w14:paraId="1E41B220">
      <w:pPr>
        <w:keepNext w:val="0"/>
        <w:keepLines w:val="0"/>
        <w:pageBreakBefore w:val="0"/>
        <w:widowControl w:val="0"/>
        <w:kinsoku/>
        <w:wordWrap/>
        <w:overflowPunct/>
        <w:topLinePunct w:val="0"/>
        <w:autoSpaceDE w:val="0"/>
        <w:autoSpaceDN w:val="0"/>
        <w:bidi w:val="0"/>
        <w:adjustRightInd/>
        <w:snapToGrid/>
        <w:ind w:left="0" w:leftChars="0" w:firstLine="0" w:firstLineChars="0"/>
        <w:textAlignment w:val="auto"/>
        <w:rPr>
          <w:rFonts w:hint="eastAsia" w:ascii="宋体"/>
          <w:b/>
          <w:color w:val="auto"/>
          <w:sz w:val="28"/>
          <w:szCs w:val="28"/>
          <w:highlight w:val="none"/>
        </w:rPr>
      </w:pPr>
      <w:r>
        <w:rPr>
          <w:rFonts w:hint="eastAsia" w:ascii="宋体"/>
          <w:b/>
          <w:color w:val="auto"/>
          <w:sz w:val="28"/>
          <w:szCs w:val="28"/>
          <w:highlight w:val="none"/>
        </w:rPr>
        <w:br w:type="page"/>
      </w:r>
    </w:p>
    <w:p w14:paraId="3494522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方：重庆三峡银行股份有限公司</w:t>
      </w:r>
    </w:p>
    <w:p w14:paraId="4E9B03A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地    址：重庆市渝北区嘉州路88号中渝国际都会4号写字楼</w:t>
      </w:r>
    </w:p>
    <w:p w14:paraId="7A9AAE2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法定代表人：刘江桥</w:t>
      </w:r>
    </w:p>
    <w:p w14:paraId="63EB1DE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邮政编码：</w:t>
      </w:r>
    </w:p>
    <w:p w14:paraId="0D6ACC0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5EA1AFF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5FC1F67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传真号码：</w:t>
      </w:r>
    </w:p>
    <w:p w14:paraId="443EAA7B">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电子邮箱：</w:t>
      </w:r>
    </w:p>
    <w:p w14:paraId="0C2624F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0B4746F2">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方：xxxxx公司</w:t>
      </w:r>
      <w:r>
        <w:rPr>
          <w:rFonts w:hint="eastAsia" w:ascii="宋体" w:hAnsi="宋体" w:eastAsia="宋体" w:cs="宋体"/>
          <w:b/>
          <w:color w:val="auto"/>
          <w:sz w:val="21"/>
          <w:szCs w:val="21"/>
          <w:highlight w:val="none"/>
        </w:rPr>
        <w:tab/>
      </w:r>
    </w:p>
    <w:p w14:paraId="5DA7C2E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w:t>
      </w:r>
    </w:p>
    <w:p w14:paraId="66D177D6">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法人代表： </w:t>
      </w:r>
    </w:p>
    <w:p w14:paraId="648E954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邮政编码：</w:t>
      </w:r>
    </w:p>
    <w:p w14:paraId="3B20D725">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p>
    <w:p w14:paraId="3CFA101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p>
    <w:p w14:paraId="5B70B784">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传真号码：</w:t>
      </w:r>
    </w:p>
    <w:p w14:paraId="3AA247B1">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电子邮箱：</w:t>
      </w:r>
    </w:p>
    <w:p w14:paraId="2C98142E">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第一条</w:t>
      </w:r>
      <w:r>
        <w:rPr>
          <w:rFonts w:hint="eastAsia" w:ascii="宋体" w:hAnsi="宋体" w:eastAsia="宋体" w:cs="宋体"/>
          <w:b/>
          <w:color w:val="auto"/>
          <w:sz w:val="21"/>
          <w:szCs w:val="21"/>
          <w:highlight w:val="none"/>
        </w:rPr>
        <w:t>本合同事宜</w:t>
      </w:r>
    </w:p>
    <w:p w14:paraId="6107D182">
      <w:pPr>
        <w:keepNext w:val="0"/>
        <w:keepLines w:val="0"/>
        <w:pageBreakBefore w:val="0"/>
        <w:widowControl w:val="0"/>
        <w:kinsoku/>
        <w:wordWrap/>
        <w:overflowPunct/>
        <w:topLinePunct w:val="0"/>
        <w:autoSpaceDE w:val="0"/>
        <w:autoSpaceDN w:val="0"/>
        <w:bidi w:val="0"/>
        <w:adjustRightInd/>
        <w:snapToGrid/>
        <w:spacing w:line="360" w:lineRule="auto"/>
        <w:ind w:left="0" w:firstLine="411"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甲乙双方经友好协商并达成一致，依据相关法律、法规的规定，就甲方向乙方订购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产品的事宜订立本合同，以资信守：</w:t>
      </w:r>
    </w:p>
    <w:p w14:paraId="220EE118">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第二条</w:t>
      </w:r>
      <w:r>
        <w:rPr>
          <w:rFonts w:hint="eastAsia" w:ascii="宋体" w:hAnsi="宋体" w:eastAsia="宋体" w:cs="宋体"/>
          <w:b/>
          <w:color w:val="auto"/>
          <w:sz w:val="21"/>
          <w:szCs w:val="21"/>
          <w:highlight w:val="none"/>
        </w:rPr>
        <w:t>本合同产品及金额</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70C8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701" w:type="dxa"/>
            <w:tcBorders>
              <w:tl2br w:val="nil"/>
              <w:tr2bl w:val="nil"/>
            </w:tcBorders>
            <w:vAlign w:val="center"/>
          </w:tcPr>
          <w:p w14:paraId="55E152A2">
            <w:pPr>
              <w:pStyle w:val="49"/>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2268" w:type="dxa"/>
            <w:tcBorders>
              <w:tl2br w:val="nil"/>
              <w:tr2bl w:val="nil"/>
            </w:tcBorders>
            <w:vAlign w:val="center"/>
          </w:tcPr>
          <w:p w14:paraId="37438F95">
            <w:pPr>
              <w:pStyle w:val="49"/>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产品型号及规格</w:t>
            </w:r>
          </w:p>
        </w:tc>
        <w:tc>
          <w:tcPr>
            <w:tcW w:w="1134" w:type="dxa"/>
            <w:tcBorders>
              <w:tl2br w:val="nil"/>
              <w:tr2bl w:val="nil"/>
            </w:tcBorders>
            <w:vAlign w:val="center"/>
          </w:tcPr>
          <w:p w14:paraId="4C1689D1">
            <w:pPr>
              <w:pStyle w:val="49"/>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276" w:type="dxa"/>
            <w:tcBorders>
              <w:tl2br w:val="nil"/>
              <w:tr2bl w:val="nil"/>
            </w:tcBorders>
            <w:vAlign w:val="center"/>
          </w:tcPr>
          <w:p w14:paraId="254BB28A">
            <w:pPr>
              <w:pStyle w:val="49"/>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数量（台）</w:t>
            </w:r>
          </w:p>
        </w:tc>
        <w:tc>
          <w:tcPr>
            <w:tcW w:w="1276" w:type="dxa"/>
            <w:tcBorders>
              <w:tl2br w:val="nil"/>
              <w:tr2bl w:val="nil"/>
            </w:tcBorders>
            <w:vAlign w:val="center"/>
          </w:tcPr>
          <w:p w14:paraId="58C48372">
            <w:pPr>
              <w:pStyle w:val="49"/>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税率</w:t>
            </w:r>
          </w:p>
        </w:tc>
        <w:tc>
          <w:tcPr>
            <w:tcW w:w="1276" w:type="dxa"/>
            <w:tcBorders>
              <w:tl2br w:val="nil"/>
              <w:tr2bl w:val="nil"/>
            </w:tcBorders>
            <w:vAlign w:val="center"/>
          </w:tcPr>
          <w:p w14:paraId="5BC03523">
            <w:pPr>
              <w:pStyle w:val="49"/>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总金额含税（元）</w:t>
            </w:r>
          </w:p>
        </w:tc>
      </w:tr>
      <w:tr w14:paraId="58D0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26F4637">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2268" w:type="dxa"/>
            <w:tcBorders>
              <w:tl2br w:val="nil"/>
              <w:tr2bl w:val="nil"/>
            </w:tcBorders>
            <w:vAlign w:val="center"/>
          </w:tcPr>
          <w:p w14:paraId="1875022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p>
        </w:tc>
        <w:tc>
          <w:tcPr>
            <w:tcW w:w="1134" w:type="dxa"/>
            <w:tcBorders>
              <w:tl2br w:val="nil"/>
              <w:tr2bl w:val="nil"/>
            </w:tcBorders>
            <w:vAlign w:val="center"/>
          </w:tcPr>
          <w:p w14:paraId="59982194">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32139DEE">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tcPr>
          <w:p w14:paraId="4F8F5782">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0EBFE78B">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r>
      <w:tr w14:paraId="101E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2E4F510">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2268" w:type="dxa"/>
            <w:tcBorders>
              <w:tl2br w:val="nil"/>
              <w:tr2bl w:val="nil"/>
            </w:tcBorders>
            <w:vAlign w:val="center"/>
          </w:tcPr>
          <w:p w14:paraId="1E2A2B8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p>
        </w:tc>
        <w:tc>
          <w:tcPr>
            <w:tcW w:w="1134" w:type="dxa"/>
            <w:tcBorders>
              <w:tl2br w:val="nil"/>
              <w:tr2bl w:val="nil"/>
            </w:tcBorders>
            <w:vAlign w:val="center"/>
          </w:tcPr>
          <w:p w14:paraId="2A62DA8B">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6A08150E">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tcPr>
          <w:p w14:paraId="5E36AA9E">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56A8A42D">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r>
      <w:tr w14:paraId="1F36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2E989E7">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2268" w:type="dxa"/>
            <w:tcBorders>
              <w:tl2br w:val="nil"/>
              <w:tr2bl w:val="nil"/>
            </w:tcBorders>
            <w:vAlign w:val="center"/>
          </w:tcPr>
          <w:p w14:paraId="66A663A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p>
        </w:tc>
        <w:tc>
          <w:tcPr>
            <w:tcW w:w="1134" w:type="dxa"/>
            <w:tcBorders>
              <w:tl2br w:val="nil"/>
              <w:tr2bl w:val="nil"/>
            </w:tcBorders>
            <w:vAlign w:val="center"/>
          </w:tcPr>
          <w:p w14:paraId="6A62090C">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169436F7">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tcPr>
          <w:p w14:paraId="5FAB69BD">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084C1566">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r>
      <w:tr w14:paraId="007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792282C9">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2268" w:type="dxa"/>
            <w:tcBorders>
              <w:tl2br w:val="nil"/>
              <w:tr2bl w:val="nil"/>
            </w:tcBorders>
            <w:vAlign w:val="center"/>
          </w:tcPr>
          <w:p w14:paraId="61D21BF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p>
        </w:tc>
        <w:tc>
          <w:tcPr>
            <w:tcW w:w="1134" w:type="dxa"/>
            <w:tcBorders>
              <w:tl2br w:val="nil"/>
              <w:tr2bl w:val="nil"/>
            </w:tcBorders>
            <w:vAlign w:val="center"/>
          </w:tcPr>
          <w:p w14:paraId="73934613">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3190D153">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tcPr>
          <w:p w14:paraId="27623E23">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1276" w:type="dxa"/>
            <w:tcBorders>
              <w:tl2br w:val="nil"/>
              <w:tr2bl w:val="nil"/>
            </w:tcBorders>
            <w:vAlign w:val="center"/>
          </w:tcPr>
          <w:p w14:paraId="5628D195">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r>
      <w:tr w14:paraId="349D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2BF0AFF">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ascii="宋体" w:hAnsi="宋体" w:eastAsia="宋体" w:cs="宋体"/>
                <w:color w:val="auto"/>
                <w:sz w:val="21"/>
                <w:szCs w:val="21"/>
                <w:highlight w:val="none"/>
              </w:rPr>
            </w:pPr>
          </w:p>
        </w:tc>
        <w:tc>
          <w:tcPr>
            <w:tcW w:w="7230" w:type="dxa"/>
            <w:gridSpan w:val="5"/>
            <w:tcBorders>
              <w:tl2br w:val="nil"/>
              <w:tr2bl w:val="nil"/>
            </w:tcBorders>
            <w:vAlign w:val="center"/>
          </w:tcPr>
          <w:p w14:paraId="6A714B2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合计（含税） 大写（人民币）：</w:t>
            </w:r>
          </w:p>
        </w:tc>
      </w:tr>
    </w:tbl>
    <w:p w14:paraId="535F9B7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其中不含税价为：       元（大写：         ），税额为：    元（大写：         ）；不含税价格不因国家税率变化而变化，若在合同履行期间，如遇国家的税率调整，则价税合计应相应调整，以开具发票的时间为准。</w:t>
      </w:r>
    </w:p>
    <w:p w14:paraId="58463DC9">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上述合同金额包含___年生产厂商提供的维保，维保期内服务内容详见附件3。除此外甲方无需支付其他费用。</w:t>
      </w:r>
    </w:p>
    <w:p w14:paraId="2A3D3E5D">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第三条</w:t>
      </w:r>
      <w:r>
        <w:rPr>
          <w:rFonts w:hint="eastAsia" w:ascii="宋体" w:hAnsi="宋体" w:eastAsia="宋体" w:cs="宋体"/>
          <w:b/>
          <w:color w:val="auto"/>
          <w:sz w:val="21"/>
          <w:szCs w:val="21"/>
          <w:highlight w:val="none"/>
        </w:rPr>
        <w:t>付款方式</w:t>
      </w:r>
    </w:p>
    <w:p w14:paraId="4A1EA151">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3.1设备到达甲方指定现场，签收、完成初始化安装并测试通过，且确认生产厂商维保承诺符合维保要求后30个工作日内，乙方向甲方提供合法、全额（本合同全部款项）的增值税专用发票，甲方支付合同总金额的</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rPr>
        <w:t>0%，计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       ）；设备自</w:t>
      </w:r>
      <w:r>
        <w:rPr>
          <w:rFonts w:hint="eastAsia" w:ascii="宋体" w:hAnsi="宋体" w:eastAsia="宋体" w:cs="宋体"/>
          <w:color w:val="auto"/>
          <w:sz w:val="21"/>
          <w:szCs w:val="21"/>
          <w:highlight w:val="none"/>
          <w:u w:val="single"/>
        </w:rPr>
        <w:t>签收之日</w:t>
      </w:r>
      <w:r>
        <w:rPr>
          <w:rFonts w:hint="eastAsia" w:ascii="宋体" w:hAnsi="宋体" w:eastAsia="宋体" w:cs="宋体"/>
          <w:color w:val="auto"/>
          <w:sz w:val="21"/>
          <w:szCs w:val="21"/>
          <w:highlight w:val="none"/>
        </w:rPr>
        <w:t>起正常运行三个月，并验收合格后，30个工作日内，支付合同总额的</w:t>
      </w:r>
      <w:r>
        <w:rPr>
          <w:rFonts w:ascii="宋体" w:hAnsi="宋体" w:eastAsia="宋体" w:cs="宋体"/>
          <w:color w:val="auto"/>
          <w:sz w:val="21"/>
          <w:szCs w:val="21"/>
          <w:highlight w:val="none"/>
        </w:rPr>
        <w:t>58</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      ）；维保满___后，经甲方评价乙方维保期内服务合格后30个工作日内甲方支付合同总金额的</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      ）。</w:t>
      </w:r>
    </w:p>
    <w:p w14:paraId="6445186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3.2到本合同甲方所指定的交货地点并经甲方签收前所发生的包装、运输、装卸、保险费用及货物毁损灭失风险由乙方负责。</w:t>
      </w:r>
    </w:p>
    <w:p w14:paraId="2DC03ED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3.3发票要求：乙方须严格按照合同内容开具</w:t>
      </w:r>
      <w:r>
        <w:rPr>
          <w:rFonts w:hint="eastAsia" w:ascii="宋体" w:hAnsi="宋体" w:eastAsia="宋体" w:cs="宋体"/>
          <w:b/>
          <w:color w:val="auto"/>
          <w:sz w:val="21"/>
          <w:szCs w:val="21"/>
          <w:highlight w:val="none"/>
        </w:rPr>
        <w:t>税率为13%的增值税专用发票</w:t>
      </w:r>
      <w:r>
        <w:rPr>
          <w:rFonts w:hint="eastAsia" w:ascii="宋体" w:hAnsi="宋体" w:eastAsia="宋体" w:cs="宋体"/>
          <w:color w:val="auto"/>
          <w:sz w:val="21"/>
          <w:szCs w:val="21"/>
          <w:highlight w:val="none"/>
        </w:rPr>
        <w:t>（若遇国家税率调整另议），乙方在甲方付款前30个工作日需向甲方交付相应的发票，否则甲方有权拒绝支付任何费用且不承担逾期付款违约责任。</w:t>
      </w:r>
    </w:p>
    <w:p w14:paraId="17138A0A">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3.4甲方按照本合同约定支付费用后，即视为已向乙方及生产厂商履行完所有付款义务，如有任何人向甲方主张费用的，由乙方负责，给甲方造成损失的，乙方应全额赔偿甲方。</w:t>
      </w:r>
    </w:p>
    <w:p w14:paraId="0A80E6F4">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第四条</w:t>
      </w:r>
      <w:r>
        <w:rPr>
          <w:rFonts w:hint="eastAsia" w:ascii="宋体" w:hAnsi="宋体" w:eastAsia="宋体" w:cs="宋体"/>
          <w:b/>
          <w:color w:val="auto"/>
          <w:sz w:val="21"/>
          <w:szCs w:val="21"/>
          <w:highlight w:val="none"/>
        </w:rPr>
        <w:t>收货方式和交货时间</w:t>
      </w:r>
    </w:p>
    <w:p w14:paraId="218488AE">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4.1乙方将货物送到甲方指定的收货地点，由甲方指定收货联系人签字确认。</w:t>
      </w:r>
    </w:p>
    <w:p w14:paraId="0A77F9AD">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收货地点：</w:t>
      </w:r>
      <w:r>
        <w:rPr>
          <w:rFonts w:hint="eastAsia" w:ascii="宋体" w:hAnsi="宋体" w:eastAsia="宋体" w:cs="宋体"/>
          <w:color w:val="auto"/>
          <w:sz w:val="21"/>
          <w:szCs w:val="21"/>
          <w:highlight w:val="none"/>
          <w:u w:val="single"/>
        </w:rPr>
        <w:t xml:space="preserve">                    </w:t>
      </w:r>
    </w:p>
    <w:p w14:paraId="0B22CE71">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收货联系人：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ED92F45">
      <w:pPr>
        <w:keepNext w:val="0"/>
        <w:keepLines w:val="0"/>
        <w:pageBreakBefore w:val="0"/>
        <w:widowControl w:val="0"/>
        <w:kinsoku/>
        <w:wordWrap/>
        <w:overflowPunct/>
        <w:topLinePunct w:val="0"/>
        <w:autoSpaceDE w:val="0"/>
        <w:autoSpaceDN w:val="0"/>
        <w:bidi w:val="0"/>
        <w:adjustRightInd/>
        <w:snapToGrid/>
        <w:spacing w:line="360" w:lineRule="auto"/>
        <w:ind w:left="0" w:firstLine="735" w:firstLineChars="35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收货联系电话：</w:t>
      </w:r>
      <w:r>
        <w:rPr>
          <w:rFonts w:hint="eastAsia" w:ascii="宋体" w:hAnsi="宋体" w:eastAsia="宋体" w:cs="宋体"/>
          <w:color w:val="auto"/>
          <w:sz w:val="21"/>
          <w:szCs w:val="21"/>
          <w:highlight w:val="none"/>
          <w:u w:val="single"/>
        </w:rPr>
        <w:t xml:space="preserve">                </w:t>
      </w:r>
    </w:p>
    <w:p w14:paraId="171A3876">
      <w:pPr>
        <w:keepNext w:val="0"/>
        <w:keepLines w:val="0"/>
        <w:pageBreakBefore w:val="0"/>
        <w:widowControl w:val="0"/>
        <w:numPr>
          <w:ilvl w:val="1"/>
          <w:numId w:val="1"/>
        </w:numPr>
        <w:tabs>
          <w:tab w:val="left" w:pos="851"/>
        </w:tabs>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交货时间：合同签订后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日前）。</w:t>
      </w:r>
    </w:p>
    <w:p w14:paraId="68622A7A">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第五条</w:t>
      </w:r>
      <w:r>
        <w:rPr>
          <w:rFonts w:hint="eastAsia" w:ascii="宋体" w:hAnsi="宋体" w:eastAsia="宋体" w:cs="宋体"/>
          <w:b/>
          <w:color w:val="auto"/>
          <w:sz w:val="21"/>
          <w:szCs w:val="21"/>
          <w:highlight w:val="none"/>
        </w:rPr>
        <w:t>运输和包装</w:t>
      </w:r>
    </w:p>
    <w:p w14:paraId="2EA912E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乙方应根据货物特点和要求采取适当的包装，以使货物在正常装卸和搬运条件下能够安全抵达甲方指定的收货现场。</w:t>
      </w:r>
    </w:p>
    <w:p w14:paraId="52B016C1">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第六条</w:t>
      </w:r>
      <w:r>
        <w:rPr>
          <w:rFonts w:hint="eastAsia" w:ascii="宋体" w:hAnsi="宋体" w:eastAsia="宋体" w:cs="宋体"/>
          <w:b/>
          <w:color w:val="auto"/>
          <w:sz w:val="21"/>
          <w:szCs w:val="21"/>
          <w:highlight w:val="none"/>
        </w:rPr>
        <w:t>货物的交付与验收</w:t>
      </w:r>
    </w:p>
    <w:p w14:paraId="06BC0446">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309909B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到货签收合格后，由乙方工程师进行硬件设备安装、加电调试，并向甲方提供安装服务报告和货物明细签收单，甲方签署硬件设备签收表（具体详见附件1）。</w:t>
      </w:r>
    </w:p>
    <w:p w14:paraId="759CA299">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6.3设备自【</w:t>
      </w:r>
      <w:r>
        <w:rPr>
          <w:rFonts w:hint="eastAsia" w:ascii="宋体" w:hAnsi="宋体" w:eastAsia="宋体" w:cs="宋体"/>
          <w:color w:val="auto"/>
          <w:sz w:val="21"/>
          <w:szCs w:val="21"/>
          <w:highlight w:val="none"/>
          <w:u w:val="single"/>
        </w:rPr>
        <w:t>签收之日】</w:t>
      </w:r>
      <w:r>
        <w:rPr>
          <w:rFonts w:hint="eastAsia" w:ascii="宋体" w:hAnsi="宋体" w:eastAsia="宋体" w:cs="宋体"/>
          <w:color w:val="auto"/>
          <w:sz w:val="21"/>
          <w:szCs w:val="21"/>
          <w:highlight w:val="none"/>
        </w:rPr>
        <w:t>三个月内运行正常，则视为验收合格，经甲方确认后，签署最终验收表（具体详见附件2），视为验收合格。</w:t>
      </w:r>
    </w:p>
    <w:p w14:paraId="667DAD9E">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乙方在本项目中【使用/未使用】第三方产品，包括第三方SDK、小程序、软件、开源组件等，（若选择【使用】请列举）例：第三方SDK：XXXX、XXX；第三方小程序：XXX等。若乙方在项目中使用了第三方产品，乙方须按如下要求执行：</w:t>
      </w:r>
    </w:p>
    <w:p w14:paraId="2B3977F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（1）针对第三方SDK：乙方应开展安全评估和个人信息保护评估，并提供无中高风险的评估报告；</w:t>
      </w:r>
    </w:p>
    <w:p w14:paraId="64E71CD9">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（2）针对第三方小程序：乙方应开展安全评估，并提供无中高风险漏洞的安全评估报告。</w:t>
      </w:r>
    </w:p>
    <w:p w14:paraId="23F26CC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（3）若第三方产品出现安全漏洞或违反个人信息保护相关法规，甲方有权要求乙方进行修复，若因此给甲方造成损失的，甲方有权随时向乙方追偿。</w:t>
      </w:r>
    </w:p>
    <w:p w14:paraId="29E59638">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6.5乙方保证向甲方提供的项目产品（含第三方产品）的安全性、合规性，保证无恶意脚本、后门及恶意漏洞，不携带任何病毒，不越权收集、处理客户信息。</w:t>
      </w:r>
    </w:p>
    <w:p w14:paraId="390A991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6.6乙方向甲方提供的产品和服务不会有任何第三方主张权利，也不会侵害任何第三方的合法权益，包括知识产权。</w:t>
      </w:r>
    </w:p>
    <w:p w14:paraId="7AC0448D">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p>
    <w:p w14:paraId="2E742D43">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第七条</w:t>
      </w:r>
      <w:r>
        <w:rPr>
          <w:rFonts w:hint="eastAsia" w:ascii="宋体" w:hAnsi="宋体" w:eastAsia="宋体" w:cs="宋体"/>
          <w:b/>
          <w:color w:val="auto"/>
          <w:sz w:val="21"/>
          <w:szCs w:val="21"/>
          <w:highlight w:val="none"/>
        </w:rPr>
        <w:t>质量保证和售后服务</w:t>
      </w:r>
    </w:p>
    <w:p w14:paraId="361EC50B">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5F39EB8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在维保期内如果合同设备出现故障，乙方应提供</w:t>
      </w:r>
      <w:r>
        <w:rPr>
          <w:rFonts w:ascii="宋体" w:hAnsi="宋体" w:eastAsia="宋体" w:cs="宋体"/>
          <w:color w:val="auto"/>
          <w:sz w:val="21"/>
          <w:szCs w:val="21"/>
          <w:highlight w:val="none"/>
        </w:rPr>
        <w:t>生产厂商</w:t>
      </w:r>
      <w:r>
        <w:rPr>
          <w:rFonts w:hint="eastAsia" w:ascii="宋体" w:hAnsi="宋体" w:eastAsia="宋体" w:cs="宋体"/>
          <w:color w:val="auto"/>
          <w:sz w:val="21"/>
          <w:szCs w:val="21"/>
          <w:highlight w:val="none"/>
        </w:rPr>
        <w:t>维保服务，对合同设备进行修理或更换以消除故障。维保期内的维护服务内容见附件3。</w:t>
      </w:r>
    </w:p>
    <w:p w14:paraId="66441B3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7.3维保期到期后【5】年内，本合同项下产品可选择_</w:t>
      </w:r>
      <w:r>
        <w:rPr>
          <w:rFonts w:ascii="宋体" w:hAnsi="宋体" w:eastAsia="宋体" w:cs="宋体"/>
          <w:color w:val="auto"/>
          <w:sz w:val="21"/>
          <w:szCs w:val="21"/>
          <w:highlight w:val="none"/>
        </w:rPr>
        <w:t>7.3.1</w:t>
      </w:r>
      <w:r>
        <w:rPr>
          <w:rFonts w:hint="eastAsia" w:ascii="宋体" w:hAnsi="宋体" w:eastAsia="宋体" w:cs="宋体"/>
          <w:color w:val="auto"/>
          <w:sz w:val="21"/>
          <w:szCs w:val="21"/>
          <w:highlight w:val="none"/>
        </w:rPr>
        <w:t>__维保服务。</w:t>
      </w:r>
    </w:p>
    <w:p w14:paraId="293C8DB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7.3.1生产厂商将以合同项下产品金额的__</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___%的维保费率提供生产厂商维保服务，附生产厂商售后服务承诺函，若生产厂商无法以承诺费用续保，由乙方承担违约责任，乙方应向甲方支付超出约定维保费部分的费用。</w:t>
      </w:r>
    </w:p>
    <w:p w14:paraId="3F9BC21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7.3.2维保期到期后五年内，乙方将以合同项下产品金额的________%的维保费率提供付费维保服务。 </w:t>
      </w:r>
    </w:p>
    <w:p w14:paraId="5216C32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维保期到期后【5】年内，如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42E38011">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p>
    <w:p w14:paraId="170EB285">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第八条</w:t>
      </w:r>
      <w:r>
        <w:rPr>
          <w:rFonts w:hint="eastAsia" w:ascii="宋体" w:hAnsi="宋体" w:eastAsia="宋体" w:cs="宋体"/>
          <w:b/>
          <w:color w:val="auto"/>
          <w:sz w:val="21"/>
          <w:szCs w:val="21"/>
          <w:highlight w:val="none"/>
        </w:rPr>
        <w:t>保管风险</w:t>
      </w:r>
    </w:p>
    <w:p w14:paraId="642B7AF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14:paraId="2DA1759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p>
    <w:p w14:paraId="1AB5C388">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第九条</w:t>
      </w:r>
      <w:r>
        <w:rPr>
          <w:rFonts w:hint="eastAsia" w:ascii="宋体" w:hAnsi="宋体" w:eastAsia="宋体" w:cs="宋体"/>
          <w:b/>
          <w:color w:val="auto"/>
          <w:sz w:val="21"/>
          <w:szCs w:val="21"/>
          <w:highlight w:val="none"/>
        </w:rPr>
        <w:t>违约责任</w:t>
      </w:r>
    </w:p>
    <w:p w14:paraId="089DF80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5F2AC7A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6B0D05A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5809A8B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7B54CBB">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57CFDCE7">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 若乙方合作的第三方停止生产和维护本项目产品中的某些部件或组件，乙方应立即采取替代方案消除对甲方产生的影响，若因此给甲方造成任何损失，乙方应承担赔偿责任。</w:t>
      </w:r>
    </w:p>
    <w:p w14:paraId="408CBEE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9.7本合同项下乙方应支付的违约金、赔偿金等，甲方均有权从应支付给乙方的任意一笔款项中优先扣除，若有不足，乙方应另行筹措资金补足。</w:t>
      </w:r>
    </w:p>
    <w:p w14:paraId="5AE0AD62">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p>
    <w:p w14:paraId="6A7B71EA">
      <w:pPr>
        <w:keepNext w:val="0"/>
        <w:keepLines w:val="0"/>
        <w:pageBreakBefore w:val="0"/>
        <w:widowControl w:val="0"/>
        <w:tabs>
          <w:tab w:val="left" w:pos="993"/>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第十条</w:t>
      </w:r>
      <w:r>
        <w:rPr>
          <w:rFonts w:hint="eastAsia" w:ascii="宋体" w:hAnsi="宋体" w:eastAsia="宋体" w:cs="宋体"/>
          <w:b/>
          <w:color w:val="auto"/>
          <w:sz w:val="21"/>
          <w:szCs w:val="21"/>
          <w:highlight w:val="none"/>
        </w:rPr>
        <w:t>不可抗力</w:t>
      </w:r>
    </w:p>
    <w:p w14:paraId="03CDD430">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10.1不可抗力是指本合同生效后，发生不能预见并且对其发生和后果不能防止或避免的事件，如地震、台风、水灾、火灾、战争、传染病等，致使直接影响本合同的履行或不能按约定的条件履行。</w:t>
      </w:r>
    </w:p>
    <w:p w14:paraId="34B0C71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10.2发生不可抗力的一方应立即通知对方，并在十五天内提供不可抗力的详情及将有关证明文件送交对方。</w:t>
      </w:r>
    </w:p>
    <w:p w14:paraId="3A72102C">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10.3发生不可抗力事件时，甲乙双方应协商以寻找一个合理的解决方法，并尽一切努力减轻不可抗力产生的后果。</w:t>
      </w:r>
    </w:p>
    <w:p w14:paraId="5B6FCFE4">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10.4如不可抗力事件持续三十天时，甲乙双方应友好协商解决本合同是否继续履行或终止的问题。</w:t>
      </w:r>
    </w:p>
    <w:p w14:paraId="65548F83">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第十一条</w:t>
      </w:r>
      <w:r>
        <w:rPr>
          <w:rFonts w:hint="eastAsia" w:ascii="宋体" w:hAnsi="宋体" w:eastAsia="宋体" w:cs="宋体"/>
          <w:b/>
          <w:color w:val="auto"/>
          <w:sz w:val="21"/>
          <w:szCs w:val="21"/>
          <w:highlight w:val="none"/>
        </w:rPr>
        <w:t>争议解决</w:t>
      </w:r>
    </w:p>
    <w:p w14:paraId="401F4BE9">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因本合同引起的或与本合同有关的任何争议，双方可通过协商解决，协商不成，任何一方均可向重庆仲裁委员会按照该会届时有效的仲裁规则申请仲裁。</w:t>
      </w:r>
    </w:p>
    <w:p w14:paraId="76C034DC">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第十二条</w:t>
      </w:r>
      <w:r>
        <w:rPr>
          <w:rFonts w:hint="eastAsia" w:ascii="宋体" w:hAnsi="宋体" w:eastAsia="宋体" w:cs="宋体"/>
          <w:b/>
          <w:color w:val="auto"/>
          <w:sz w:val="21"/>
          <w:szCs w:val="21"/>
          <w:highlight w:val="none"/>
        </w:rPr>
        <w:t>保密</w:t>
      </w:r>
    </w:p>
    <w:p w14:paraId="0B4731D5">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12.1乙方须对本合同项下的所有条款保密。</w:t>
      </w:r>
    </w:p>
    <w:p w14:paraId="0FD9F5C5">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12.2乙方不得在合同允许范围外使用或披露甲方以及甲方客户信息、技术框架、系统架构、业务流程等核心信息。</w:t>
      </w:r>
    </w:p>
    <w:p w14:paraId="45014B49">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7DD5CCC">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12.4乙方知道违反本条规定将给甲方客户权利以及甲方造成难以弥补的损失，为此同意承担由此产生的经济上和法律上的责任和损失。</w:t>
      </w:r>
    </w:p>
    <w:p w14:paraId="0F079138">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12.5乙方承认本合同中的技术资料和技术秘密为甲方所专有，将其对乙方进行披露并不意味着任何所有权、专利权的转让。</w:t>
      </w:r>
    </w:p>
    <w:p w14:paraId="2DDF3D2B">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12.6在本合同项目通过验收后，乙方应归还甲方提供的所有技术资料或文件等，并承诺不保留任何复印件。</w:t>
      </w:r>
    </w:p>
    <w:p w14:paraId="6201148D">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E1314B5">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12.8除非甲方特别声明，乙方对于保密信息的保密义务为无限期保密，直至甲方宣布解密或者保密信息实际上已经公开。</w:t>
      </w:r>
    </w:p>
    <w:p w14:paraId="3AC68F28">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2" w:firstLineChars="200"/>
        <w:textAlignment w:val="auto"/>
        <w:outlineLvl w:val="9"/>
        <w:rPr>
          <w:rFonts w:hint="eastAsia" w:ascii="宋体" w:hAnsi="宋体" w:eastAsia="宋体" w:cs="宋体"/>
          <w:b/>
          <w:color w:val="auto"/>
          <w:sz w:val="21"/>
          <w:szCs w:val="21"/>
          <w:highlight w:val="none"/>
        </w:rPr>
      </w:pPr>
    </w:p>
    <w:p w14:paraId="620926FF">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第十三条</w:t>
      </w:r>
      <w:r>
        <w:rPr>
          <w:rFonts w:hint="eastAsia" w:ascii="宋体" w:hAnsi="宋体" w:eastAsia="宋体" w:cs="宋体"/>
          <w:b/>
          <w:color w:val="auto"/>
          <w:sz w:val="21"/>
          <w:szCs w:val="21"/>
          <w:highlight w:val="none"/>
        </w:rPr>
        <w:t>通知与送达</w:t>
      </w:r>
    </w:p>
    <w:p w14:paraId="50077834">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A1E3ADA">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2E23089">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第十四条</w:t>
      </w:r>
      <w:r>
        <w:rPr>
          <w:rFonts w:hint="eastAsia" w:ascii="宋体" w:hAnsi="宋体" w:eastAsia="宋体" w:cs="宋体"/>
          <w:b/>
          <w:color w:val="auto"/>
          <w:sz w:val="21"/>
          <w:szCs w:val="21"/>
          <w:highlight w:val="none"/>
        </w:rPr>
        <w:t>反商业贿赂</w:t>
      </w:r>
    </w:p>
    <w:p w14:paraId="00C862FC">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0A026B0A">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第十五条</w:t>
      </w:r>
      <w:r>
        <w:rPr>
          <w:rFonts w:hint="eastAsia" w:ascii="宋体" w:hAnsi="宋体" w:eastAsia="宋体" w:cs="宋体"/>
          <w:b/>
          <w:color w:val="auto"/>
          <w:sz w:val="21"/>
          <w:szCs w:val="21"/>
          <w:highlight w:val="none"/>
        </w:rPr>
        <w:t>附件</w:t>
      </w:r>
    </w:p>
    <w:p w14:paraId="50E9FD31">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本合同的附件如下，</w:t>
      </w:r>
      <w:r>
        <w:rPr>
          <w:rFonts w:hint="eastAsia" w:ascii="宋体" w:hAnsi="宋体" w:eastAsia="宋体" w:cs="宋体"/>
          <w:color w:val="auto"/>
          <w:sz w:val="21"/>
          <w:szCs w:val="21"/>
          <w:highlight w:val="none"/>
        </w:rPr>
        <w:t>附件与合同正本具有同等法律效力，主合同与附件如有冲突，以主合同为准。</w:t>
      </w:r>
    </w:p>
    <w:p w14:paraId="09B94BE7">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附件一：硬件设备签收表</w:t>
      </w:r>
    </w:p>
    <w:p w14:paraId="1504C3D2">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附件二：最终验收表</w:t>
      </w:r>
    </w:p>
    <w:p w14:paraId="2B4C8AF0">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附件三：维护服务内容</w:t>
      </w:r>
    </w:p>
    <w:p w14:paraId="0D090B22">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附件四：</w:t>
      </w:r>
      <w:r>
        <w:rPr>
          <w:rFonts w:hint="eastAsia" w:ascii="宋体" w:hAnsi="宋体" w:eastAsia="宋体" w:cs="宋体"/>
          <w:color w:val="auto"/>
          <w:sz w:val="21"/>
          <w:szCs w:val="21"/>
          <w:highlight w:val="none"/>
        </w:rPr>
        <w:t>服务连续性预案</w:t>
      </w:r>
    </w:p>
    <w:p w14:paraId="27B919F8">
      <w:pPr>
        <w:keepNext w:val="0"/>
        <w:keepLines w:val="0"/>
        <w:pageBreakBefore w:val="0"/>
        <w:widowControl w:val="0"/>
        <w:tabs>
          <w:tab w:val="left" w:pos="1276"/>
        </w:tabs>
        <w:kinsoku/>
        <w:wordWrap/>
        <w:overflowPunct/>
        <w:topLinePunct w:val="0"/>
        <w:autoSpaceDE w:val="0"/>
        <w:autoSpaceDN w:val="0"/>
        <w:bidi w:val="0"/>
        <w:adjustRightInd/>
        <w:snapToGrid/>
        <w:spacing w:line="360" w:lineRule="auto"/>
        <w:ind w:left="0" w:hanging="877"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第十六条</w:t>
      </w:r>
      <w:r>
        <w:rPr>
          <w:rFonts w:hint="eastAsia" w:ascii="宋体" w:hAnsi="宋体" w:eastAsia="宋体" w:cs="宋体"/>
          <w:b/>
          <w:color w:val="auto"/>
          <w:sz w:val="21"/>
          <w:szCs w:val="21"/>
          <w:highlight w:val="none"/>
        </w:rPr>
        <w:t>其他事宜</w:t>
      </w:r>
    </w:p>
    <w:p w14:paraId="7EFCC3B7">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16.1本合同在甲乙双方加盖公章或合同章后生效。</w:t>
      </w:r>
    </w:p>
    <w:p w14:paraId="1C20393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16.2本合同双方在未取得对方事先书面同意的前提下，均不得将各自本合同项下的任何权利或义务转让给第三方。</w:t>
      </w:r>
    </w:p>
    <w:p w14:paraId="24168236">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16.3本合同之未尽事宜双方协商解决，对本合同及其附件的内容进行变更，必须经双方协商一致并签订补充协议。</w:t>
      </w:r>
    </w:p>
    <w:p w14:paraId="7EFD8173">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16.4本合同一式  肆  份，甲、乙双方各  贰  份，具有同等法律效力。</w:t>
      </w:r>
    </w:p>
    <w:p w14:paraId="02E707EF">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16.5本合同传真件和复印件无效。</w:t>
      </w:r>
    </w:p>
    <w:p w14:paraId="6233597B">
      <w:pPr>
        <w:keepNext w:val="0"/>
        <w:keepLines w:val="0"/>
        <w:pageBreakBefore w:val="0"/>
        <w:widowControl w:val="0"/>
        <w:tabs>
          <w:tab w:val="left" w:pos="851"/>
        </w:tabs>
        <w:kinsoku/>
        <w:wordWrap/>
        <w:overflowPunct/>
        <w:topLinePunct w:val="0"/>
        <w:autoSpaceDE w:val="0"/>
        <w:autoSpaceDN w:val="0"/>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w:t>
      </w:r>
      <w:r>
        <w:rPr>
          <w:rFonts w:hint="eastAsia" w:ascii="宋体" w:hAnsi="宋体" w:eastAsia="宋体" w:cs="宋体"/>
          <w:bCs/>
          <w:color w:val="auto"/>
          <w:sz w:val="21"/>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384D7903">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w:t>
      </w:r>
    </w:p>
    <w:p w14:paraId="426D495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521AB39E">
      <w:pPr>
        <w:keepNext w:val="0"/>
        <w:keepLines w:val="0"/>
        <w:pageBreakBefore w:val="0"/>
        <w:widowControl w:val="0"/>
        <w:kinsoku/>
        <w:wordWrap/>
        <w:overflowPunct/>
        <w:topLinePunct w:val="0"/>
        <w:autoSpaceDE w:val="0"/>
        <w:autoSpaceDN w:val="0"/>
        <w:bidi w:val="0"/>
        <w:adjustRightInd/>
        <w:snapToGrid/>
        <w:spacing w:line="360" w:lineRule="auto"/>
        <w:ind w:left="4305" w:hanging="4322" w:hangingChars="2050"/>
        <w:textAlignment w:val="auto"/>
        <w:outlineLvl w:val="9"/>
        <w:rPr>
          <w:rFonts w:hint="eastAsia" w:ascii="宋体" w:hAnsi="宋体" w:eastAsia="宋体" w:cs="宋体"/>
          <w:b/>
          <w:color w:val="auto"/>
          <w:sz w:val="21"/>
          <w:szCs w:val="21"/>
          <w:highlight w:val="none"/>
        </w:rPr>
      </w:pPr>
    </w:p>
    <w:p w14:paraId="3F51D469">
      <w:pPr>
        <w:keepNext w:val="0"/>
        <w:keepLines w:val="0"/>
        <w:pageBreakBefore w:val="0"/>
        <w:widowControl w:val="0"/>
        <w:kinsoku/>
        <w:wordWrap/>
        <w:overflowPunct/>
        <w:topLinePunct w:val="0"/>
        <w:autoSpaceDE w:val="0"/>
        <w:autoSpaceDN w:val="0"/>
        <w:bidi w:val="0"/>
        <w:adjustRightInd/>
        <w:snapToGrid/>
        <w:spacing w:line="360" w:lineRule="auto"/>
        <w:ind w:left="4305" w:hanging="4322" w:hangingChars="2050"/>
        <w:textAlignment w:val="auto"/>
        <w:outlineLvl w:val="9"/>
        <w:rPr>
          <w:rFonts w:hint="eastAsia" w:ascii="宋体" w:hAnsi="宋体" w:eastAsia="宋体" w:cs="宋体"/>
          <w:b/>
          <w:color w:val="auto"/>
          <w:sz w:val="21"/>
          <w:szCs w:val="21"/>
          <w:highlight w:val="none"/>
        </w:rPr>
      </w:pPr>
    </w:p>
    <w:p w14:paraId="59AFFE19">
      <w:pPr>
        <w:keepNext w:val="0"/>
        <w:keepLines w:val="0"/>
        <w:pageBreakBefore w:val="0"/>
        <w:widowControl w:val="0"/>
        <w:kinsoku/>
        <w:wordWrap/>
        <w:overflowPunct/>
        <w:topLinePunct w:val="0"/>
        <w:autoSpaceDE w:val="0"/>
        <w:autoSpaceDN w:val="0"/>
        <w:bidi w:val="0"/>
        <w:adjustRightInd/>
        <w:snapToGrid/>
        <w:spacing w:line="360" w:lineRule="auto"/>
        <w:ind w:left="4305" w:hanging="4322" w:hangingChars="2050"/>
        <w:textAlignment w:val="auto"/>
        <w:outlineLvl w:val="9"/>
        <w:rPr>
          <w:rFonts w:hint="eastAsia" w:ascii="宋体" w:hAnsi="宋体" w:eastAsia="宋体" w:cs="宋体"/>
          <w:b/>
          <w:color w:val="auto"/>
          <w:sz w:val="21"/>
          <w:szCs w:val="21"/>
          <w:highlight w:val="none"/>
        </w:rPr>
      </w:pPr>
    </w:p>
    <w:p w14:paraId="1BD9D2D7">
      <w:pPr>
        <w:keepNext w:val="0"/>
        <w:keepLines w:val="0"/>
        <w:pageBreakBefore w:val="0"/>
        <w:widowControl w:val="0"/>
        <w:kinsoku/>
        <w:wordWrap/>
        <w:overflowPunct/>
        <w:topLinePunct w:val="0"/>
        <w:autoSpaceDE w:val="0"/>
        <w:autoSpaceDN w:val="0"/>
        <w:bidi w:val="0"/>
        <w:adjustRightInd/>
        <w:snapToGrid/>
        <w:spacing w:line="360" w:lineRule="auto"/>
        <w:ind w:left="4305" w:hanging="4322" w:hangingChars="2050"/>
        <w:textAlignment w:val="auto"/>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u w:val="single"/>
        </w:rPr>
        <w:t>重庆三峡银行股份有限公司</w:t>
      </w:r>
      <w:r>
        <w:rPr>
          <w:rFonts w:hint="eastAsia" w:ascii="宋体" w:hAnsi="宋体" w:eastAsia="宋体" w:cs="宋体"/>
          <w:b/>
          <w:color w:val="auto"/>
          <w:sz w:val="21"/>
          <w:szCs w:val="21"/>
          <w:highlight w:val="none"/>
        </w:rPr>
        <w:t xml:space="preserve">     乙方：</w:t>
      </w:r>
      <w:r>
        <w:rPr>
          <w:rFonts w:hint="eastAsia" w:ascii="宋体" w:hAnsi="宋体" w:eastAsia="宋体" w:cs="宋体"/>
          <w:b/>
          <w:color w:val="auto"/>
          <w:sz w:val="21"/>
          <w:szCs w:val="21"/>
          <w:highlight w:val="none"/>
          <w:u w:val="single"/>
        </w:rPr>
        <w:t xml:space="preserve">        xxxxx公司       </w:t>
      </w:r>
    </w:p>
    <w:p w14:paraId="7E981EDF">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293EC8B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（签章）：</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 xml:space="preserve">               （签章）：</w:t>
      </w:r>
      <w:r>
        <w:rPr>
          <w:rFonts w:hint="eastAsia" w:ascii="宋体" w:hAnsi="宋体" w:eastAsia="宋体" w:cs="宋体"/>
          <w:b/>
          <w:color w:val="auto"/>
          <w:sz w:val="21"/>
          <w:szCs w:val="21"/>
          <w:highlight w:val="none"/>
          <w:u w:val="single"/>
        </w:rPr>
        <w:t xml:space="preserve">           </w:t>
      </w:r>
    </w:p>
    <w:p w14:paraId="5F10E00E">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 xml:space="preserve">       </w:t>
      </w:r>
    </w:p>
    <w:p w14:paraId="01EC9A48">
      <w:pPr>
        <w:keepNext w:val="0"/>
        <w:keepLines w:val="0"/>
        <w:pageBreakBefore w:val="0"/>
        <w:widowControl w:val="0"/>
        <w:kinsoku/>
        <w:wordWrap/>
        <w:overflowPunct/>
        <w:topLinePunct w:val="0"/>
        <w:autoSpaceDE w:val="0"/>
        <w:autoSpaceDN w:val="0"/>
        <w:bidi w:val="0"/>
        <w:adjustRightInd/>
        <w:snapToGrid/>
        <w:spacing w:line="360" w:lineRule="auto"/>
        <w:ind w:left="0"/>
        <w:jc w:val="righ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日期：</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日</w:t>
      </w:r>
    </w:p>
    <w:p w14:paraId="15B70FC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309D30D0">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38A05247">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734DE2A8">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4829565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1222C93A">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029E42F9">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b/>
          <w:color w:val="auto"/>
          <w:sz w:val="21"/>
          <w:szCs w:val="21"/>
          <w:highlight w:val="none"/>
        </w:rPr>
      </w:pPr>
    </w:p>
    <w:p w14:paraId="40C48B9D">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b/>
          <w:color w:val="auto"/>
          <w:sz w:val="24"/>
          <w:highlight w:val="none"/>
        </w:rPr>
      </w:pPr>
      <w:r>
        <w:rPr>
          <w:rFonts w:hint="eastAsia" w:ascii="宋体" w:hAnsi="宋体" w:eastAsia="宋体" w:cs="宋体"/>
          <w:b/>
          <w:color w:val="auto"/>
          <w:sz w:val="21"/>
          <w:szCs w:val="21"/>
          <w:highlight w:val="none"/>
        </w:rPr>
        <w:br w:type="page"/>
      </w:r>
      <w:r>
        <w:rPr>
          <w:rFonts w:hint="eastAsia" w:ascii="宋体"/>
          <w:b/>
          <w:color w:val="auto"/>
          <w:sz w:val="24"/>
          <w:highlight w:val="none"/>
        </w:rPr>
        <w:t>附件1 硬件设备签收表</w:t>
      </w:r>
    </w:p>
    <w:tbl>
      <w:tblPr>
        <w:tblStyle w:val="21"/>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4839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6C6D2101">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硬件设备签收表</w:t>
            </w:r>
          </w:p>
        </w:tc>
      </w:tr>
      <w:tr w14:paraId="16E6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171B20B">
            <w:pPr>
              <w:pStyle w:val="48"/>
              <w:bidi w:val="0"/>
              <w:rPr>
                <w:rFonts w:hint="eastAsia"/>
                <w:color w:val="auto"/>
                <w:highlight w:val="none"/>
              </w:rPr>
            </w:pPr>
            <w:r>
              <w:rPr>
                <w:rFonts w:hint="eastAsia"/>
                <w:color w:val="auto"/>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CBC08EF">
            <w:pPr>
              <w:pStyle w:val="48"/>
              <w:bidi w:val="0"/>
              <w:rPr>
                <w:rFonts w:hint="eastAsia"/>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9E29E5">
            <w:pPr>
              <w:pStyle w:val="48"/>
              <w:bidi w:val="0"/>
              <w:rPr>
                <w:rFonts w:hint="eastAsia"/>
                <w:color w:val="auto"/>
                <w:highlight w:val="none"/>
              </w:rPr>
            </w:pPr>
            <w:r>
              <w:rPr>
                <w:rFonts w:hint="eastAsia"/>
                <w:color w:val="auto"/>
                <w:highlight w:val="none"/>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77E2B2">
            <w:pPr>
              <w:pStyle w:val="48"/>
              <w:bidi w:val="0"/>
              <w:rPr>
                <w:rFonts w:hint="eastAsia"/>
                <w:color w:val="auto"/>
                <w:highlight w:val="none"/>
              </w:rPr>
            </w:pPr>
          </w:p>
        </w:tc>
      </w:tr>
      <w:tr w14:paraId="5516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4D9251">
            <w:pPr>
              <w:pStyle w:val="48"/>
              <w:bidi w:val="0"/>
              <w:rPr>
                <w:rFonts w:hint="eastAsia"/>
                <w:color w:val="auto"/>
                <w:highlight w:val="none"/>
              </w:rPr>
            </w:pPr>
            <w:r>
              <w:rPr>
                <w:rFonts w:hint="eastAsia"/>
                <w:color w:val="auto"/>
                <w:highlight w:val="none"/>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83DBF5">
            <w:pPr>
              <w:pStyle w:val="48"/>
              <w:bidi w:val="0"/>
              <w:rPr>
                <w:rFonts w:hint="eastAsia"/>
                <w:color w:val="auto"/>
                <w:highlight w:val="none"/>
              </w:rPr>
            </w:pPr>
            <w:r>
              <w:rPr>
                <w:rFonts w:hint="eastAsia"/>
                <w:color w:val="auto"/>
                <w:highlight w:val="none"/>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3979BED">
            <w:pPr>
              <w:pStyle w:val="48"/>
              <w:bidi w:val="0"/>
              <w:rPr>
                <w:rFonts w:hint="eastAsia"/>
                <w:color w:val="auto"/>
                <w:highlight w:val="none"/>
              </w:rPr>
            </w:pPr>
            <w:r>
              <w:rPr>
                <w:rFonts w:hint="eastAsia"/>
                <w:color w:val="auto"/>
                <w:highlight w:val="none"/>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EB8D099">
            <w:pPr>
              <w:pStyle w:val="48"/>
              <w:bidi w:val="0"/>
              <w:rPr>
                <w:rFonts w:hint="eastAsia"/>
                <w:color w:val="auto"/>
                <w:highlight w:val="none"/>
              </w:rPr>
            </w:pPr>
            <w:r>
              <w:rPr>
                <w:rFonts w:hint="eastAsia"/>
                <w:color w:val="auto"/>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414D3E">
            <w:pPr>
              <w:pStyle w:val="48"/>
              <w:bidi w:val="0"/>
              <w:rPr>
                <w:rFonts w:hint="eastAsia"/>
                <w:color w:val="auto"/>
                <w:highlight w:val="none"/>
              </w:rPr>
            </w:pPr>
            <w:r>
              <w:rPr>
                <w:rFonts w:hint="eastAsia"/>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B870D58">
            <w:pPr>
              <w:pStyle w:val="48"/>
              <w:bidi w:val="0"/>
              <w:rPr>
                <w:rFonts w:hint="eastAsia"/>
                <w:color w:val="auto"/>
                <w:highlight w:val="none"/>
              </w:rPr>
            </w:pPr>
            <w:r>
              <w:rPr>
                <w:rFonts w:hint="eastAsia"/>
                <w:color w:val="auto"/>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5907B76">
            <w:pPr>
              <w:pStyle w:val="48"/>
              <w:bidi w:val="0"/>
              <w:rPr>
                <w:rFonts w:hint="eastAsia"/>
                <w:color w:val="auto"/>
                <w:highlight w:val="none"/>
              </w:rPr>
            </w:pPr>
            <w:r>
              <w:rPr>
                <w:rFonts w:hint="eastAsia"/>
                <w:color w:val="auto"/>
                <w:highlight w:val="none"/>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62E2B4">
            <w:pPr>
              <w:pStyle w:val="48"/>
              <w:bidi w:val="0"/>
              <w:rPr>
                <w:rFonts w:hint="eastAsia"/>
                <w:color w:val="auto"/>
                <w:highlight w:val="none"/>
              </w:rPr>
            </w:pPr>
            <w:r>
              <w:rPr>
                <w:rFonts w:hint="eastAsia"/>
                <w:color w:val="auto"/>
                <w:highlight w:val="none"/>
              </w:rPr>
              <w:t>检验结果</w:t>
            </w:r>
          </w:p>
        </w:tc>
      </w:tr>
      <w:tr w14:paraId="295C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F0BCC4">
            <w:pPr>
              <w:pStyle w:val="48"/>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521E47">
            <w:pPr>
              <w:pStyle w:val="48"/>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73D8CC3">
            <w:pPr>
              <w:pStyle w:val="48"/>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6DA233A">
            <w:pPr>
              <w:pStyle w:val="48"/>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E59D0E">
            <w:pPr>
              <w:pStyle w:val="48"/>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5FF9D50">
            <w:pPr>
              <w:pStyle w:val="48"/>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0C85CE3">
            <w:pPr>
              <w:pStyle w:val="48"/>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98C80E">
            <w:pPr>
              <w:pStyle w:val="48"/>
              <w:bidi w:val="0"/>
              <w:rPr>
                <w:rFonts w:hint="eastAsia"/>
                <w:color w:val="auto"/>
                <w:highlight w:val="none"/>
              </w:rPr>
            </w:pPr>
          </w:p>
        </w:tc>
      </w:tr>
      <w:tr w14:paraId="3BBA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C23421">
            <w:pPr>
              <w:pStyle w:val="48"/>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A690EC">
            <w:pPr>
              <w:pStyle w:val="48"/>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DA634DB">
            <w:pPr>
              <w:pStyle w:val="48"/>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CB054C9">
            <w:pPr>
              <w:pStyle w:val="48"/>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6808CC">
            <w:pPr>
              <w:pStyle w:val="48"/>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E89860A">
            <w:pPr>
              <w:pStyle w:val="48"/>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82CFBDE">
            <w:pPr>
              <w:pStyle w:val="48"/>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D612DE">
            <w:pPr>
              <w:pStyle w:val="48"/>
              <w:bidi w:val="0"/>
              <w:rPr>
                <w:rFonts w:hint="eastAsia"/>
                <w:color w:val="auto"/>
                <w:highlight w:val="none"/>
              </w:rPr>
            </w:pPr>
          </w:p>
        </w:tc>
      </w:tr>
      <w:tr w14:paraId="7CC9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3D90B3">
            <w:pPr>
              <w:pStyle w:val="48"/>
              <w:bidi w:val="0"/>
              <w:rPr>
                <w:rFonts w:hint="eastAsia"/>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05976B">
            <w:pPr>
              <w:pStyle w:val="48"/>
              <w:bidi w:val="0"/>
              <w:rPr>
                <w:rFonts w:hint="eastAsia"/>
                <w:color w:val="auto"/>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351551F9">
            <w:pPr>
              <w:pStyle w:val="48"/>
              <w:bidi w:val="0"/>
              <w:rPr>
                <w:rFonts w:hint="eastAsia"/>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C18FEBC">
            <w:pPr>
              <w:pStyle w:val="48"/>
              <w:bidi w:val="0"/>
              <w:rPr>
                <w:rFonts w:hint="eastAsia"/>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B036BB">
            <w:pPr>
              <w:pStyle w:val="48"/>
              <w:bidi w:val="0"/>
              <w:rPr>
                <w:rFonts w:hint="eastAsia"/>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9124EEB">
            <w:pPr>
              <w:pStyle w:val="48"/>
              <w:bidi w:val="0"/>
              <w:rPr>
                <w:rFonts w:hint="eastAsia"/>
                <w:color w:val="auto"/>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2CEB45A">
            <w:pPr>
              <w:pStyle w:val="48"/>
              <w:bidi w:val="0"/>
              <w:rPr>
                <w:rFonts w:hint="eastAsia"/>
                <w:color w:val="auto"/>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DE97E7">
            <w:pPr>
              <w:pStyle w:val="48"/>
              <w:bidi w:val="0"/>
              <w:rPr>
                <w:rFonts w:hint="eastAsia"/>
                <w:color w:val="auto"/>
                <w:highlight w:val="none"/>
              </w:rPr>
            </w:pPr>
          </w:p>
        </w:tc>
      </w:tr>
      <w:tr w14:paraId="359A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1DD6BC83">
            <w:pPr>
              <w:pStyle w:val="48"/>
              <w:bidi w:val="0"/>
              <w:rPr>
                <w:rFonts w:hint="eastAsia"/>
                <w:color w:val="auto"/>
                <w:highlight w:val="none"/>
              </w:rPr>
            </w:pPr>
            <w:r>
              <w:rPr>
                <w:rFonts w:hint="eastAsia"/>
                <w:color w:val="auto"/>
                <w:highlight w:val="none"/>
              </w:rPr>
              <w:t>签收说明：我单位已收到货物，型号无误、数量齐全、加电测试通过，可进行签收。</w:t>
            </w:r>
          </w:p>
        </w:tc>
      </w:tr>
      <w:tr w14:paraId="4439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302B060E">
            <w:pPr>
              <w:spacing w:line="400" w:lineRule="exact"/>
              <w:rPr>
                <w:rFonts w:hint="eastAsia" w:ascii="宋体"/>
                <w:color w:val="auto"/>
                <w:sz w:val="24"/>
                <w:highlight w:val="none"/>
              </w:rPr>
            </w:pPr>
            <w:r>
              <w:rPr>
                <w:rFonts w:hint="eastAsia" w:ascii="宋体"/>
                <w:color w:val="auto"/>
                <w:sz w:val="24"/>
                <w:highlight w:val="none"/>
              </w:rPr>
              <w:t>签收人：</w:t>
            </w:r>
          </w:p>
          <w:p w14:paraId="0C777399">
            <w:pPr>
              <w:spacing w:line="400" w:lineRule="exact"/>
              <w:rPr>
                <w:rFonts w:hint="eastAsia" w:ascii="宋体"/>
                <w:color w:val="auto"/>
                <w:sz w:val="24"/>
                <w:highlight w:val="none"/>
              </w:rPr>
            </w:pPr>
          </w:p>
          <w:p w14:paraId="53FFC887">
            <w:pPr>
              <w:spacing w:line="400" w:lineRule="exact"/>
              <w:rPr>
                <w:rFonts w:hint="eastAsia" w:ascii="宋体"/>
                <w:color w:val="auto"/>
                <w:sz w:val="24"/>
                <w:highlight w:val="none"/>
              </w:rPr>
            </w:pPr>
          </w:p>
          <w:p w14:paraId="3A060E0F">
            <w:pPr>
              <w:spacing w:line="400" w:lineRule="exact"/>
              <w:rPr>
                <w:rFonts w:hint="eastAsia" w:ascii="宋体"/>
                <w:color w:val="auto"/>
                <w:sz w:val="24"/>
                <w:highlight w:val="none"/>
              </w:rPr>
            </w:pPr>
          </w:p>
          <w:p w14:paraId="7977C27B">
            <w:pPr>
              <w:spacing w:line="400" w:lineRule="exact"/>
              <w:ind w:right="600" w:firstLine="2280" w:firstLineChars="950"/>
              <w:rPr>
                <w:rFonts w:hint="eastAsia" w:ascii="宋体"/>
                <w:color w:val="auto"/>
                <w:sz w:val="24"/>
                <w:highlight w:val="none"/>
              </w:rPr>
            </w:pPr>
            <w:r>
              <w:rPr>
                <w:rFonts w:hint="eastAsia" w:ascii="宋体"/>
                <w:color w:val="auto"/>
                <w:sz w:val="24"/>
                <w:highlight w:val="none"/>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0D4D5FF2">
            <w:pPr>
              <w:widowControl/>
              <w:spacing w:before="156" w:beforeLines="50" w:line="360" w:lineRule="auto"/>
              <w:rPr>
                <w:rFonts w:hint="eastAsia" w:ascii="宋体"/>
                <w:color w:val="auto"/>
                <w:sz w:val="24"/>
                <w:highlight w:val="none"/>
              </w:rPr>
            </w:pPr>
            <w:r>
              <w:rPr>
                <w:rFonts w:hint="eastAsia" w:ascii="宋体"/>
                <w:color w:val="auto"/>
                <w:sz w:val="24"/>
                <w:highlight w:val="none"/>
              </w:rPr>
              <w:t>复核人：</w:t>
            </w:r>
          </w:p>
          <w:p w14:paraId="193EDF1B">
            <w:pPr>
              <w:widowControl/>
              <w:rPr>
                <w:rFonts w:hint="eastAsia" w:ascii="宋体"/>
                <w:color w:val="auto"/>
                <w:sz w:val="24"/>
                <w:highlight w:val="none"/>
              </w:rPr>
            </w:pPr>
          </w:p>
          <w:p w14:paraId="01AC6E86">
            <w:pPr>
              <w:widowControl/>
              <w:rPr>
                <w:rFonts w:hint="eastAsia" w:ascii="宋体"/>
                <w:color w:val="auto"/>
                <w:sz w:val="24"/>
                <w:highlight w:val="none"/>
              </w:rPr>
            </w:pPr>
          </w:p>
          <w:p w14:paraId="349CA4D8">
            <w:pPr>
              <w:widowControl/>
              <w:rPr>
                <w:rFonts w:hint="eastAsia" w:ascii="宋体"/>
                <w:color w:val="auto"/>
                <w:sz w:val="24"/>
                <w:highlight w:val="none"/>
              </w:rPr>
            </w:pPr>
          </w:p>
          <w:p w14:paraId="334C7D94">
            <w:pPr>
              <w:spacing w:line="400" w:lineRule="exact"/>
              <w:ind w:right="600"/>
              <w:rPr>
                <w:rFonts w:hint="eastAsia" w:ascii="宋体"/>
                <w:color w:val="auto"/>
                <w:sz w:val="24"/>
                <w:highlight w:val="none"/>
              </w:rPr>
            </w:pPr>
            <w:r>
              <w:rPr>
                <w:rFonts w:hint="eastAsia" w:ascii="宋体"/>
                <w:color w:val="auto"/>
                <w:sz w:val="24"/>
                <w:highlight w:val="none"/>
              </w:rPr>
              <w:t xml:space="preserve">                  年  月  日</w:t>
            </w:r>
          </w:p>
        </w:tc>
      </w:tr>
    </w:tbl>
    <w:p w14:paraId="504DFE6E">
      <w:pPr>
        <w:tabs>
          <w:tab w:val="left" w:pos="2505"/>
        </w:tabs>
        <w:spacing w:line="360" w:lineRule="auto"/>
        <w:rPr>
          <w:rFonts w:hint="eastAsia" w:ascii="宋体"/>
          <w:color w:val="auto"/>
          <w:sz w:val="24"/>
          <w:highlight w:val="none"/>
        </w:rPr>
      </w:pPr>
    </w:p>
    <w:p w14:paraId="775EC4F5">
      <w:pPr>
        <w:spacing w:line="360" w:lineRule="auto"/>
        <w:rPr>
          <w:rFonts w:hint="eastAsia" w:ascii="宋体"/>
          <w:color w:val="auto"/>
          <w:sz w:val="24"/>
          <w:highlight w:val="none"/>
        </w:rPr>
      </w:pPr>
      <w:r>
        <w:rPr>
          <w:rFonts w:hint="eastAsia" w:ascii="宋体"/>
          <w:color w:val="auto"/>
          <w:sz w:val="24"/>
          <w:highlight w:val="none"/>
        </w:rPr>
        <w:br w:type="page"/>
      </w:r>
      <w:r>
        <w:rPr>
          <w:rFonts w:hint="eastAsia" w:ascii="宋体"/>
          <w:b/>
          <w:color w:val="auto"/>
          <w:sz w:val="24"/>
          <w:highlight w:val="none"/>
        </w:rPr>
        <w:t>附件2  最终验收表</w:t>
      </w:r>
    </w:p>
    <w:tbl>
      <w:tblPr>
        <w:tblStyle w:val="21"/>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6B67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0E9DB068">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6925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3B6CAA">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45EA420">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12CB136B">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15D2E23">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r>
      <w:tr w14:paraId="032E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DDF84C">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9C6D02">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F084B94">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A09E7D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p>
        </w:tc>
      </w:tr>
      <w:tr w14:paraId="382D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C106AEC">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E6290C6">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18B998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s="宋体"/>
                <w:color w:val="auto"/>
                <w:kern w:val="0"/>
                <w:sz w:val="22"/>
                <w:szCs w:val="22"/>
                <w:highlight w:val="none"/>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0AAB118">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38FC2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s="宋体"/>
                <w:color w:val="auto"/>
                <w:kern w:val="0"/>
                <w:sz w:val="22"/>
                <w:szCs w:val="22"/>
                <w:highlight w:val="none"/>
              </w:rPr>
            </w:pPr>
            <w:r>
              <w:rPr>
                <w:rFonts w:hint="eastAsia" w:ascii="宋体" w:cs="宋体"/>
                <w:color w:val="auto"/>
                <w:kern w:val="0"/>
                <w:sz w:val="22"/>
                <w:szCs w:val="22"/>
                <w:highlight w:val="none"/>
              </w:rPr>
              <w:t>生产厂商服务</w:t>
            </w:r>
          </w:p>
          <w:p w14:paraId="067B417A">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s="宋体"/>
                <w:color w:val="auto"/>
                <w:kern w:val="0"/>
                <w:sz w:val="22"/>
                <w:szCs w:val="22"/>
                <w:highlight w:val="none"/>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821B4B">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s="宋体"/>
                <w:color w:val="auto"/>
                <w:kern w:val="0"/>
                <w:sz w:val="22"/>
                <w:szCs w:val="22"/>
                <w:highlight w:val="none"/>
              </w:rPr>
              <w:t>运行情况</w:t>
            </w:r>
          </w:p>
        </w:tc>
      </w:tr>
      <w:tr w14:paraId="35FA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69961AF">
            <w:pPr>
              <w:keepNext w:val="0"/>
              <w:keepLines w:val="0"/>
              <w:pageBreakBefore w:val="0"/>
              <w:kinsoku/>
              <w:wordWrap/>
              <w:overflowPunct/>
              <w:topLinePunct w:val="0"/>
              <w:autoSpaceDE w:val="0"/>
              <w:autoSpaceDN w:val="0"/>
              <w:bidi w:val="0"/>
              <w:adjustRightInd/>
              <w:snapToGrid/>
              <w:ind w:firstLine="0" w:firstLineChars="0"/>
              <w:textAlignment w:val="auto"/>
              <w:rPr>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8EE3B18">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35065C">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ACC8FF6">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9C29E9">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79F35CE">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35B5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1E28BC3">
            <w:pPr>
              <w:keepNext w:val="0"/>
              <w:keepLines w:val="0"/>
              <w:pageBreakBefore w:val="0"/>
              <w:kinsoku/>
              <w:wordWrap/>
              <w:overflowPunct/>
              <w:topLinePunct w:val="0"/>
              <w:autoSpaceDE w:val="0"/>
              <w:autoSpaceDN w:val="0"/>
              <w:bidi w:val="0"/>
              <w:adjustRightInd/>
              <w:snapToGrid/>
              <w:ind w:firstLine="0" w:firstLineChars="0"/>
              <w:textAlignment w:val="auto"/>
              <w:rPr>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65EE7E5">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EAED8A">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E56E55F">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E923F1">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A4D2C1">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68CD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30D914C">
            <w:pPr>
              <w:keepNext w:val="0"/>
              <w:keepLines w:val="0"/>
              <w:pageBreakBefore w:val="0"/>
              <w:kinsoku/>
              <w:wordWrap/>
              <w:overflowPunct/>
              <w:topLinePunct w:val="0"/>
              <w:autoSpaceDE w:val="0"/>
              <w:autoSpaceDN w:val="0"/>
              <w:bidi w:val="0"/>
              <w:adjustRightInd/>
              <w:snapToGrid/>
              <w:ind w:firstLine="0" w:firstLineChars="0"/>
              <w:textAlignment w:val="auto"/>
              <w:rPr>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F4FDAEC">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3C0FDB7">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7F936BB">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B4014C">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4252F3">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p>
        </w:tc>
      </w:tr>
      <w:tr w14:paraId="210E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3B6FF0">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color w:val="auto"/>
                <w:sz w:val="24"/>
                <w:highlight w:val="none"/>
              </w:rPr>
            </w:pPr>
            <w:r>
              <w:rPr>
                <w:rFonts w:hint="eastAsia" w:ascii="宋体"/>
                <w:color w:val="auto"/>
                <w:sz w:val="24"/>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04891465">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ascii="宋体"/>
                <w:color w:val="auto"/>
                <w:sz w:val="24"/>
                <w:highlight w:val="none"/>
              </w:rPr>
            </w:pPr>
            <w:r>
              <w:rPr>
                <w:rFonts w:hint="eastAsia" w:ascii="宋体"/>
                <w:color w:val="auto"/>
                <w:sz w:val="24"/>
                <w:highlight w:val="none"/>
              </w:rPr>
              <w:t>（可另附验收情况报告）</w:t>
            </w:r>
          </w:p>
        </w:tc>
      </w:tr>
      <w:tr w14:paraId="5FBC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52CEE713">
            <w:pPr>
              <w:keepNext w:val="0"/>
              <w:keepLines w:val="0"/>
              <w:pageBreakBefore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r>
              <w:rPr>
                <w:rFonts w:hint="eastAsia" w:ascii="宋体"/>
                <w:color w:val="auto"/>
                <w:sz w:val="24"/>
                <w:highlight w:val="none"/>
              </w:rPr>
              <w:t>参验人员：</w:t>
            </w:r>
          </w:p>
          <w:p w14:paraId="0BD58DAE">
            <w:pPr>
              <w:keepNext w:val="0"/>
              <w:keepLines w:val="0"/>
              <w:pageBreakBefore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7A5A2FC6">
            <w:pPr>
              <w:keepNext w:val="0"/>
              <w:keepLines w:val="0"/>
              <w:pageBreakBefore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3DB92B36">
            <w:pPr>
              <w:keepNext w:val="0"/>
              <w:keepLines w:val="0"/>
              <w:pageBreakBefore w:val="0"/>
              <w:kinsoku/>
              <w:wordWrap/>
              <w:overflowPunct/>
              <w:topLinePunct w:val="0"/>
              <w:autoSpaceDE w:val="0"/>
              <w:autoSpaceDN w:val="0"/>
              <w:bidi w:val="0"/>
              <w:adjustRightInd/>
              <w:snapToGrid/>
              <w:spacing w:line="400" w:lineRule="exact"/>
              <w:ind w:firstLine="0" w:firstLineChars="0"/>
              <w:textAlignment w:val="auto"/>
              <w:rPr>
                <w:rFonts w:hint="eastAsia" w:ascii="宋体"/>
                <w:color w:val="auto"/>
                <w:sz w:val="24"/>
                <w:highlight w:val="none"/>
              </w:rPr>
            </w:pPr>
          </w:p>
          <w:p w14:paraId="24366611">
            <w:pPr>
              <w:keepNext w:val="0"/>
              <w:keepLines w:val="0"/>
              <w:pageBreakBefore w:val="0"/>
              <w:kinsoku/>
              <w:wordWrap/>
              <w:overflowPunct/>
              <w:topLinePunct w:val="0"/>
              <w:autoSpaceDE w:val="0"/>
              <w:autoSpaceDN w:val="0"/>
              <w:bidi w:val="0"/>
              <w:adjustRightInd/>
              <w:snapToGrid/>
              <w:spacing w:line="400" w:lineRule="exact"/>
              <w:ind w:right="600" w:firstLine="0" w:firstLineChars="0"/>
              <w:textAlignment w:val="auto"/>
              <w:rPr>
                <w:rFonts w:hint="eastAsia" w:ascii="宋体"/>
                <w:color w:val="auto"/>
                <w:sz w:val="24"/>
                <w:highlight w:val="none"/>
              </w:rPr>
            </w:pPr>
            <w:r>
              <w:rPr>
                <w:rFonts w:hint="eastAsia" w:ascii="宋体"/>
                <w:color w:val="auto"/>
                <w:sz w:val="24"/>
                <w:highlight w:val="none"/>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4D041E33">
            <w:pPr>
              <w:keepNext w:val="0"/>
              <w:keepLines w:val="0"/>
              <w:pageBreakBefore w:val="0"/>
              <w:widowControl/>
              <w:kinsoku/>
              <w:wordWrap/>
              <w:overflowPunct/>
              <w:topLinePunct w:val="0"/>
              <w:autoSpaceDE w:val="0"/>
              <w:autoSpaceDN w:val="0"/>
              <w:bidi w:val="0"/>
              <w:adjustRightInd/>
              <w:snapToGrid/>
              <w:spacing w:before="156" w:beforeLines="50" w:line="360" w:lineRule="auto"/>
              <w:ind w:firstLine="0" w:firstLineChars="0"/>
              <w:textAlignment w:val="auto"/>
              <w:rPr>
                <w:rFonts w:hint="eastAsia" w:ascii="宋体"/>
                <w:color w:val="auto"/>
                <w:sz w:val="24"/>
                <w:highlight w:val="none"/>
              </w:rPr>
            </w:pPr>
            <w:r>
              <w:rPr>
                <w:rFonts w:hint="eastAsia" w:ascii="宋体"/>
                <w:color w:val="auto"/>
                <w:sz w:val="24"/>
                <w:highlight w:val="none"/>
              </w:rPr>
              <w:t>部门负责人：</w:t>
            </w:r>
          </w:p>
          <w:p w14:paraId="0CF1A58F">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273BE188">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391AF29E">
            <w:pPr>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宋体"/>
                <w:color w:val="auto"/>
                <w:sz w:val="24"/>
                <w:highlight w:val="none"/>
              </w:rPr>
            </w:pPr>
          </w:p>
          <w:p w14:paraId="6BF79911">
            <w:pPr>
              <w:keepNext w:val="0"/>
              <w:keepLines w:val="0"/>
              <w:pageBreakBefore w:val="0"/>
              <w:kinsoku/>
              <w:wordWrap/>
              <w:overflowPunct/>
              <w:topLinePunct w:val="0"/>
              <w:autoSpaceDE w:val="0"/>
              <w:autoSpaceDN w:val="0"/>
              <w:bidi w:val="0"/>
              <w:adjustRightInd/>
              <w:snapToGrid/>
              <w:spacing w:line="400" w:lineRule="exact"/>
              <w:ind w:right="600" w:firstLine="0" w:firstLineChars="0"/>
              <w:textAlignment w:val="auto"/>
              <w:rPr>
                <w:rFonts w:hint="eastAsia" w:ascii="宋体"/>
                <w:color w:val="auto"/>
                <w:sz w:val="24"/>
                <w:highlight w:val="none"/>
              </w:rPr>
            </w:pPr>
            <w:r>
              <w:rPr>
                <w:rFonts w:hint="eastAsia" w:ascii="宋体"/>
                <w:color w:val="auto"/>
                <w:sz w:val="24"/>
                <w:highlight w:val="none"/>
              </w:rPr>
              <w:t xml:space="preserve">                      年  月  日</w:t>
            </w:r>
          </w:p>
        </w:tc>
      </w:tr>
    </w:tbl>
    <w:p w14:paraId="64EF9962">
      <w:pPr>
        <w:rPr>
          <w:rFonts w:hint="eastAsia" w:ascii="宋体"/>
          <w:b/>
          <w:color w:val="auto"/>
          <w:sz w:val="24"/>
          <w:highlight w:val="none"/>
        </w:rPr>
      </w:pPr>
      <w:r>
        <w:rPr>
          <w:rFonts w:hint="eastAsia" w:ascii="宋体"/>
          <w:b/>
          <w:color w:val="auto"/>
          <w:sz w:val="24"/>
          <w:highlight w:val="none"/>
        </w:rPr>
        <w:t xml:space="preserve"> </w:t>
      </w:r>
    </w:p>
    <w:p w14:paraId="70012A10">
      <w:pPr>
        <w:spacing w:line="360" w:lineRule="auto"/>
        <w:rPr>
          <w:rFonts w:hint="eastAsia" w:ascii="宋体"/>
          <w:b/>
          <w:color w:val="auto"/>
          <w:sz w:val="24"/>
          <w:highlight w:val="none"/>
        </w:rPr>
      </w:pPr>
      <w:r>
        <w:rPr>
          <w:rFonts w:hint="eastAsia" w:ascii="宋体"/>
          <w:b/>
          <w:color w:val="auto"/>
          <w:sz w:val="24"/>
          <w:highlight w:val="none"/>
        </w:rPr>
        <w:br w:type="page"/>
      </w:r>
      <w:r>
        <w:rPr>
          <w:rFonts w:hint="eastAsia" w:ascii="宋体"/>
          <w:b/>
          <w:color w:val="auto"/>
          <w:sz w:val="24"/>
          <w:highlight w:val="none"/>
        </w:rPr>
        <w:t>附件3：</w:t>
      </w:r>
    </w:p>
    <w:p w14:paraId="0C223004">
      <w:pPr>
        <w:spacing w:line="360" w:lineRule="auto"/>
        <w:jc w:val="center"/>
        <w:rPr>
          <w:rFonts w:ascii="宋体"/>
          <w:b/>
          <w:color w:val="auto"/>
          <w:sz w:val="24"/>
          <w:highlight w:val="none"/>
        </w:rPr>
      </w:pPr>
      <w:r>
        <w:rPr>
          <w:rFonts w:hint="eastAsia" w:ascii="宋体"/>
          <w:b/>
          <w:color w:val="auto"/>
          <w:sz w:val="24"/>
          <w:highlight w:val="none"/>
        </w:rPr>
        <w:t>维护服务内容</w:t>
      </w:r>
    </w:p>
    <w:p w14:paraId="079AEADA">
      <w:pPr>
        <w:spacing w:line="360" w:lineRule="auto"/>
        <w:jc w:val="center"/>
        <w:rPr>
          <w:rFonts w:hint="eastAsia" w:ascii="宋体"/>
          <w:b/>
          <w:color w:val="auto"/>
          <w:sz w:val="24"/>
          <w:highlight w:val="none"/>
        </w:rPr>
      </w:pPr>
      <w:r>
        <w:rPr>
          <w:rFonts w:ascii="宋体"/>
          <w:b/>
          <w:color w:val="auto"/>
          <w:sz w:val="24"/>
          <w:highlight w:val="none"/>
        </w:rPr>
        <w:t>（与供应商确认维护服务内容，以及响应要求）</w:t>
      </w:r>
    </w:p>
    <w:p w14:paraId="3EDB39B1">
      <w:pPr>
        <w:spacing w:line="360" w:lineRule="auto"/>
        <w:jc w:val="center"/>
        <w:rPr>
          <w:rFonts w:hint="eastAsia" w:ascii="宋体"/>
          <w:b/>
          <w:color w:val="auto"/>
          <w:sz w:val="24"/>
          <w:highlight w:val="none"/>
        </w:rPr>
      </w:pPr>
    </w:p>
    <w:p w14:paraId="28007F83">
      <w:pPr>
        <w:spacing w:line="360" w:lineRule="auto"/>
        <w:jc w:val="center"/>
        <w:rPr>
          <w:rFonts w:hint="eastAsia" w:ascii="宋体"/>
          <w:b/>
          <w:color w:val="auto"/>
          <w:sz w:val="24"/>
          <w:highlight w:val="none"/>
        </w:rPr>
      </w:pPr>
    </w:p>
    <w:p w14:paraId="2880EFA2">
      <w:pPr>
        <w:spacing w:line="360" w:lineRule="auto"/>
        <w:jc w:val="center"/>
        <w:rPr>
          <w:rFonts w:hint="eastAsia" w:ascii="宋体"/>
          <w:b/>
          <w:color w:val="auto"/>
          <w:sz w:val="24"/>
          <w:highlight w:val="none"/>
        </w:rPr>
      </w:pPr>
    </w:p>
    <w:p w14:paraId="748AB3E1">
      <w:pPr>
        <w:spacing w:line="360" w:lineRule="auto"/>
        <w:jc w:val="center"/>
        <w:rPr>
          <w:rFonts w:hint="eastAsia" w:ascii="宋体"/>
          <w:b/>
          <w:color w:val="auto"/>
          <w:sz w:val="24"/>
          <w:highlight w:val="none"/>
        </w:rPr>
      </w:pPr>
    </w:p>
    <w:p w14:paraId="0F10050F">
      <w:pPr>
        <w:spacing w:line="360" w:lineRule="auto"/>
        <w:rPr>
          <w:rFonts w:hint="eastAsia" w:ascii="宋体"/>
          <w:b/>
          <w:color w:val="auto"/>
          <w:sz w:val="24"/>
          <w:highlight w:val="none"/>
        </w:rPr>
      </w:pPr>
    </w:p>
    <w:p w14:paraId="5A9CE66A">
      <w:pPr>
        <w:spacing w:line="360" w:lineRule="auto"/>
        <w:rPr>
          <w:rFonts w:hint="eastAsia" w:ascii="宋体"/>
          <w:b/>
          <w:color w:val="auto"/>
          <w:sz w:val="24"/>
          <w:highlight w:val="none"/>
        </w:rPr>
      </w:pPr>
      <w:r>
        <w:rPr>
          <w:rFonts w:hint="eastAsia" w:ascii="宋体"/>
          <w:b/>
          <w:color w:val="auto"/>
          <w:sz w:val="24"/>
          <w:highlight w:val="none"/>
        </w:rPr>
        <w:t>附件4：</w:t>
      </w:r>
    </w:p>
    <w:p w14:paraId="7153FFBF">
      <w:pPr>
        <w:spacing w:line="360" w:lineRule="auto"/>
        <w:jc w:val="center"/>
        <w:rPr>
          <w:rFonts w:hint="eastAsia"/>
          <w:b/>
          <w:color w:val="auto"/>
          <w:sz w:val="24"/>
          <w:highlight w:val="none"/>
        </w:rPr>
      </w:pPr>
      <w:r>
        <w:rPr>
          <w:rFonts w:hint="eastAsia"/>
          <w:b/>
          <w:color w:val="auto"/>
          <w:sz w:val="24"/>
          <w:highlight w:val="none"/>
        </w:rPr>
        <w:t>服务连续性预案</w:t>
      </w:r>
    </w:p>
    <w:p w14:paraId="12EBF84C">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14:paraId="15048457">
      <w:pPr>
        <w:spacing w:line="360" w:lineRule="auto"/>
        <w:jc w:val="center"/>
        <w:rPr>
          <w:rFonts w:hint="eastAsia" w:ascii="宋体"/>
          <w:b/>
          <w:color w:val="auto"/>
          <w:sz w:val="24"/>
          <w:highlight w:val="none"/>
        </w:rPr>
      </w:pPr>
    </w:p>
    <w:p w14:paraId="0F398ECA">
      <w:pPr>
        <w:rPr>
          <w:rFonts w:ascii="Times New Roman" w:hAnsi="Times New Roman"/>
          <w:color w:val="auto"/>
          <w:highlight w:val="none"/>
        </w:rPr>
      </w:pPr>
    </w:p>
    <w:p w14:paraId="671946F6">
      <w:pPr>
        <w:pStyle w:val="18"/>
        <w:rPr>
          <w:color w:val="auto"/>
          <w:highlight w:val="none"/>
        </w:rPr>
      </w:pPr>
    </w:p>
    <w:p w14:paraId="638CB8FF">
      <w:pPr>
        <w:pStyle w:val="10"/>
        <w:rPr>
          <w:color w:val="auto"/>
          <w:highlight w:val="none"/>
        </w:rPr>
      </w:pPr>
    </w:p>
    <w:p w14:paraId="58E5191D">
      <w:pPr>
        <w:pStyle w:val="11"/>
        <w:rPr>
          <w:color w:val="auto"/>
          <w:highlight w:val="none"/>
        </w:rPr>
      </w:pPr>
    </w:p>
    <w:p w14:paraId="147486A3">
      <w:pPr>
        <w:rPr>
          <w:color w:val="auto"/>
          <w:highlight w:val="none"/>
        </w:rPr>
      </w:pPr>
    </w:p>
    <w:p w14:paraId="4F24B4F5">
      <w:pPr>
        <w:pStyle w:val="18"/>
        <w:rPr>
          <w:color w:val="auto"/>
          <w:highlight w:val="none"/>
        </w:rPr>
      </w:pPr>
    </w:p>
    <w:p w14:paraId="4AB4C9E8">
      <w:pPr>
        <w:pStyle w:val="10"/>
        <w:rPr>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0CB12AAB">
      <w:pPr>
        <w:pStyle w:val="2"/>
        <w:rPr>
          <w:rFonts w:ascii="Times New Roman" w:hAnsi="Times New Roman"/>
          <w:color w:val="auto"/>
          <w:highlight w:val="none"/>
        </w:rPr>
      </w:pPr>
      <w:bookmarkStart w:id="73" w:name="_Toc28086"/>
      <w:r>
        <w:rPr>
          <w:rFonts w:hint="eastAsia" w:ascii="Times New Roman" w:hAnsi="Times New Roman"/>
          <w:color w:val="auto"/>
          <w:highlight w:val="none"/>
        </w:rPr>
        <w:t>第六章 参选文件</w:t>
      </w:r>
      <w:bookmarkEnd w:id="71"/>
      <w:bookmarkEnd w:id="72"/>
      <w:bookmarkStart w:id="74" w:name="_Toc303066035"/>
      <w:r>
        <w:rPr>
          <w:rFonts w:hint="eastAsia" w:ascii="Times New Roman" w:hAnsi="Times New Roman"/>
          <w:color w:val="auto"/>
          <w:highlight w:val="none"/>
        </w:rPr>
        <w:t>格式</w:t>
      </w:r>
      <w:bookmarkEnd w:id="73"/>
    </w:p>
    <w:bookmarkEnd w:id="74"/>
    <w:p w14:paraId="7CF1BA94">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68B61432">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A1EB975">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水土新数据中心信创网络安全设备采购项目</w:t>
      </w:r>
    </w:p>
    <w:p w14:paraId="5992D5CC">
      <w:pPr>
        <w:ind w:firstLine="0" w:firstLineChars="0"/>
        <w:jc w:val="center"/>
        <w:outlineLvl w:val="9"/>
        <w:rPr>
          <w:color w:val="auto"/>
          <w:sz w:val="22"/>
          <w:szCs w:val="18"/>
          <w:highlight w:val="none"/>
        </w:rPr>
      </w:pPr>
      <w:r>
        <w:rPr>
          <w:rFonts w:hint="eastAsia" w:ascii="宋体" w:cs="Arial Unicode MS"/>
          <w:b/>
          <w:bCs/>
          <w:color w:val="auto"/>
          <w:w w:val="90"/>
          <w:sz w:val="48"/>
          <w:szCs w:val="48"/>
          <w:highlight w:val="none"/>
          <w:lang w:bidi="ar-SA"/>
        </w:rPr>
        <w:t>（标段</w:t>
      </w:r>
      <w:r>
        <w:rPr>
          <w:rFonts w:hint="eastAsia" w:ascii="宋体" w:cs="Arial Unicode MS"/>
          <w:b/>
          <w:bCs/>
          <w:color w:val="auto"/>
          <w:w w:val="90"/>
          <w:sz w:val="48"/>
          <w:szCs w:val="48"/>
          <w:highlight w:val="none"/>
          <w:lang w:val="en-US" w:eastAsia="zh-CN" w:bidi="ar-SA"/>
        </w:rPr>
        <w:t>一</w:t>
      </w:r>
      <w:r>
        <w:rPr>
          <w:rFonts w:hint="eastAsia" w:ascii="宋体" w:cs="Arial Unicode MS"/>
          <w:b/>
          <w:bCs/>
          <w:color w:val="auto"/>
          <w:w w:val="90"/>
          <w:sz w:val="48"/>
          <w:szCs w:val="48"/>
          <w:highlight w:val="none"/>
          <w:lang w:bidi="ar-SA"/>
        </w:rPr>
        <w:t>）/（标段</w:t>
      </w:r>
      <w:r>
        <w:rPr>
          <w:rFonts w:hint="eastAsia" w:ascii="宋体" w:cs="Arial Unicode MS"/>
          <w:b/>
          <w:bCs/>
          <w:color w:val="auto"/>
          <w:w w:val="90"/>
          <w:sz w:val="48"/>
          <w:szCs w:val="48"/>
          <w:highlight w:val="none"/>
          <w:lang w:val="en-US" w:eastAsia="zh-CN" w:bidi="ar-SA"/>
        </w:rPr>
        <w:t>二</w:t>
      </w:r>
      <w:r>
        <w:rPr>
          <w:rFonts w:hint="eastAsia" w:ascii="宋体" w:cs="Arial Unicode MS"/>
          <w:b/>
          <w:bCs/>
          <w:color w:val="auto"/>
          <w:w w:val="90"/>
          <w:sz w:val="48"/>
          <w:szCs w:val="48"/>
          <w:highlight w:val="none"/>
          <w:lang w:bidi="ar-SA"/>
        </w:rPr>
        <w:t>）/（标段</w:t>
      </w:r>
      <w:r>
        <w:rPr>
          <w:rFonts w:hint="eastAsia" w:ascii="宋体" w:cs="Arial Unicode MS"/>
          <w:b/>
          <w:bCs/>
          <w:color w:val="auto"/>
          <w:w w:val="90"/>
          <w:sz w:val="48"/>
          <w:szCs w:val="48"/>
          <w:highlight w:val="none"/>
          <w:lang w:val="en-US" w:eastAsia="zh-CN" w:bidi="ar-SA"/>
        </w:rPr>
        <w:t>三</w:t>
      </w:r>
      <w:r>
        <w:rPr>
          <w:rFonts w:hint="eastAsia" w:ascii="宋体" w:cs="Arial Unicode MS"/>
          <w:b/>
          <w:bCs/>
          <w:color w:val="auto"/>
          <w:w w:val="90"/>
          <w:sz w:val="48"/>
          <w:szCs w:val="48"/>
          <w:highlight w:val="none"/>
          <w:lang w:bidi="ar-SA"/>
        </w:rPr>
        <w:t>）</w:t>
      </w:r>
    </w:p>
    <w:p w14:paraId="7E81ECD0">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68E2D358">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621E8708">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5FF5B2AA">
      <w:pPr>
        <w:adjustRightInd w:val="0"/>
        <w:snapToGrid w:val="0"/>
        <w:spacing w:line="360" w:lineRule="auto"/>
        <w:ind w:firstLine="0" w:firstLineChars="0"/>
        <w:jc w:val="center"/>
        <w:rPr>
          <w:rFonts w:ascii="Times New Roman" w:hAnsi="Times New Roman"/>
          <w:color w:val="auto"/>
          <w:kern w:val="0"/>
          <w:sz w:val="16"/>
          <w:highlight w:val="none"/>
        </w:rPr>
      </w:pPr>
    </w:p>
    <w:p w14:paraId="6A666C35">
      <w:pPr>
        <w:adjustRightInd w:val="0"/>
        <w:snapToGrid w:val="0"/>
        <w:spacing w:line="360" w:lineRule="auto"/>
        <w:ind w:firstLine="0" w:firstLineChars="0"/>
        <w:jc w:val="center"/>
        <w:rPr>
          <w:rFonts w:ascii="Times New Roman" w:hAnsi="Times New Roman"/>
          <w:b/>
          <w:color w:val="auto"/>
          <w:kern w:val="0"/>
          <w:sz w:val="20"/>
          <w:highlight w:val="none"/>
        </w:rPr>
      </w:pPr>
    </w:p>
    <w:p w14:paraId="49DF9BCB">
      <w:pPr>
        <w:adjustRightInd w:val="0"/>
        <w:snapToGrid w:val="0"/>
        <w:spacing w:line="360" w:lineRule="auto"/>
        <w:ind w:firstLine="0" w:firstLineChars="0"/>
        <w:jc w:val="center"/>
        <w:rPr>
          <w:rFonts w:ascii="Times New Roman" w:hAnsi="Times New Roman"/>
          <w:b/>
          <w:color w:val="auto"/>
          <w:kern w:val="0"/>
          <w:sz w:val="20"/>
          <w:highlight w:val="none"/>
        </w:rPr>
      </w:pPr>
    </w:p>
    <w:p w14:paraId="54EB0CC2">
      <w:pPr>
        <w:adjustRightInd w:val="0"/>
        <w:snapToGrid w:val="0"/>
        <w:spacing w:line="360" w:lineRule="auto"/>
        <w:ind w:firstLine="0" w:firstLineChars="0"/>
        <w:jc w:val="center"/>
        <w:rPr>
          <w:rFonts w:ascii="Times New Roman" w:hAnsi="Times New Roman"/>
          <w:b/>
          <w:color w:val="auto"/>
          <w:kern w:val="0"/>
          <w:sz w:val="20"/>
          <w:highlight w:val="none"/>
        </w:rPr>
      </w:pPr>
    </w:p>
    <w:p w14:paraId="196C6619">
      <w:pPr>
        <w:adjustRightInd w:val="0"/>
        <w:snapToGrid w:val="0"/>
        <w:spacing w:line="360" w:lineRule="auto"/>
        <w:ind w:firstLine="0" w:firstLineChars="0"/>
        <w:jc w:val="center"/>
        <w:rPr>
          <w:rFonts w:ascii="Times New Roman" w:hAnsi="Times New Roman"/>
          <w:b/>
          <w:color w:val="auto"/>
          <w:kern w:val="0"/>
          <w:sz w:val="20"/>
          <w:highlight w:val="none"/>
        </w:rPr>
      </w:pPr>
    </w:p>
    <w:p w14:paraId="2DDDFD4F">
      <w:pPr>
        <w:adjustRightInd w:val="0"/>
        <w:snapToGrid w:val="0"/>
        <w:spacing w:line="360" w:lineRule="auto"/>
        <w:ind w:firstLine="0" w:firstLineChars="0"/>
        <w:jc w:val="center"/>
        <w:rPr>
          <w:rFonts w:ascii="Times New Roman" w:hAnsi="Times New Roman"/>
          <w:b/>
          <w:color w:val="auto"/>
          <w:kern w:val="0"/>
          <w:sz w:val="20"/>
          <w:highlight w:val="none"/>
        </w:rPr>
      </w:pPr>
    </w:p>
    <w:p w14:paraId="712FA762">
      <w:pPr>
        <w:adjustRightInd w:val="0"/>
        <w:snapToGrid w:val="0"/>
        <w:spacing w:line="360" w:lineRule="auto"/>
        <w:ind w:firstLine="0" w:firstLineChars="0"/>
        <w:jc w:val="center"/>
        <w:rPr>
          <w:rFonts w:ascii="Times New Roman" w:hAnsi="Times New Roman"/>
          <w:b/>
          <w:color w:val="auto"/>
          <w:kern w:val="0"/>
          <w:sz w:val="20"/>
          <w:highlight w:val="none"/>
        </w:rPr>
      </w:pPr>
    </w:p>
    <w:p w14:paraId="5152A68A">
      <w:pPr>
        <w:adjustRightInd w:val="0"/>
        <w:snapToGrid w:val="0"/>
        <w:spacing w:line="360" w:lineRule="auto"/>
        <w:ind w:firstLine="0" w:firstLineChars="0"/>
        <w:jc w:val="center"/>
        <w:rPr>
          <w:rFonts w:ascii="Times New Roman" w:hAnsi="Times New Roman"/>
          <w:b/>
          <w:color w:val="auto"/>
          <w:kern w:val="0"/>
          <w:sz w:val="20"/>
          <w:highlight w:val="none"/>
        </w:rPr>
      </w:pPr>
    </w:p>
    <w:p w14:paraId="51BA5CD3">
      <w:pPr>
        <w:adjustRightInd w:val="0"/>
        <w:snapToGrid w:val="0"/>
        <w:spacing w:line="360" w:lineRule="auto"/>
        <w:ind w:firstLine="0" w:firstLineChars="0"/>
        <w:jc w:val="center"/>
        <w:rPr>
          <w:rFonts w:ascii="Times New Roman" w:hAnsi="Times New Roman"/>
          <w:b/>
          <w:color w:val="auto"/>
          <w:kern w:val="0"/>
          <w:sz w:val="20"/>
          <w:highlight w:val="none"/>
        </w:rPr>
      </w:pPr>
    </w:p>
    <w:p w14:paraId="408163CA">
      <w:pPr>
        <w:adjustRightInd w:val="0"/>
        <w:snapToGrid w:val="0"/>
        <w:spacing w:line="360" w:lineRule="auto"/>
        <w:ind w:firstLine="0" w:firstLineChars="0"/>
        <w:jc w:val="center"/>
        <w:rPr>
          <w:rFonts w:ascii="Times New Roman" w:hAnsi="Times New Roman"/>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0DD6FF03">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7AF406B9">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30A470BA">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16B0760C">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6" w:type="default"/>
          <w:pgSz w:w="11906" w:h="16838"/>
          <w:pgMar w:top="1440" w:right="1800" w:bottom="1440" w:left="1800" w:header="851" w:footer="992" w:gutter="0"/>
          <w:pgNumType w:fmt="decimal"/>
          <w:cols w:space="720" w:num="1"/>
          <w:docGrid w:type="lines" w:linePitch="312" w:charSpace="0"/>
        </w:sectPr>
      </w:pPr>
    </w:p>
    <w:p w14:paraId="432DBE9D">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2B58B5D0">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一、参选函</w:t>
      </w:r>
    </w:p>
    <w:p w14:paraId="7C7D8A44">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二、报价一览表</w:t>
      </w:r>
    </w:p>
    <w:p w14:paraId="699C622F">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三、资格性文件</w:t>
      </w:r>
    </w:p>
    <w:p w14:paraId="506A4141">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（一）参选人基本情况介绍，资质证明等</w:t>
      </w:r>
    </w:p>
    <w:p w14:paraId="290CC03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（二）法定代表人身份证明及授权委托书（无分支机构）</w:t>
      </w:r>
    </w:p>
    <w:p w14:paraId="0DDD0CD5">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（三）书面声明</w:t>
      </w:r>
    </w:p>
    <w:p w14:paraId="418968F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（四）中国执行信息公开网截图</w:t>
      </w:r>
    </w:p>
    <w:p w14:paraId="132EC3E2">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（五）售后服务承诺函</w:t>
      </w:r>
    </w:p>
    <w:p w14:paraId="0C1DF6AD">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（六）参选授权函（如有）</w:t>
      </w:r>
    </w:p>
    <w:p w14:paraId="26BD3445">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（七）项目案例和业绩证明文件复印件</w:t>
      </w:r>
    </w:p>
    <w:p w14:paraId="1E80432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（八）其他（如有）</w:t>
      </w:r>
    </w:p>
    <w:p w14:paraId="2BC3BB18">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四、响应性文件</w:t>
      </w:r>
    </w:p>
    <w:p w14:paraId="3B66A98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（一）响应承诺函</w:t>
      </w:r>
    </w:p>
    <w:p w14:paraId="14AA00A8">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（二）技术要求条款偏离表</w:t>
      </w:r>
    </w:p>
    <w:p w14:paraId="4B0FE22E">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（三）参选保证金</w:t>
      </w:r>
    </w:p>
    <w:p w14:paraId="3A2F9C3B">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（四）技术参数要求材料</w:t>
      </w:r>
    </w:p>
    <w:p w14:paraId="0DB83471">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（五）服务连续性预案</w:t>
      </w:r>
    </w:p>
    <w:p w14:paraId="52D2AACA">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（六）项目实施方案</w:t>
      </w:r>
    </w:p>
    <w:p w14:paraId="38CAC0D7">
      <w:pPr>
        <w:spacing w:line="360" w:lineRule="auto"/>
        <w:rPr>
          <w:rFonts w:hint="eastAsia" w:ascii="Times New Roman" w:hAnsi="Times New Roman" w:cs="宋体"/>
          <w:color w:val="auto"/>
          <w:highlight w:val="none"/>
        </w:rPr>
      </w:pPr>
      <w:r>
        <w:rPr>
          <w:rFonts w:hint="eastAsia" w:ascii="Times New Roman" w:hAnsi="Times New Roman" w:cs="宋体"/>
          <w:color w:val="auto"/>
          <w:highlight w:val="none"/>
        </w:rPr>
        <w:t>（七）其他（如有）</w:t>
      </w:r>
    </w:p>
    <w:p w14:paraId="17B56668">
      <w:pPr>
        <w:spacing w:line="360" w:lineRule="auto"/>
        <w:rPr>
          <w:rFonts w:ascii="Times New Roman" w:hAnsi="Times New Roman" w:cs="宋体"/>
          <w:color w:val="auto"/>
          <w:highlight w:val="none"/>
        </w:rPr>
      </w:pPr>
      <w:r>
        <w:rPr>
          <w:rFonts w:hint="eastAsia" w:ascii="Times New Roman" w:hAnsi="Times New Roman" w:cs="宋体"/>
          <w:color w:val="auto"/>
          <w:highlight w:val="none"/>
        </w:rPr>
        <w:t>五、其他（如有）</w:t>
      </w:r>
    </w:p>
    <w:p w14:paraId="75DE6073">
      <w:pPr>
        <w:spacing w:line="360" w:lineRule="auto"/>
        <w:rPr>
          <w:rFonts w:ascii="Times New Roman" w:hAnsi="Times New Roman" w:cs="宋体"/>
          <w:color w:val="auto"/>
          <w:highlight w:val="none"/>
        </w:rPr>
      </w:pPr>
    </w:p>
    <w:p w14:paraId="3ACC96DC">
      <w:pPr>
        <w:spacing w:line="360" w:lineRule="auto"/>
        <w:ind w:firstLine="0" w:firstLineChars="0"/>
        <w:jc w:val="center"/>
        <w:outlineLvl w:val="1"/>
        <w:rPr>
          <w:rStyle w:val="31"/>
          <w:rFonts w:ascii="Times New Roman" w:hAnsi="Times New Roman"/>
          <w:color w:val="auto"/>
          <w:highlight w:val="none"/>
        </w:rPr>
      </w:pPr>
      <w:r>
        <w:rPr>
          <w:rFonts w:hint="eastAsia" w:ascii="Times New Roman" w:hAnsi="Times New Roman" w:cs="宋体"/>
          <w:color w:val="auto"/>
          <w:highlight w:val="none"/>
        </w:rPr>
        <w:br w:type="page"/>
      </w:r>
      <w:r>
        <w:rPr>
          <w:rStyle w:val="31"/>
          <w:rFonts w:hint="eastAsia" w:ascii="Times New Roman" w:hAnsi="Times New Roman"/>
          <w:color w:val="auto"/>
          <w:highlight w:val="none"/>
        </w:rPr>
        <w:t>一、参选函</w:t>
      </w:r>
    </w:p>
    <w:p w14:paraId="076E02E0">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4A8E6BF2">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7DEC88C4">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4C45C5F1">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w:t>
      </w:r>
      <w:r>
        <w:rPr>
          <w:rFonts w:hint="eastAsia" w:ascii="Times New Roman" w:hAnsi="Times New Roman" w:cs="Cambria"/>
          <w:snapToGrid w:val="0"/>
          <w:color w:val="auto"/>
          <w:kern w:val="0"/>
          <w:szCs w:val="24"/>
          <w:highlight w:val="none"/>
        </w:rPr>
        <w:t>参选</w:t>
      </w:r>
      <w:r>
        <w:rPr>
          <w:rFonts w:hint="eastAsia"/>
          <w:snapToGrid w:val="0"/>
          <w:color w:val="auto"/>
          <w:kern w:val="0"/>
          <w:szCs w:val="24"/>
          <w:highlight w:val="none"/>
          <w:lang w:val="en-US" w:eastAsia="zh-CN"/>
        </w:rPr>
        <w:t>报</w:t>
      </w:r>
      <w:r>
        <w:rPr>
          <w:rFonts w:hint="eastAsia" w:ascii="Times New Roman" w:hAnsi="Times New Roman"/>
          <w:snapToGrid w:val="0"/>
          <w:color w:val="auto"/>
          <w:kern w:val="0"/>
          <w:szCs w:val="24"/>
          <w:highlight w:val="none"/>
        </w:rPr>
        <w:t>价（含税）承担和完成本项目。交货期：_________；交货地点：</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snapToGrid w:val="0"/>
          <w:color w:val="auto"/>
          <w:kern w:val="0"/>
          <w:szCs w:val="24"/>
          <w:highlight w:val="none"/>
          <w:u w:val="single"/>
        </w:rPr>
        <w:t xml:space="preserve"> </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0CE6E8C9">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322DEF1E">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0987CCEF">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753BEDD2">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022F8DFB">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325754CD">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44FBFC07">
      <w:pPr>
        <w:tabs>
          <w:tab w:val="left" w:pos="6300"/>
        </w:tabs>
        <w:snapToGrid w:val="0"/>
        <w:spacing w:line="360" w:lineRule="auto"/>
        <w:ind w:right="-29" w:rightChars="-14"/>
        <w:rPr>
          <w:rFonts w:ascii="Times New Roman" w:hAnsi="Times New Roman"/>
          <w:snapToGrid w:val="0"/>
          <w:color w:val="auto"/>
          <w:kern w:val="0"/>
          <w:szCs w:val="24"/>
          <w:highlight w:val="none"/>
        </w:rPr>
      </w:pPr>
    </w:p>
    <w:p w14:paraId="0302751C">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2BDEB0B5">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0F04573F">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4DA48902">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0D62C7D0">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42CE5A7D">
      <w:pPr>
        <w:tabs>
          <w:tab w:val="left" w:pos="6300"/>
        </w:tabs>
        <w:snapToGrid w:val="0"/>
        <w:spacing w:line="360" w:lineRule="auto"/>
        <w:ind w:right="-29" w:rightChars="-14" w:firstLine="4725"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538EA452">
      <w:pPr>
        <w:widowControl/>
        <w:spacing w:line="360" w:lineRule="auto"/>
        <w:jc w:val="left"/>
        <w:rPr>
          <w:rFonts w:ascii="Times New Roman" w:hAnsi="Times New Roman"/>
          <w:snapToGrid w:val="0"/>
          <w:color w:val="auto"/>
          <w:kern w:val="0"/>
          <w:szCs w:val="24"/>
          <w:highlight w:val="none"/>
        </w:rPr>
      </w:pPr>
    </w:p>
    <w:p w14:paraId="6DF51182">
      <w:pPr>
        <w:tabs>
          <w:tab w:val="left" w:pos="6300"/>
        </w:tabs>
        <w:snapToGrid w:val="0"/>
        <w:spacing w:line="360" w:lineRule="auto"/>
        <w:rPr>
          <w:rFonts w:ascii="Times New Roman" w:hAnsi="Times New Roman"/>
          <w:snapToGrid w:val="0"/>
          <w:color w:val="auto"/>
          <w:kern w:val="0"/>
          <w:szCs w:val="24"/>
          <w:highlight w:val="none"/>
        </w:rPr>
      </w:pPr>
    </w:p>
    <w:p w14:paraId="2044592C">
      <w:pPr>
        <w:widowControl/>
        <w:spacing w:line="360" w:lineRule="auto"/>
        <w:jc w:val="left"/>
        <w:rPr>
          <w:rFonts w:ascii="Times New Roman" w:hAnsi="Times New Roman"/>
          <w:snapToGrid w:val="0"/>
          <w:color w:val="auto"/>
          <w:kern w:val="0"/>
          <w:szCs w:val="24"/>
          <w:highlight w:val="none"/>
        </w:rPr>
      </w:pPr>
    </w:p>
    <w:p w14:paraId="226C4034">
      <w:pPr>
        <w:widowControl/>
        <w:spacing w:line="360" w:lineRule="auto"/>
        <w:jc w:val="left"/>
        <w:rPr>
          <w:rFonts w:ascii="Times New Roman" w:hAnsi="Times New Roman"/>
          <w:snapToGrid w:val="0"/>
          <w:color w:val="auto"/>
          <w:kern w:val="0"/>
          <w:szCs w:val="24"/>
          <w:highlight w:val="none"/>
        </w:rPr>
      </w:pPr>
    </w:p>
    <w:p w14:paraId="0FC1EA62">
      <w:pPr>
        <w:widowControl/>
        <w:spacing w:line="360" w:lineRule="auto"/>
        <w:jc w:val="left"/>
        <w:rPr>
          <w:rFonts w:ascii="Times New Roman" w:hAnsi="Times New Roman"/>
          <w:snapToGrid w:val="0"/>
          <w:color w:val="auto"/>
          <w:kern w:val="0"/>
          <w:szCs w:val="24"/>
          <w:highlight w:val="none"/>
        </w:rPr>
      </w:pPr>
    </w:p>
    <w:p w14:paraId="4D621EB0">
      <w:pPr>
        <w:widowControl/>
        <w:spacing w:line="360" w:lineRule="auto"/>
        <w:jc w:val="left"/>
        <w:rPr>
          <w:rFonts w:ascii="Times New Roman" w:hAnsi="Times New Roman"/>
          <w:snapToGrid w:val="0"/>
          <w:color w:val="auto"/>
          <w:kern w:val="0"/>
          <w:szCs w:val="24"/>
          <w:highlight w:val="none"/>
        </w:rPr>
      </w:pPr>
    </w:p>
    <w:p w14:paraId="3A9F074C">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6464740A">
      <w:pPr>
        <w:pStyle w:val="26"/>
      </w:pPr>
      <w:r>
        <w:t>二、</w:t>
      </w:r>
      <w:r>
        <w:rPr>
          <w:rFonts w:hint="eastAsia"/>
        </w:rPr>
        <w:t>报价一览表</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hint="default"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比选项目名称</w:t>
            </w:r>
            <w:r>
              <w:rPr>
                <w:rFonts w:hint="eastAsia" w:ascii="宋体" w:hAnsi="宋体"/>
                <w:snapToGrid w:val="0"/>
                <w:color w:val="auto"/>
                <w:kern w:val="0"/>
                <w:szCs w:val="24"/>
                <w:highlight w:val="none"/>
                <w:lang w:val="en-US" w:eastAsia="zh-CN"/>
              </w:rPr>
              <w:t>及标段</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hint="eastAsia" w:ascii="宋体" w:hAnsi="宋体" w:eastAsia="宋体" w:cs="Cambria"/>
                <w:color w:val="auto"/>
                <w:sz w:val="21"/>
                <w:szCs w:val="21"/>
                <w:highlight w:val="none"/>
                <w:lang w:val="en-US" w:eastAsia="zh-CN"/>
              </w:rPr>
            </w:pPr>
            <w:r>
              <w:rPr>
                <w:rStyle w:val="38"/>
                <w:rFonts w:hint="eastAsia" w:cs="Cambria Math"/>
                <w:bCs/>
                <w:color w:val="FF0000"/>
                <w:highlight w:val="none"/>
                <w:lang w:val="en-US" w:eastAsia="zh-CN"/>
              </w:rPr>
              <w:t>重庆三峡银行</w:t>
            </w:r>
            <w:r>
              <w:rPr>
                <w:rStyle w:val="38"/>
                <w:rFonts w:ascii="Times New Roman" w:hAnsi="Times New Roman" w:cs="Cambria Math"/>
                <w:bCs/>
                <w:color w:val="FF0000"/>
                <w:highlight w:val="none"/>
              </w:rPr>
              <w:t>水土新数据中心信创网络安全设备采购</w:t>
            </w:r>
            <w:r>
              <w:rPr>
                <w:rStyle w:val="38"/>
                <w:rFonts w:ascii="Times New Roman" w:hAnsi="Times New Roman"/>
                <w:color w:val="FF0000"/>
                <w:highlight w:val="none"/>
              </w:rPr>
              <w:t>项目（</w:t>
            </w:r>
            <w:r>
              <w:rPr>
                <w:rStyle w:val="38"/>
                <w:rFonts w:hint="eastAsia" w:ascii="Times New Roman" w:hAnsi="Times New Roman"/>
                <w:color w:val="FF0000"/>
                <w:highlight w:val="none"/>
              </w:rPr>
              <w:t>标段</w:t>
            </w:r>
            <w:r>
              <w:rPr>
                <w:rStyle w:val="38"/>
                <w:rFonts w:hint="eastAsia"/>
                <w:color w:val="FF0000"/>
                <w:highlight w:val="none"/>
                <w:lang w:val="en-US" w:eastAsia="zh-CN"/>
              </w:rPr>
              <w:t>X</w:t>
            </w:r>
            <w:r>
              <w:rPr>
                <w:rStyle w:val="38"/>
                <w:rFonts w:ascii="Times New Roman" w:hAnsi="Times New Roman"/>
                <w:color w:val="FF0000"/>
                <w:highlight w:val="none"/>
              </w:rPr>
              <w:t>）</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29" w:rightChars="-14" w:firstLine="480"/>
        <w:rPr>
          <w:rFonts w:ascii="Times New Roman" w:hAnsi="Times New Roman"/>
          <w:color w:val="auto"/>
          <w:szCs w:val="28"/>
          <w:highlight w:val="none"/>
        </w:rPr>
      </w:pPr>
    </w:p>
    <w:p w14:paraId="76BBAC90">
      <w:pPr>
        <w:spacing w:line="360" w:lineRule="auto"/>
        <w:ind w:right="-29" w:rightChars="-14" w:firstLine="480"/>
        <w:rPr>
          <w:rFonts w:ascii="Times New Roman" w:hAnsi="Times New Roman"/>
          <w:color w:val="auto"/>
          <w:szCs w:val="28"/>
          <w:highlight w:val="none"/>
        </w:rPr>
      </w:pPr>
    </w:p>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2666A488">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18CCD4E8">
      <w:pPr>
        <w:pStyle w:val="26"/>
        <w:rPr>
          <w:rFonts w:ascii="Times New Roman" w:hAnsi="Times New Roman"/>
          <w:color w:val="auto"/>
          <w:highlight w:val="none"/>
        </w:rPr>
      </w:pPr>
      <w:r>
        <w:rPr>
          <w:rStyle w:val="53"/>
          <w:rFonts w:hint="eastAsia" w:ascii="Times New Roman" w:hAnsi="Times New Roman"/>
          <w:b w:val="0"/>
          <w:color w:val="auto"/>
          <w:highlight w:val="none"/>
        </w:rPr>
        <w:br w:type="page"/>
      </w:r>
      <w:r>
        <w:rPr>
          <w:rFonts w:ascii="Times New Roman" w:hAnsi="Times New Roman"/>
          <w:color w:val="auto"/>
          <w:highlight w:val="none"/>
        </w:rPr>
        <w:t>三、资格性文件</w:t>
      </w:r>
    </w:p>
    <w:p w14:paraId="3C556C14">
      <w:pPr>
        <w:pStyle w:val="34"/>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7EB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1689AD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4D58C309">
            <w:pPr>
              <w:spacing w:line="360" w:lineRule="auto"/>
              <w:ind w:firstLine="0" w:firstLineChars="0"/>
              <w:jc w:val="center"/>
              <w:rPr>
                <w:rFonts w:ascii="Times New Roman" w:hAnsi="Times New Roman"/>
                <w:color w:val="auto"/>
                <w:sz w:val="22"/>
                <w:szCs w:val="24"/>
                <w:highlight w:val="none"/>
              </w:rPr>
            </w:pPr>
          </w:p>
        </w:tc>
      </w:tr>
      <w:tr w14:paraId="403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40E78A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B7CB9C2">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41D730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6DCB8D2A">
            <w:pPr>
              <w:spacing w:line="360" w:lineRule="auto"/>
              <w:ind w:firstLine="0" w:firstLineChars="0"/>
              <w:jc w:val="center"/>
              <w:rPr>
                <w:rFonts w:ascii="Times New Roman" w:hAnsi="Times New Roman"/>
                <w:color w:val="auto"/>
                <w:sz w:val="22"/>
                <w:szCs w:val="24"/>
                <w:highlight w:val="none"/>
              </w:rPr>
            </w:pPr>
          </w:p>
        </w:tc>
      </w:tr>
      <w:tr w14:paraId="2570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CAD12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6AD0C5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1F5A51C">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5F05F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1AA4DAEB">
            <w:pPr>
              <w:spacing w:line="360" w:lineRule="auto"/>
              <w:ind w:firstLine="0" w:firstLineChars="0"/>
              <w:jc w:val="center"/>
              <w:rPr>
                <w:rFonts w:ascii="Times New Roman" w:hAnsi="Times New Roman"/>
                <w:color w:val="auto"/>
                <w:sz w:val="22"/>
                <w:szCs w:val="24"/>
                <w:highlight w:val="none"/>
              </w:rPr>
            </w:pPr>
          </w:p>
        </w:tc>
      </w:tr>
      <w:tr w14:paraId="0559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392883C">
            <w:pPr>
              <w:rPr>
                <w:color w:val="auto"/>
                <w:highlight w:val="none"/>
              </w:rPr>
            </w:pPr>
          </w:p>
        </w:tc>
        <w:tc>
          <w:tcPr>
            <w:tcW w:w="1077" w:type="dxa"/>
            <w:tcBorders>
              <w:top w:val="single" w:color="auto" w:sz="4" w:space="0"/>
              <w:left w:val="single" w:color="auto" w:sz="4" w:space="0"/>
              <w:right w:val="single" w:color="auto" w:sz="4" w:space="0"/>
            </w:tcBorders>
            <w:vAlign w:val="center"/>
          </w:tcPr>
          <w:p w14:paraId="5B1CEEE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1740552E">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22E6C0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5E32EFFF">
            <w:pPr>
              <w:spacing w:line="360" w:lineRule="auto"/>
              <w:ind w:firstLine="0" w:firstLineChars="0"/>
              <w:jc w:val="center"/>
              <w:rPr>
                <w:rFonts w:ascii="Times New Roman" w:hAnsi="Times New Roman"/>
                <w:color w:val="auto"/>
                <w:sz w:val="22"/>
                <w:szCs w:val="24"/>
                <w:highlight w:val="none"/>
              </w:rPr>
            </w:pPr>
          </w:p>
        </w:tc>
      </w:tr>
      <w:tr w14:paraId="072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9EDB1D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4FDC87A6">
            <w:pPr>
              <w:spacing w:line="360" w:lineRule="auto"/>
              <w:ind w:firstLine="0" w:firstLineChars="0"/>
              <w:jc w:val="center"/>
              <w:rPr>
                <w:rFonts w:ascii="Times New Roman" w:hAnsi="Times New Roman"/>
                <w:color w:val="auto"/>
                <w:sz w:val="22"/>
                <w:szCs w:val="24"/>
                <w:highlight w:val="none"/>
              </w:rPr>
            </w:pPr>
          </w:p>
        </w:tc>
      </w:tr>
      <w:tr w14:paraId="6F1D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E13AAD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3E81448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F093202">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3AEC1D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3C4A0B">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188E85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41CAC0AE">
            <w:pPr>
              <w:spacing w:line="360" w:lineRule="auto"/>
              <w:ind w:firstLine="0" w:firstLineChars="0"/>
              <w:jc w:val="center"/>
              <w:rPr>
                <w:rFonts w:ascii="Times New Roman" w:hAnsi="Times New Roman"/>
                <w:color w:val="auto"/>
                <w:sz w:val="22"/>
                <w:szCs w:val="24"/>
                <w:highlight w:val="none"/>
              </w:rPr>
            </w:pPr>
          </w:p>
        </w:tc>
      </w:tr>
      <w:tr w14:paraId="7EDC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99F623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88A425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6989284">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3F3AE6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1704699">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AD38ED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7E2CF473">
            <w:pPr>
              <w:spacing w:line="360" w:lineRule="auto"/>
              <w:ind w:firstLine="0" w:firstLineChars="0"/>
              <w:jc w:val="center"/>
              <w:rPr>
                <w:rFonts w:ascii="Times New Roman" w:hAnsi="Times New Roman"/>
                <w:color w:val="auto"/>
                <w:sz w:val="22"/>
                <w:szCs w:val="24"/>
                <w:highlight w:val="none"/>
              </w:rPr>
            </w:pPr>
          </w:p>
        </w:tc>
      </w:tr>
      <w:tr w14:paraId="783B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9818E4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4B77866">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142ABC4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01EB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3D6299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34AA36A0">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F6C3B9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1F17F4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6C8804B5">
            <w:pPr>
              <w:spacing w:line="360" w:lineRule="auto"/>
              <w:ind w:firstLine="0" w:firstLineChars="0"/>
              <w:jc w:val="center"/>
              <w:rPr>
                <w:rFonts w:ascii="Times New Roman" w:hAnsi="Times New Roman"/>
                <w:color w:val="auto"/>
                <w:sz w:val="22"/>
                <w:szCs w:val="24"/>
                <w:highlight w:val="none"/>
              </w:rPr>
            </w:pPr>
          </w:p>
        </w:tc>
      </w:tr>
      <w:tr w14:paraId="3C09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96D066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05919B1A">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AB8B33B">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70D096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39BE9D0D">
            <w:pPr>
              <w:spacing w:line="360" w:lineRule="auto"/>
              <w:ind w:firstLine="0" w:firstLineChars="0"/>
              <w:jc w:val="center"/>
              <w:rPr>
                <w:rFonts w:ascii="Times New Roman" w:hAnsi="Times New Roman"/>
                <w:color w:val="auto"/>
                <w:sz w:val="22"/>
                <w:szCs w:val="24"/>
                <w:highlight w:val="none"/>
              </w:rPr>
            </w:pPr>
          </w:p>
        </w:tc>
      </w:tr>
      <w:tr w14:paraId="1DA1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F6777F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9CD809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3C5F8C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235362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1D48F112">
            <w:pPr>
              <w:spacing w:line="360" w:lineRule="auto"/>
              <w:ind w:firstLine="0" w:firstLineChars="0"/>
              <w:jc w:val="center"/>
              <w:rPr>
                <w:rFonts w:ascii="Times New Roman" w:hAnsi="Times New Roman"/>
                <w:color w:val="auto"/>
                <w:sz w:val="22"/>
                <w:szCs w:val="24"/>
                <w:highlight w:val="none"/>
              </w:rPr>
            </w:pPr>
          </w:p>
        </w:tc>
      </w:tr>
      <w:tr w14:paraId="1A94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8BEFA9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352F551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8C812B7">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46A9BD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1ECA7579">
            <w:pPr>
              <w:spacing w:line="360" w:lineRule="auto"/>
              <w:ind w:firstLine="0" w:firstLineChars="0"/>
              <w:jc w:val="center"/>
              <w:rPr>
                <w:rFonts w:ascii="Times New Roman" w:hAnsi="Times New Roman"/>
                <w:color w:val="auto"/>
                <w:sz w:val="22"/>
                <w:szCs w:val="24"/>
                <w:highlight w:val="none"/>
              </w:rPr>
            </w:pPr>
          </w:p>
        </w:tc>
      </w:tr>
      <w:tr w14:paraId="2FDC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0448E0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E7E74FA">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663756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7D7835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6A25A73D">
            <w:pPr>
              <w:spacing w:line="360" w:lineRule="auto"/>
              <w:ind w:firstLine="0" w:firstLineChars="0"/>
              <w:jc w:val="center"/>
              <w:rPr>
                <w:rFonts w:ascii="Times New Roman" w:hAnsi="Times New Roman"/>
                <w:color w:val="auto"/>
                <w:sz w:val="22"/>
                <w:szCs w:val="24"/>
                <w:highlight w:val="none"/>
              </w:rPr>
            </w:pPr>
          </w:p>
        </w:tc>
      </w:tr>
      <w:tr w14:paraId="555C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08CB40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24906B8D">
            <w:pPr>
              <w:spacing w:line="360" w:lineRule="auto"/>
              <w:ind w:firstLine="0" w:firstLineChars="0"/>
              <w:jc w:val="center"/>
              <w:rPr>
                <w:rFonts w:ascii="Times New Roman" w:hAnsi="Times New Roman"/>
                <w:color w:val="auto"/>
                <w:sz w:val="22"/>
                <w:szCs w:val="24"/>
                <w:highlight w:val="none"/>
              </w:rPr>
            </w:pPr>
          </w:p>
        </w:tc>
      </w:tr>
      <w:tr w14:paraId="5BA2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E0E76D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5C31361D">
            <w:pPr>
              <w:spacing w:line="360" w:lineRule="auto"/>
              <w:ind w:firstLine="0" w:firstLineChars="0"/>
              <w:jc w:val="center"/>
              <w:rPr>
                <w:rFonts w:ascii="Times New Roman" w:hAnsi="Times New Roman"/>
                <w:color w:val="auto"/>
                <w:sz w:val="22"/>
                <w:szCs w:val="24"/>
                <w:highlight w:val="none"/>
              </w:rPr>
            </w:pPr>
          </w:p>
        </w:tc>
      </w:tr>
    </w:tbl>
    <w:p w14:paraId="344473BA">
      <w:pPr>
        <w:widowControl/>
        <w:spacing w:line="360" w:lineRule="auto"/>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注：附营业执照（副本）、资质证明复印件等。</w:t>
      </w:r>
    </w:p>
    <w:p w14:paraId="233E5E4B">
      <w:pPr>
        <w:pStyle w:val="34"/>
        <w:rPr>
          <w:rFonts w:hint="eastAsia" w:ascii="Times New Roman" w:hAnsi="Times New Roman" w:eastAsia="宋体"/>
          <w:color w:val="auto"/>
          <w:highlight w:val="none"/>
          <w:lang w:eastAsia="zh-CN"/>
        </w:rPr>
      </w:pPr>
      <w:bookmarkStart w:id="75" w:name="_Toc14270"/>
      <w:bookmarkStart w:id="76" w:name="_Toc8213"/>
      <w:bookmarkStart w:id="77" w:name="_Toc478053903"/>
      <w:bookmarkStart w:id="78" w:name="_Toc472780356"/>
      <w:bookmarkStart w:id="79" w:name="_Toc378234770"/>
      <w:bookmarkStart w:id="80" w:name="_Toc478054435"/>
      <w:bookmarkStart w:id="81" w:name="_Toc378234584"/>
      <w:r>
        <w:rPr>
          <w:rFonts w:ascii="Times New Roman" w:hAnsi="Times New Roman"/>
          <w:color w:val="auto"/>
          <w:highlight w:val="none"/>
        </w:rPr>
        <w:t>（二）法定代表人身份证明及授权委托书</w:t>
      </w:r>
      <w:bookmarkEnd w:id="75"/>
      <w:bookmarkEnd w:id="76"/>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无分支机构</w:t>
      </w:r>
      <w:r>
        <w:rPr>
          <w:rFonts w:hint="eastAsia" w:ascii="Times New Roman" w:hAnsi="Times New Roman"/>
          <w:color w:val="auto"/>
          <w:highlight w:val="none"/>
          <w:lang w:eastAsia="zh-CN"/>
        </w:rPr>
        <w:t>）</w:t>
      </w:r>
    </w:p>
    <w:p w14:paraId="36DBD46A">
      <w:pPr>
        <w:pStyle w:val="35"/>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6"/>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6"/>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204F3CF6">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77"/>
    <w:bookmarkEnd w:id="78"/>
    <w:bookmarkEnd w:id="79"/>
    <w:bookmarkEnd w:id="80"/>
    <w:bookmarkEnd w:id="81"/>
    <w:p w14:paraId="6DDF76D1">
      <w:pPr>
        <w:pStyle w:val="34"/>
        <w:rPr>
          <w:rFonts w:ascii="Times New Roman" w:hAnsi="Times New Roman"/>
          <w:color w:val="auto"/>
          <w:highlight w:val="none"/>
        </w:rPr>
      </w:pPr>
      <w:r>
        <w:rPr>
          <w:rFonts w:hint="eastAsia" w:ascii="Times New Roman" w:hAnsi="Times New Roman"/>
          <w:color w:val="auto"/>
          <w:highlight w:val="none"/>
        </w:rPr>
        <w:t>（三）书面声明</w:t>
      </w:r>
    </w:p>
    <w:p w14:paraId="0AD579F0">
      <w:pPr>
        <w:tabs>
          <w:tab w:val="left" w:pos="6300"/>
        </w:tabs>
        <w:snapToGrid w:val="0"/>
        <w:spacing w:line="360" w:lineRule="auto"/>
        <w:rPr>
          <w:rFonts w:ascii="Times New Roman" w:hAnsi="Times New Roman"/>
          <w:color w:val="auto"/>
          <w:highlight w:val="none"/>
        </w:rPr>
      </w:pPr>
    </w:p>
    <w:p w14:paraId="15C8425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337F402F">
      <w:pPr>
        <w:tabs>
          <w:tab w:val="left" w:pos="6300"/>
        </w:tabs>
        <w:snapToGrid w:val="0"/>
        <w:spacing w:line="360" w:lineRule="auto"/>
        <w:rPr>
          <w:rFonts w:ascii="Times New Roman" w:hAnsi="Times New Roman"/>
          <w:color w:val="auto"/>
          <w:highlight w:val="none"/>
        </w:rPr>
      </w:pPr>
    </w:p>
    <w:p w14:paraId="181B3A39">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25758842">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7C346C4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6C786B35">
      <w:pPr>
        <w:tabs>
          <w:tab w:val="left" w:pos="6300"/>
        </w:tabs>
        <w:snapToGrid w:val="0"/>
        <w:spacing w:line="360" w:lineRule="auto"/>
        <w:rPr>
          <w:rFonts w:ascii="Times New Roman" w:hAnsi="Times New Roman"/>
          <w:color w:val="auto"/>
          <w:highlight w:val="none"/>
        </w:rPr>
      </w:pPr>
    </w:p>
    <w:p w14:paraId="01245E1B">
      <w:pPr>
        <w:tabs>
          <w:tab w:val="left" w:pos="6300"/>
        </w:tabs>
        <w:snapToGrid w:val="0"/>
        <w:spacing w:line="360" w:lineRule="auto"/>
        <w:rPr>
          <w:rFonts w:ascii="Times New Roman" w:hAnsi="Times New Roman"/>
          <w:color w:val="auto"/>
          <w:highlight w:val="none"/>
        </w:rPr>
      </w:pPr>
    </w:p>
    <w:p w14:paraId="61D32AFE">
      <w:pPr>
        <w:tabs>
          <w:tab w:val="left" w:pos="6300"/>
        </w:tabs>
        <w:snapToGrid w:val="0"/>
        <w:spacing w:line="360" w:lineRule="auto"/>
        <w:rPr>
          <w:rFonts w:ascii="Times New Roman" w:hAnsi="Times New Roman"/>
          <w:color w:val="auto"/>
          <w:highlight w:val="none"/>
        </w:rPr>
      </w:pPr>
    </w:p>
    <w:p w14:paraId="5624ECF5">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4F0CEA3D">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76BCE1F2">
      <w:pPr>
        <w:spacing w:line="360" w:lineRule="auto"/>
        <w:rPr>
          <w:rFonts w:ascii="Times New Roman" w:hAnsi="Times New Roman" w:cs="等线 Light"/>
          <w:snapToGrid w:val="0"/>
          <w:color w:val="auto"/>
          <w:kern w:val="0"/>
          <w:szCs w:val="24"/>
          <w:highlight w:val="none"/>
        </w:rPr>
      </w:pPr>
    </w:p>
    <w:p w14:paraId="63519D49">
      <w:pPr>
        <w:spacing w:line="360" w:lineRule="auto"/>
        <w:rPr>
          <w:rFonts w:ascii="Times New Roman" w:hAnsi="Times New Roman" w:cs="等线 Light"/>
          <w:snapToGrid w:val="0"/>
          <w:color w:val="auto"/>
          <w:kern w:val="0"/>
          <w:szCs w:val="24"/>
          <w:highlight w:val="none"/>
        </w:rPr>
      </w:pPr>
    </w:p>
    <w:p w14:paraId="2C9BC1CD">
      <w:pPr>
        <w:spacing w:line="360" w:lineRule="auto"/>
        <w:rPr>
          <w:rFonts w:ascii="Times New Roman" w:hAnsi="Times New Roman" w:cs="等线 Light"/>
          <w:snapToGrid w:val="0"/>
          <w:color w:val="auto"/>
          <w:kern w:val="0"/>
          <w:szCs w:val="24"/>
          <w:highlight w:val="none"/>
        </w:rPr>
      </w:pPr>
    </w:p>
    <w:p w14:paraId="517229F4">
      <w:pPr>
        <w:spacing w:line="360" w:lineRule="auto"/>
        <w:rPr>
          <w:rFonts w:ascii="Times New Roman" w:hAnsi="Times New Roman" w:cs="等线 Light"/>
          <w:snapToGrid w:val="0"/>
          <w:color w:val="auto"/>
          <w:kern w:val="0"/>
          <w:szCs w:val="24"/>
          <w:highlight w:val="none"/>
        </w:rPr>
      </w:pPr>
    </w:p>
    <w:p w14:paraId="0D420FB9">
      <w:pPr>
        <w:spacing w:line="360" w:lineRule="auto"/>
        <w:rPr>
          <w:rFonts w:ascii="Times New Roman" w:hAnsi="Times New Roman" w:cs="等线 Light"/>
          <w:snapToGrid w:val="0"/>
          <w:color w:val="auto"/>
          <w:kern w:val="0"/>
          <w:szCs w:val="24"/>
          <w:highlight w:val="none"/>
        </w:rPr>
      </w:pPr>
    </w:p>
    <w:p w14:paraId="1F8B2026">
      <w:pPr>
        <w:spacing w:line="360" w:lineRule="auto"/>
        <w:rPr>
          <w:rFonts w:ascii="Times New Roman" w:hAnsi="Times New Roman" w:cs="等线 Light"/>
          <w:snapToGrid w:val="0"/>
          <w:color w:val="auto"/>
          <w:kern w:val="0"/>
          <w:szCs w:val="24"/>
          <w:highlight w:val="none"/>
        </w:rPr>
      </w:pPr>
    </w:p>
    <w:p w14:paraId="33C7CFFE">
      <w:pPr>
        <w:spacing w:line="360" w:lineRule="auto"/>
        <w:rPr>
          <w:rFonts w:ascii="Times New Roman" w:hAnsi="Times New Roman" w:cs="等线 Light"/>
          <w:snapToGrid w:val="0"/>
          <w:color w:val="auto"/>
          <w:kern w:val="0"/>
          <w:szCs w:val="24"/>
          <w:highlight w:val="none"/>
        </w:rPr>
      </w:pPr>
    </w:p>
    <w:p w14:paraId="291CAA8D">
      <w:pPr>
        <w:rPr>
          <w:rFonts w:ascii="Times New Roman" w:hAnsi="Times New Roman"/>
          <w:b/>
          <w:bCs/>
          <w:color w:val="auto"/>
          <w:highlight w:val="none"/>
        </w:rPr>
      </w:pPr>
      <w:r>
        <w:rPr>
          <w:rFonts w:hint="eastAsia" w:ascii="Times New Roman" w:hAnsi="Times New Roman"/>
          <w:color w:val="auto"/>
          <w:kern w:val="0"/>
          <w:highlight w:val="none"/>
        </w:rPr>
        <w:br w:type="page"/>
      </w:r>
    </w:p>
    <w:p w14:paraId="1D0A5B78">
      <w:pPr>
        <w:pStyle w:val="34"/>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8486C1">
      <w:pPr>
        <w:ind w:firstLine="480"/>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332425F9">
      <w:pPr>
        <w:ind w:firstLine="480"/>
        <w:rPr>
          <w:rFonts w:hint="default"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39A41352">
      <w:pPr>
        <w:rPr>
          <w:rFonts w:ascii="Times New Roman" w:hAnsi="Times New Roman"/>
          <w:color w:val="auto"/>
          <w:highlight w:val="none"/>
        </w:rPr>
      </w:pPr>
    </w:p>
    <w:p w14:paraId="723C0E2B">
      <w:pPr>
        <w:rPr>
          <w:rFonts w:ascii="Times New Roman" w:hAnsi="Times New Roman"/>
          <w:color w:val="auto"/>
          <w:highlight w:val="none"/>
        </w:rPr>
      </w:pPr>
    </w:p>
    <w:p w14:paraId="6458C6A6">
      <w:pPr>
        <w:rPr>
          <w:rFonts w:ascii="Times New Roman" w:hAnsi="Times New Roman"/>
          <w:color w:val="auto"/>
          <w:highlight w:val="none"/>
        </w:rPr>
      </w:pPr>
    </w:p>
    <w:p w14:paraId="2ECA2ED3">
      <w:pPr>
        <w:rPr>
          <w:rFonts w:ascii="Times New Roman" w:hAnsi="Times New Roman"/>
          <w:color w:val="auto"/>
          <w:highlight w:val="none"/>
        </w:rPr>
      </w:pPr>
      <w:r>
        <w:rPr>
          <w:rFonts w:hint="eastAsia" w:ascii="Times New Roman" w:hAnsi="Times New Roman"/>
          <w:color w:val="auto"/>
          <w:highlight w:val="none"/>
        </w:rPr>
        <w:br w:type="page"/>
      </w:r>
    </w:p>
    <w:p w14:paraId="59A6B1E2">
      <w:pPr>
        <w:pStyle w:val="34"/>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w:t>
      </w:r>
      <w:r>
        <w:rPr>
          <w:rFonts w:hint="eastAsia" w:ascii="宋体" w:cs="Cambria"/>
          <w:color w:val="auto"/>
          <w:szCs w:val="24"/>
          <w:highlight w:val="none"/>
          <w:lang w:bidi="ar-SA"/>
        </w:rPr>
        <w:t>售后服务承诺函</w:t>
      </w:r>
    </w:p>
    <w:p w14:paraId="60299548">
      <w:pPr>
        <w:jc w:val="center"/>
        <w:rPr>
          <w:rFonts w:ascii="Times New Roman" w:hAnsi="Times New Roman"/>
          <w:color w:val="auto"/>
          <w:highlight w:val="none"/>
          <w:lang w:val="zh-CN"/>
        </w:rPr>
      </w:pPr>
    </w:p>
    <w:p w14:paraId="22BD60BA">
      <w:pPr>
        <w:jc w:val="center"/>
        <w:rPr>
          <w:rFonts w:ascii="Times New Roman" w:hAnsi="Times New Roman"/>
          <w:color w:val="auto"/>
          <w:highlight w:val="none"/>
          <w:lang w:val="zh-CN"/>
        </w:rPr>
      </w:pPr>
    </w:p>
    <w:p w14:paraId="65581F49">
      <w:pPr>
        <w:jc w:val="cente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45125696">
      <w:pPr>
        <w:pStyle w:val="34"/>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val="zh-CN"/>
        </w:rPr>
        <w:t>）</w:t>
      </w:r>
      <w:r>
        <w:rPr>
          <w:rFonts w:hint="eastAsia" w:ascii="宋体" w:cs="Cambria"/>
          <w:color w:val="auto"/>
          <w:szCs w:val="24"/>
          <w:highlight w:val="none"/>
          <w:lang w:bidi="ar-SA"/>
        </w:rPr>
        <w:t>参选授权函</w:t>
      </w:r>
      <w:r>
        <w:rPr>
          <w:rFonts w:hint="eastAsia" w:ascii="宋体" w:cs="Cambria"/>
          <w:color w:val="auto"/>
          <w:szCs w:val="24"/>
          <w:highlight w:val="none"/>
          <w:lang w:eastAsia="zh-CN" w:bidi="ar-SA"/>
        </w:rPr>
        <w:t>（</w:t>
      </w:r>
      <w:r>
        <w:rPr>
          <w:rFonts w:hint="eastAsia" w:ascii="宋体" w:cs="Cambria"/>
          <w:color w:val="auto"/>
          <w:szCs w:val="24"/>
          <w:highlight w:val="none"/>
          <w:lang w:val="en-US" w:eastAsia="zh-CN" w:bidi="ar-SA"/>
        </w:rPr>
        <w:t>如有</w:t>
      </w:r>
      <w:r>
        <w:rPr>
          <w:rFonts w:hint="eastAsia" w:ascii="宋体" w:cs="Cambria"/>
          <w:color w:val="auto"/>
          <w:szCs w:val="24"/>
          <w:highlight w:val="none"/>
          <w:lang w:eastAsia="zh-CN" w:bidi="ar-SA"/>
        </w:rPr>
        <w:t>）</w:t>
      </w:r>
    </w:p>
    <w:p w14:paraId="553B8F17">
      <w:pPr>
        <w:jc w:val="center"/>
        <w:rPr>
          <w:rFonts w:ascii="Times New Roman" w:hAnsi="Times New Roman"/>
          <w:color w:val="auto"/>
          <w:highlight w:val="none"/>
          <w:lang w:val="zh-CN"/>
        </w:rPr>
      </w:pPr>
    </w:p>
    <w:p w14:paraId="2B6EFE56">
      <w:pPr>
        <w:jc w:val="center"/>
        <w:rPr>
          <w:rFonts w:ascii="Times New Roman" w:hAnsi="Times New Roman"/>
          <w:color w:val="auto"/>
          <w:highlight w:val="none"/>
          <w:lang w:val="zh-CN"/>
        </w:rPr>
      </w:pPr>
    </w:p>
    <w:p w14:paraId="517595A5">
      <w:pPr>
        <w:jc w:val="cente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1C846709">
      <w:pPr>
        <w:pStyle w:val="34"/>
        <w:rPr>
          <w:rFonts w:ascii="Times New Roman" w:hAnsi="Times New Roman"/>
          <w:color w:val="auto"/>
          <w:highlight w:val="none"/>
        </w:rPr>
      </w:pPr>
      <w:r>
        <w:rPr>
          <w:rFonts w:hint="eastAsia" w:ascii="Times New Roman" w:hAnsi="Times New Roman"/>
          <w:color w:val="auto"/>
          <w:highlight w:val="none"/>
          <w:lang w:val="zh-CN"/>
        </w:rPr>
        <w:t>（</w:t>
      </w:r>
      <w:r>
        <w:rPr>
          <w:rFonts w:hint="eastAsia"/>
          <w:color w:val="auto"/>
          <w:highlight w:val="none"/>
          <w:lang w:val="en-US" w:eastAsia="zh-CN"/>
        </w:rPr>
        <w:t>七</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60E6B055">
      <w:pPr>
        <w:jc w:val="center"/>
        <w:rPr>
          <w:rFonts w:ascii="Times New Roman" w:hAnsi="Times New Roman"/>
          <w:color w:val="auto"/>
          <w:highlight w:val="none"/>
          <w:lang w:val="zh-CN"/>
        </w:rPr>
      </w:pPr>
      <w:r>
        <w:rPr>
          <w:rFonts w:hint="eastAsia" w:ascii="Times New Roman" w:hAnsi="Times New Roman"/>
          <w:color w:val="auto"/>
          <w:highlight w:val="none"/>
          <w:lang w:val="zh-CN"/>
        </w:rPr>
        <w:t>（每份案例应提供项目简介</w:t>
      </w:r>
      <w:r>
        <w:rPr>
          <w:rFonts w:ascii="Times New Roman" w:hAnsi="Times New Roman"/>
          <w:color w:val="auto"/>
          <w:highlight w:val="none"/>
          <w:lang w:val="zh-CN"/>
        </w:rPr>
        <w:t>）</w:t>
      </w:r>
    </w:p>
    <w:p w14:paraId="0C269C71">
      <w:pPr>
        <w:jc w:val="center"/>
        <w:rPr>
          <w:rFonts w:ascii="Times New Roman" w:hAnsi="Times New Roman"/>
          <w:color w:val="auto"/>
          <w:highlight w:val="none"/>
          <w:lang w:val="zh-CN"/>
        </w:rPr>
      </w:pPr>
    </w:p>
    <w:p w14:paraId="3CB808DD">
      <w:pPr>
        <w:jc w:val="center"/>
        <w:rPr>
          <w:rFonts w:ascii="Times New Roman" w:hAnsi="Times New Roman"/>
          <w:color w:val="auto"/>
          <w:highlight w:val="none"/>
          <w:lang w:val="zh-CN"/>
        </w:rPr>
      </w:pPr>
    </w:p>
    <w:p w14:paraId="0EB42322">
      <w:pPr>
        <w:jc w:val="cente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459B1033">
      <w:pPr>
        <w:pStyle w:val="34"/>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color w:val="auto"/>
          <w:highlight w:val="none"/>
          <w:lang w:val="en-US" w:eastAsia="zh-CN"/>
        </w:rPr>
        <w:t>八</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7FAFEF8E">
      <w:pPr>
        <w:rPr>
          <w:rFonts w:ascii="Times New Roman" w:hAnsi="Times New Roman"/>
          <w:color w:val="auto"/>
          <w:highlight w:val="none"/>
          <w:lang w:val="zh-CN"/>
        </w:rPr>
      </w:pPr>
    </w:p>
    <w:p w14:paraId="6A77988E">
      <w:pPr>
        <w:rPr>
          <w:rFonts w:ascii="Times New Roman" w:hAnsi="Times New Roman"/>
          <w:color w:val="auto"/>
          <w:highlight w:val="none"/>
          <w:lang w:val="zh-CN"/>
        </w:rPr>
      </w:pPr>
    </w:p>
    <w:p w14:paraId="708166D6">
      <w:pPr>
        <w:rPr>
          <w:rFonts w:ascii="Times New Roman" w:hAnsi="Times New Roman"/>
          <w:color w:val="auto"/>
          <w:highlight w:val="none"/>
          <w:lang w:val="zh-CN"/>
        </w:rPr>
      </w:pPr>
    </w:p>
    <w:p w14:paraId="767E185E">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2F308409">
      <w:pPr>
        <w:pStyle w:val="26"/>
        <w:bidi w:val="0"/>
        <w:rPr>
          <w:rFonts w:hint="default"/>
          <w:color w:val="auto"/>
          <w:highlight w:val="none"/>
          <w:lang w:val="en-US" w:eastAsia="zh-CN"/>
        </w:rPr>
      </w:pPr>
      <w:r>
        <w:rPr>
          <w:rFonts w:hint="eastAsia"/>
          <w:color w:val="auto"/>
          <w:highlight w:val="none"/>
          <w:lang w:val="en-US" w:eastAsia="zh-CN"/>
        </w:rPr>
        <w:t>四、响应性文件</w:t>
      </w:r>
    </w:p>
    <w:p w14:paraId="0D6972FC">
      <w:pPr>
        <w:pStyle w:val="34"/>
        <w:bidi w:val="0"/>
        <w:rPr>
          <w:rFonts w:hint="eastAsia"/>
          <w:color w:val="auto"/>
          <w:highlight w:val="none"/>
          <w:lang w:val="en-US" w:eastAsia="zh-CN"/>
        </w:rPr>
      </w:pPr>
      <w:r>
        <w:rPr>
          <w:rFonts w:hint="eastAsia"/>
          <w:color w:val="auto"/>
          <w:highlight w:val="none"/>
          <w:lang w:val="en-US" w:eastAsia="zh-CN"/>
        </w:rPr>
        <w:t>（一）响应承诺函</w:t>
      </w:r>
    </w:p>
    <w:p w14:paraId="74F7A5D5">
      <w:pPr>
        <w:bidi w:val="0"/>
        <w:rPr>
          <w:rFonts w:hint="eastAsia"/>
          <w:color w:val="auto"/>
          <w:highlight w:val="none"/>
          <w:lang w:val="en-US" w:eastAsia="zh-CN"/>
        </w:rPr>
      </w:pPr>
      <w:r>
        <w:rPr>
          <w:rFonts w:hint="eastAsia"/>
          <w:color w:val="auto"/>
          <w:highlight w:val="none"/>
          <w:lang w:val="en-US" w:eastAsia="zh-CN"/>
        </w:rPr>
        <w:t>根据第三章“项目要求”内容，做出整体承诺，格式自理。</w:t>
      </w:r>
    </w:p>
    <w:p w14:paraId="7CD866E3">
      <w:pPr>
        <w:bidi w:val="0"/>
        <w:rPr>
          <w:rFonts w:hint="default"/>
          <w:color w:val="auto"/>
          <w:highlight w:val="none"/>
          <w:lang w:val="en-US" w:eastAsia="zh-CN"/>
        </w:rPr>
      </w:pPr>
    </w:p>
    <w:p w14:paraId="32D0F891">
      <w:pPr>
        <w:bidi w:val="0"/>
        <w:rPr>
          <w:rFonts w:hint="eastAsia"/>
          <w:color w:val="auto"/>
          <w:highlight w:val="none"/>
          <w:lang w:val="en-US" w:eastAsia="zh-CN"/>
        </w:rPr>
      </w:pPr>
    </w:p>
    <w:p w14:paraId="3DF6B3E5">
      <w:pPr>
        <w:bidi w:val="0"/>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EB92A27">
      <w:pPr>
        <w:pStyle w:val="34"/>
        <w:rPr>
          <w:rFonts w:ascii="Times New Roman" w:hAnsi="Times New Roman"/>
          <w:color w:val="auto"/>
          <w:highlight w:val="none"/>
        </w:rPr>
      </w:pPr>
      <w:r>
        <w:rPr>
          <w:rFonts w:hint="eastAsia" w:ascii="Times New Roman" w:hAnsi="Times New Roman"/>
          <w:color w:val="auto"/>
          <w:highlight w:val="none"/>
        </w:rPr>
        <w:t>（二）</w:t>
      </w:r>
      <w:r>
        <w:rPr>
          <w:rFonts w:ascii="Times New Roman" w:hAnsi="Times New Roman"/>
          <w:color w:val="auto"/>
          <w:highlight w:val="none"/>
        </w:rPr>
        <w:t>技术要求</w:t>
      </w:r>
      <w:r>
        <w:rPr>
          <w:rFonts w:hint="eastAsia" w:ascii="Times New Roman" w:hAnsi="Times New Roman"/>
          <w:color w:val="auto"/>
          <w:highlight w:val="none"/>
        </w:rPr>
        <w:t>条款偏离表</w:t>
      </w:r>
    </w:p>
    <w:p w14:paraId="72A41096">
      <w:pPr>
        <w:spacing w:line="360" w:lineRule="auto"/>
        <w:rPr>
          <w:rFonts w:ascii="Times New Roman" w:hAnsi="Times New Roman" w:cs="等线 Light"/>
          <w:b/>
          <w:snapToGrid w:val="0"/>
          <w:color w:val="auto"/>
          <w:kern w:val="0"/>
          <w:szCs w:val="24"/>
          <w:highlight w:val="none"/>
        </w:rPr>
      </w:pPr>
    </w:p>
    <w:tbl>
      <w:tblPr>
        <w:tblStyle w:val="21"/>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1F0F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vAlign w:val="center"/>
          </w:tcPr>
          <w:p w14:paraId="271B47FA">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序号</w:t>
            </w:r>
          </w:p>
        </w:tc>
        <w:tc>
          <w:tcPr>
            <w:tcW w:w="1980" w:type="dxa"/>
            <w:tcBorders>
              <w:top w:val="single" w:color="auto" w:sz="4" w:space="0"/>
              <w:left w:val="single" w:color="auto" w:sz="4" w:space="0"/>
              <w:bottom w:val="single" w:color="auto" w:sz="4" w:space="0"/>
              <w:right w:val="single" w:color="auto" w:sz="4" w:space="0"/>
            </w:tcBorders>
            <w:vAlign w:val="center"/>
          </w:tcPr>
          <w:p w14:paraId="7F7799AD">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比选文件条目号</w:t>
            </w:r>
          </w:p>
        </w:tc>
        <w:tc>
          <w:tcPr>
            <w:tcW w:w="2056" w:type="dxa"/>
            <w:tcBorders>
              <w:top w:val="single" w:color="auto" w:sz="4" w:space="0"/>
              <w:left w:val="single" w:color="auto" w:sz="4" w:space="0"/>
              <w:bottom w:val="single" w:color="auto" w:sz="4" w:space="0"/>
              <w:right w:val="single" w:color="auto" w:sz="4" w:space="0"/>
            </w:tcBorders>
            <w:vAlign w:val="center"/>
          </w:tcPr>
          <w:p w14:paraId="7FC64B88">
            <w:pPr>
              <w:adjustRightInd w:val="0"/>
              <w:snapToGrid w:val="0"/>
              <w:spacing w:line="240" w:lineRule="exact"/>
              <w:ind w:firstLine="0" w:firstLineChars="0"/>
              <w:jc w:val="center"/>
              <w:rPr>
                <w:rFonts w:hint="eastAsia" w:ascii="Times New Roman" w:hAnsi="Times New Roman" w:eastAsia="宋体" w:cs="等线 Light"/>
                <w:color w:val="auto"/>
                <w:sz w:val="21"/>
                <w:szCs w:val="21"/>
                <w:highlight w:val="none"/>
                <w:lang w:val="en-US" w:eastAsia="zh-CN"/>
              </w:rPr>
            </w:pPr>
            <w:r>
              <w:rPr>
                <w:rFonts w:hint="eastAsia" w:ascii="Times New Roman" w:hAnsi="Times New Roman" w:cs="等线 Light"/>
                <w:color w:val="auto"/>
                <w:sz w:val="21"/>
                <w:szCs w:val="21"/>
                <w:highlight w:val="none"/>
              </w:rPr>
              <w:t>比选文件</w:t>
            </w:r>
            <w:r>
              <w:rPr>
                <w:rFonts w:hint="eastAsia"/>
                <w:color w:val="auto"/>
                <w:highlight w:val="none"/>
                <w:lang w:val="en-US" w:eastAsia="zh-CN"/>
              </w:rPr>
              <w:t>技术</w:t>
            </w:r>
            <w:r>
              <w:rPr>
                <w:rFonts w:hint="eastAsia" w:cs="等线 Light"/>
                <w:color w:val="auto"/>
                <w:sz w:val="21"/>
                <w:szCs w:val="21"/>
                <w:highlight w:val="none"/>
                <w:lang w:val="en-US" w:eastAsia="zh-CN"/>
              </w:rPr>
              <w:t>条款</w:t>
            </w:r>
          </w:p>
        </w:tc>
        <w:tc>
          <w:tcPr>
            <w:tcW w:w="2490" w:type="dxa"/>
            <w:tcBorders>
              <w:top w:val="single" w:color="auto" w:sz="4" w:space="0"/>
              <w:left w:val="single" w:color="auto" w:sz="4" w:space="0"/>
              <w:bottom w:val="single" w:color="auto" w:sz="4" w:space="0"/>
              <w:right w:val="single" w:color="auto" w:sz="4" w:space="0"/>
            </w:tcBorders>
            <w:vAlign w:val="center"/>
          </w:tcPr>
          <w:p w14:paraId="55E89634">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参选文件对应</w:t>
            </w:r>
            <w:r>
              <w:rPr>
                <w:rFonts w:hint="eastAsia"/>
                <w:color w:val="auto"/>
                <w:highlight w:val="none"/>
                <w:lang w:val="en-US" w:eastAsia="zh-CN"/>
              </w:rPr>
              <w:t>技术</w:t>
            </w:r>
            <w:r>
              <w:rPr>
                <w:rFonts w:hint="eastAsia" w:cs="等线 Light"/>
                <w:color w:val="auto"/>
                <w:sz w:val="21"/>
                <w:szCs w:val="21"/>
                <w:highlight w:val="none"/>
                <w:lang w:val="en-US" w:eastAsia="zh-CN"/>
              </w:rPr>
              <w:t>条款</w:t>
            </w:r>
          </w:p>
        </w:tc>
        <w:tc>
          <w:tcPr>
            <w:tcW w:w="1363" w:type="dxa"/>
            <w:tcBorders>
              <w:top w:val="single" w:color="auto" w:sz="4" w:space="0"/>
              <w:left w:val="single" w:color="auto" w:sz="4" w:space="0"/>
              <w:bottom w:val="single" w:color="auto" w:sz="4" w:space="0"/>
              <w:right w:val="single" w:color="auto" w:sz="4" w:space="0"/>
            </w:tcBorders>
            <w:vAlign w:val="center"/>
          </w:tcPr>
          <w:p w14:paraId="17C411CF">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说明</w:t>
            </w:r>
          </w:p>
        </w:tc>
      </w:tr>
      <w:tr w14:paraId="3315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846A1B4">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例</w:t>
            </w:r>
          </w:p>
        </w:tc>
        <w:tc>
          <w:tcPr>
            <w:tcW w:w="1980" w:type="dxa"/>
            <w:tcBorders>
              <w:left w:val="single" w:color="auto" w:sz="4" w:space="0"/>
            </w:tcBorders>
            <w:vAlign w:val="center"/>
          </w:tcPr>
          <w:p w14:paraId="138B926B">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第三章XXX条</w:t>
            </w:r>
          </w:p>
        </w:tc>
        <w:tc>
          <w:tcPr>
            <w:tcW w:w="2056" w:type="dxa"/>
            <w:tcBorders>
              <w:left w:val="single" w:color="auto" w:sz="4" w:space="0"/>
            </w:tcBorders>
            <w:vAlign w:val="center"/>
          </w:tcPr>
          <w:p w14:paraId="0CD9CFFE">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XXXXXX（比选文件原文）</w:t>
            </w:r>
          </w:p>
        </w:tc>
        <w:tc>
          <w:tcPr>
            <w:tcW w:w="2490" w:type="dxa"/>
            <w:tcBorders>
              <w:left w:val="single" w:color="auto" w:sz="4" w:space="0"/>
            </w:tcBorders>
            <w:vAlign w:val="center"/>
          </w:tcPr>
          <w:p w14:paraId="59F2CEC9">
            <w:pPr>
              <w:spacing w:line="480" w:lineRule="auto"/>
              <w:ind w:firstLine="0" w:firstLineChars="0"/>
              <w:jc w:val="left"/>
              <w:rPr>
                <w:rFonts w:ascii="Times New Roman" w:hAnsi="Times New Roman" w:cs="等线 Light"/>
                <w:b/>
                <w:bCs/>
                <w:color w:val="auto"/>
                <w:sz w:val="21"/>
                <w:szCs w:val="21"/>
                <w:highlight w:val="none"/>
              </w:rPr>
            </w:pPr>
            <w:r>
              <w:rPr>
                <w:rFonts w:hint="eastAsia" w:ascii="Times New Roman" w:hAnsi="Times New Roman" w:cs="等线 Light"/>
                <w:b/>
                <w:bCs/>
                <w:color w:val="auto"/>
                <w:sz w:val="21"/>
                <w:szCs w:val="21"/>
                <w:highlight w:val="none"/>
              </w:rPr>
              <w:t>满足</w:t>
            </w:r>
          </w:p>
          <w:p w14:paraId="3B0750BC">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XXXXXX（参选文件原文）</w:t>
            </w:r>
          </w:p>
        </w:tc>
        <w:tc>
          <w:tcPr>
            <w:tcW w:w="1363" w:type="dxa"/>
            <w:tcBorders>
              <w:left w:val="single" w:color="auto" w:sz="4" w:space="0"/>
            </w:tcBorders>
            <w:vAlign w:val="center"/>
          </w:tcPr>
          <w:p w14:paraId="4CEC7AD4">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满足</w:t>
            </w:r>
          </w:p>
          <w:p w14:paraId="4880AE95">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无偏离</w:t>
            </w:r>
          </w:p>
        </w:tc>
      </w:tr>
      <w:tr w14:paraId="1D62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25EE82F4">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68B33EF">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F1B2A74">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30A6DA63">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0FE8693">
            <w:pPr>
              <w:spacing w:line="480" w:lineRule="auto"/>
              <w:ind w:firstLine="0" w:firstLineChars="0"/>
              <w:jc w:val="center"/>
              <w:rPr>
                <w:rFonts w:ascii="Times New Roman" w:hAnsi="Times New Roman" w:cs="等线 Light"/>
                <w:color w:val="auto"/>
                <w:sz w:val="21"/>
                <w:szCs w:val="21"/>
                <w:highlight w:val="none"/>
              </w:rPr>
            </w:pPr>
          </w:p>
        </w:tc>
      </w:tr>
      <w:tr w14:paraId="4247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3B2EE421">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2FC407A0">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2FFD9209">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75BCA1A">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793DF37">
            <w:pPr>
              <w:spacing w:line="480" w:lineRule="auto"/>
              <w:ind w:firstLine="0" w:firstLineChars="0"/>
              <w:jc w:val="center"/>
              <w:rPr>
                <w:rFonts w:ascii="Times New Roman" w:hAnsi="Times New Roman" w:cs="等线 Light"/>
                <w:color w:val="auto"/>
                <w:sz w:val="21"/>
                <w:szCs w:val="21"/>
                <w:highlight w:val="none"/>
              </w:rPr>
            </w:pPr>
          </w:p>
        </w:tc>
      </w:tr>
      <w:tr w14:paraId="1498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64BFA3CA">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3F7A309">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A052DB0">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E9EBCA1">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E39CB1D">
            <w:pPr>
              <w:spacing w:line="480" w:lineRule="auto"/>
              <w:ind w:firstLine="0" w:firstLineChars="0"/>
              <w:jc w:val="center"/>
              <w:rPr>
                <w:rFonts w:ascii="Times New Roman" w:hAnsi="Times New Roman" w:cs="等线 Light"/>
                <w:color w:val="auto"/>
                <w:sz w:val="21"/>
                <w:szCs w:val="21"/>
                <w:highlight w:val="none"/>
              </w:rPr>
            </w:pPr>
          </w:p>
        </w:tc>
      </w:tr>
      <w:tr w14:paraId="6001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7C78AB10">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851313B">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D311107">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37E3E051">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5FC4F29">
            <w:pPr>
              <w:spacing w:line="480" w:lineRule="auto"/>
              <w:ind w:firstLine="0" w:firstLineChars="0"/>
              <w:jc w:val="center"/>
              <w:rPr>
                <w:rFonts w:ascii="Times New Roman" w:hAnsi="Times New Roman" w:cs="等线 Light"/>
                <w:color w:val="auto"/>
                <w:sz w:val="21"/>
                <w:szCs w:val="21"/>
                <w:highlight w:val="none"/>
              </w:rPr>
            </w:pPr>
          </w:p>
        </w:tc>
      </w:tr>
      <w:tr w14:paraId="6DEB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6D3F4302">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68ECCC9">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06C8E1EC">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2987474B">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60CE67F5">
            <w:pPr>
              <w:spacing w:line="480" w:lineRule="auto"/>
              <w:ind w:firstLine="0" w:firstLineChars="0"/>
              <w:jc w:val="center"/>
              <w:rPr>
                <w:rFonts w:ascii="Times New Roman" w:hAnsi="Times New Roman" w:cs="等线 Light"/>
                <w:color w:val="auto"/>
                <w:sz w:val="21"/>
                <w:szCs w:val="21"/>
                <w:highlight w:val="none"/>
              </w:rPr>
            </w:pPr>
          </w:p>
        </w:tc>
      </w:tr>
      <w:tr w14:paraId="24DA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062DAB7D">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0D662AF">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6C06AB66">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B2D9B77">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19490873">
            <w:pPr>
              <w:spacing w:line="480" w:lineRule="auto"/>
              <w:ind w:firstLine="0" w:firstLineChars="0"/>
              <w:jc w:val="center"/>
              <w:rPr>
                <w:rFonts w:ascii="Times New Roman" w:hAnsi="Times New Roman" w:cs="等线 Light"/>
                <w:color w:val="auto"/>
                <w:sz w:val="21"/>
                <w:szCs w:val="21"/>
                <w:highlight w:val="none"/>
              </w:rPr>
            </w:pPr>
          </w:p>
        </w:tc>
      </w:tr>
      <w:tr w14:paraId="5CB5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4B6531C6">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411F490">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05C1B96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300B817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6CC87E4">
            <w:pPr>
              <w:spacing w:line="480" w:lineRule="auto"/>
              <w:ind w:firstLine="0" w:firstLineChars="0"/>
              <w:jc w:val="center"/>
              <w:rPr>
                <w:rFonts w:ascii="Times New Roman" w:hAnsi="Times New Roman" w:cs="等线 Light"/>
                <w:color w:val="auto"/>
                <w:sz w:val="21"/>
                <w:szCs w:val="21"/>
                <w:highlight w:val="none"/>
              </w:rPr>
            </w:pPr>
          </w:p>
        </w:tc>
      </w:tr>
      <w:tr w14:paraId="2F26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25B92F43">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57681687">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0D64432">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0478AE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735A127">
            <w:pPr>
              <w:spacing w:line="480" w:lineRule="auto"/>
              <w:ind w:firstLine="0" w:firstLineChars="0"/>
              <w:jc w:val="center"/>
              <w:rPr>
                <w:rFonts w:ascii="Times New Roman" w:hAnsi="Times New Roman" w:cs="等线 Light"/>
                <w:color w:val="auto"/>
                <w:sz w:val="21"/>
                <w:szCs w:val="21"/>
                <w:highlight w:val="none"/>
              </w:rPr>
            </w:pPr>
          </w:p>
        </w:tc>
      </w:tr>
      <w:tr w14:paraId="3941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14:paraId="5C4318C2">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625867C">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16B05E10">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6BC4B5E4">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B476C4C">
            <w:pPr>
              <w:spacing w:line="480" w:lineRule="auto"/>
              <w:ind w:firstLine="0" w:firstLineChars="0"/>
              <w:jc w:val="center"/>
              <w:rPr>
                <w:rFonts w:ascii="Times New Roman" w:hAnsi="Times New Roman" w:cs="等线 Light"/>
                <w:color w:val="auto"/>
                <w:sz w:val="21"/>
                <w:szCs w:val="21"/>
                <w:highlight w:val="none"/>
              </w:rPr>
            </w:pPr>
          </w:p>
        </w:tc>
      </w:tr>
    </w:tbl>
    <w:p w14:paraId="543AFC84">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注：根据第三章“</w:t>
      </w:r>
      <w:r>
        <w:rPr>
          <w:rFonts w:hint="eastAsia"/>
          <w:b/>
          <w:bCs/>
          <w:lang w:val="en-US" w:eastAsia="zh-CN"/>
        </w:rPr>
        <w:t>2.1 技术参数要求</w:t>
      </w:r>
      <w:r>
        <w:rPr>
          <w:rFonts w:hint="eastAsia" w:ascii="Times New Roman" w:hAnsi="Times New Roman"/>
          <w:color w:val="auto"/>
          <w:sz w:val="18"/>
          <w:szCs w:val="18"/>
          <w:highlight w:val="none"/>
        </w:rPr>
        <w:t>”中内容填写技术要求偏离表，逐一列出，填写与响应，内容齐全、无遗漏。需每页加盖公章。</w:t>
      </w:r>
    </w:p>
    <w:p w14:paraId="28E270A4">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表格填写说明如下：</w:t>
      </w:r>
    </w:p>
    <w:p w14:paraId="11C04C8C">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“比选文件条目号”：详细写明第几章第几条；</w:t>
      </w:r>
    </w:p>
    <w:p w14:paraId="526F81B1">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比选文件技术条款</w:t>
      </w:r>
      <w:r>
        <w:rPr>
          <w:rFonts w:hint="eastAsia" w:ascii="Times New Roman" w:hAnsi="Times New Roman"/>
          <w:color w:val="auto"/>
          <w:sz w:val="18"/>
          <w:szCs w:val="18"/>
          <w:highlight w:val="none"/>
        </w:rPr>
        <w:t>”：比选文件中该条对应内容；</w:t>
      </w:r>
    </w:p>
    <w:p w14:paraId="699B6A2F">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参选文件对应技术条款</w:t>
      </w:r>
      <w:r>
        <w:rPr>
          <w:rFonts w:hint="eastAsia" w:ascii="Times New Roman" w:hAnsi="Times New Roman"/>
          <w:color w:val="auto"/>
          <w:sz w:val="18"/>
          <w:szCs w:val="18"/>
          <w:highlight w:val="none"/>
        </w:rPr>
        <w:t>”：写明是否满足，并附参选文件中该条对应内容；</w:t>
      </w:r>
    </w:p>
    <w:p w14:paraId="68B5F779">
      <w:pPr>
        <w:autoSpaceDE/>
        <w:autoSpaceDN/>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说明</w:t>
      </w:r>
      <w:r>
        <w:rPr>
          <w:rFonts w:hint="eastAsia" w:ascii="Times New Roman" w:hAnsi="Times New Roman"/>
          <w:color w:val="auto"/>
          <w:sz w:val="18"/>
          <w:szCs w:val="18"/>
          <w:highlight w:val="none"/>
        </w:rPr>
        <w:t>”：填写是否满足，是否偏离，正/负偏离原因。</w:t>
      </w:r>
    </w:p>
    <w:p w14:paraId="14BB7E19">
      <w:pPr>
        <w:spacing w:line="360" w:lineRule="auto"/>
        <w:rPr>
          <w:rFonts w:ascii="Times New Roman" w:hAnsi="Times New Roman" w:cs="等线 Light"/>
          <w:snapToGrid w:val="0"/>
          <w:color w:val="auto"/>
          <w:kern w:val="0"/>
          <w:szCs w:val="24"/>
          <w:highlight w:val="none"/>
        </w:rPr>
      </w:pPr>
    </w:p>
    <w:p w14:paraId="39A35EA3">
      <w:pPr>
        <w:spacing w:line="360" w:lineRule="auto"/>
        <w:rPr>
          <w:rFonts w:ascii="Times New Roman" w:hAnsi="Times New Roman"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2CCBC189">
      <w:pPr>
        <w:pStyle w:val="34"/>
        <w:bidi w:val="0"/>
      </w:pPr>
      <w:r>
        <w:rPr>
          <w:rFonts w:hint="eastAsia"/>
          <w:lang w:val="en-US" w:eastAsia="zh-CN"/>
        </w:rPr>
        <w:t>（三）</w:t>
      </w:r>
      <w:r>
        <w:rPr>
          <w:rFonts w:hint="eastAsia"/>
        </w:rPr>
        <w:t>参选保证金</w:t>
      </w:r>
    </w:p>
    <w:p w14:paraId="6D37319B">
      <w:pPr>
        <w:spacing w:line="360" w:lineRule="auto"/>
        <w:rPr>
          <w:rFonts w:ascii="宋体" w:cs="等线 Light"/>
          <w:color w:val="auto"/>
          <w:highlight w:val="none"/>
        </w:rPr>
      </w:pPr>
    </w:p>
    <w:p w14:paraId="45BD88E5">
      <w:pPr>
        <w:spacing w:line="360" w:lineRule="auto"/>
        <w:rPr>
          <w:rFonts w:ascii="宋体" w:cs="等线 Light"/>
          <w:color w:val="auto"/>
          <w:highlight w:val="none"/>
        </w:rPr>
      </w:pPr>
    </w:p>
    <w:p w14:paraId="3C283042">
      <w:pPr>
        <w:spacing w:line="360" w:lineRule="auto"/>
        <w:rPr>
          <w:rFonts w:ascii="宋体" w:cs="等线 Light"/>
          <w:color w:val="auto"/>
          <w:highlight w:val="none"/>
        </w:rPr>
      </w:pPr>
    </w:p>
    <w:p w14:paraId="23979D23">
      <w:pPr>
        <w:spacing w:line="360" w:lineRule="auto"/>
        <w:rPr>
          <w:rFonts w:ascii="宋体" w:cs="等线 Light"/>
          <w:color w:val="auto"/>
          <w:highlight w:val="none"/>
        </w:rPr>
      </w:pPr>
    </w:p>
    <w:p w14:paraId="6232007E">
      <w:pPr>
        <w:spacing w:line="360" w:lineRule="auto"/>
        <w:rPr>
          <w:rFonts w:ascii="宋体" w:cs="等线 Light"/>
          <w:color w:val="auto"/>
          <w:highlight w:val="none"/>
        </w:rPr>
      </w:pPr>
    </w:p>
    <w:p w14:paraId="1B99201F">
      <w:pPr>
        <w:spacing w:line="360" w:lineRule="auto"/>
        <w:rPr>
          <w:rFonts w:ascii="宋体" w:cs="等线 Light"/>
          <w:color w:val="auto"/>
          <w:highlight w:val="none"/>
        </w:rPr>
      </w:pPr>
    </w:p>
    <w:p w14:paraId="251B06AB">
      <w:pPr>
        <w:spacing w:line="360" w:lineRule="auto"/>
        <w:rPr>
          <w:rFonts w:ascii="宋体" w:cs="等线 Light"/>
          <w:color w:val="auto"/>
          <w:highlight w:val="none"/>
        </w:rPr>
      </w:pPr>
    </w:p>
    <w:p w14:paraId="5761A918">
      <w:pPr>
        <w:spacing w:line="360" w:lineRule="auto"/>
        <w:rPr>
          <w:rFonts w:ascii="宋体" w:cs="等线 Light"/>
          <w:color w:val="auto"/>
          <w:highlight w:val="none"/>
        </w:rPr>
      </w:pPr>
    </w:p>
    <w:p w14:paraId="0AB5D22B">
      <w:pPr>
        <w:spacing w:line="360" w:lineRule="auto"/>
        <w:rPr>
          <w:rFonts w:ascii="宋体" w:cs="等线 Light"/>
          <w:color w:val="auto"/>
          <w:highlight w:val="none"/>
        </w:rPr>
      </w:pPr>
    </w:p>
    <w:p w14:paraId="0A0CB651">
      <w:pPr>
        <w:spacing w:line="360" w:lineRule="auto"/>
        <w:rPr>
          <w:rFonts w:ascii="宋体" w:cs="等线 Light"/>
          <w:color w:val="auto"/>
          <w:highlight w:val="none"/>
        </w:rPr>
      </w:pPr>
    </w:p>
    <w:p w14:paraId="16B469A2">
      <w:pPr>
        <w:spacing w:line="360" w:lineRule="auto"/>
        <w:rPr>
          <w:rFonts w:ascii="宋体" w:cs="等线 Light"/>
          <w:color w:val="auto"/>
          <w:highlight w:val="none"/>
        </w:rPr>
      </w:pPr>
    </w:p>
    <w:p w14:paraId="142A9100">
      <w:pPr>
        <w:spacing w:line="360" w:lineRule="auto"/>
        <w:rPr>
          <w:rFonts w:ascii="宋体" w:cs="等线 Light"/>
          <w:color w:val="auto"/>
          <w:highlight w:val="none"/>
        </w:rPr>
      </w:pPr>
    </w:p>
    <w:p w14:paraId="0529AAC4">
      <w:pPr>
        <w:spacing w:line="360" w:lineRule="auto"/>
        <w:rPr>
          <w:rFonts w:ascii="宋体" w:cs="等线 Light"/>
          <w:color w:val="auto"/>
          <w:highlight w:val="none"/>
        </w:rPr>
      </w:pPr>
    </w:p>
    <w:p w14:paraId="3F238C45">
      <w:pPr>
        <w:spacing w:line="360" w:lineRule="auto"/>
        <w:rPr>
          <w:rFonts w:ascii="宋体" w:cs="等线 Light"/>
          <w:color w:val="auto"/>
          <w:highlight w:val="none"/>
        </w:rPr>
      </w:pPr>
    </w:p>
    <w:p w14:paraId="45148A51">
      <w:pPr>
        <w:spacing w:line="360" w:lineRule="auto"/>
        <w:rPr>
          <w:rFonts w:ascii="宋体" w:cs="等线 Light"/>
          <w:color w:val="auto"/>
          <w:highlight w:val="none"/>
        </w:rPr>
      </w:pPr>
    </w:p>
    <w:p w14:paraId="50BD6ED2">
      <w:pPr>
        <w:spacing w:line="360" w:lineRule="auto"/>
        <w:rPr>
          <w:rFonts w:ascii="宋体" w:cs="等线 Light"/>
          <w:color w:val="auto"/>
          <w:highlight w:val="none"/>
        </w:rPr>
      </w:pPr>
    </w:p>
    <w:p w14:paraId="09DD5FD3">
      <w:pPr>
        <w:spacing w:line="360" w:lineRule="auto"/>
        <w:rPr>
          <w:rFonts w:ascii="宋体" w:cs="等线 Light"/>
          <w:color w:val="auto"/>
          <w:highlight w:val="none"/>
        </w:rPr>
      </w:pPr>
    </w:p>
    <w:p w14:paraId="2C3AB51C">
      <w:pPr>
        <w:spacing w:line="360" w:lineRule="auto"/>
        <w:rPr>
          <w:rFonts w:ascii="宋体" w:cs="等线 Light"/>
          <w:color w:val="auto"/>
          <w:highlight w:val="none"/>
        </w:rPr>
      </w:pPr>
    </w:p>
    <w:p w14:paraId="11C9C14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BQDc7VAAAA&#10;CAEAAA8AAAAAAAAAAQAgAAAAIgAAAGRycy9kb3ducmV2LnhtbFBLAQIUABQAAAAIAIdO4kBv9Xng&#10;IAIAACYEAAAOAAAAAAAAAAEAIAAAACQBAABkcnMvZTJvRG9jLnhtbFBLBQYAAAAABgAGAFkBAAC2&#10;BQ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75340A94">
      <w:pPr>
        <w:spacing w:line="360" w:lineRule="auto"/>
        <w:rPr>
          <w:rFonts w:ascii="宋体" w:cs="等线 Light"/>
          <w:color w:val="auto"/>
          <w:sz w:val="21"/>
          <w:szCs w:val="21"/>
          <w:highlight w:val="none"/>
        </w:rPr>
      </w:pPr>
    </w:p>
    <w:p w14:paraId="3EB1179D">
      <w:pPr>
        <w:spacing w:line="360" w:lineRule="auto"/>
        <w:ind w:firstLine="2400"/>
        <w:rPr>
          <w:rFonts w:ascii="宋体" w:cs="等线 Light"/>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1FF52C1">
      <w:pPr>
        <w:pStyle w:val="34"/>
        <w:bidi w:val="0"/>
        <w:rPr>
          <w:rFonts w:hint="default"/>
          <w:lang w:val="en-US"/>
        </w:rPr>
      </w:pPr>
      <w:r>
        <w:rPr>
          <w:rFonts w:hint="eastAsia"/>
          <w:lang w:eastAsia="zh-CN"/>
        </w:rPr>
        <w:t>（</w:t>
      </w:r>
      <w:r>
        <w:rPr>
          <w:rFonts w:hint="eastAsia"/>
          <w:lang w:val="en-US" w:eastAsia="zh-CN"/>
        </w:rPr>
        <w:t>四</w:t>
      </w:r>
      <w:r>
        <w:rPr>
          <w:rFonts w:hint="eastAsia"/>
          <w:lang w:eastAsia="zh-CN"/>
        </w:rPr>
        <w:t>）</w:t>
      </w:r>
      <w:r>
        <w:rPr>
          <w:rFonts w:hint="eastAsia"/>
          <w:lang w:val="en-US" w:eastAsia="zh-CN"/>
        </w:rPr>
        <w:t>技术参数要求材料</w:t>
      </w:r>
    </w:p>
    <w:p w14:paraId="023CC7AF">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（按照“2.1 技术参数要求”中对应标段的各项要求，提供对应材料）</w:t>
      </w:r>
    </w:p>
    <w:p w14:paraId="79BE49D8">
      <w:pPr>
        <w:pStyle w:val="34"/>
        <w:bidi w:val="0"/>
        <w:rPr>
          <w:rFonts w:hint="default"/>
          <w:lang w:val="en-US"/>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五</w:t>
      </w:r>
      <w:r>
        <w:rPr>
          <w:rFonts w:hint="eastAsia"/>
          <w:lang w:eastAsia="zh-CN"/>
        </w:rPr>
        <w:t>）服务连续性预案</w:t>
      </w:r>
    </w:p>
    <w:p w14:paraId="608BFD0E">
      <w:pPr>
        <w:bidi w:val="0"/>
        <w:ind w:left="0" w:leftChars="0" w:right="0" w:rightChars="0" w:firstLine="0" w:firstLineChars="0"/>
        <w:jc w:val="center"/>
      </w:pPr>
      <w:r>
        <w:rPr>
          <w:rFonts w:hint="eastAsia"/>
        </w:rPr>
        <w:t>（服务连续性预案应考虑供应链风险产生的影响）</w:t>
      </w:r>
    </w:p>
    <w:p w14:paraId="6A30E2EE">
      <w:pPr>
        <w:pStyle w:val="34"/>
        <w:bidi w:val="0"/>
        <w:rPr>
          <w:rFonts w:hint="default"/>
          <w:lang w:val="en-US"/>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六</w:t>
      </w:r>
      <w:r>
        <w:rPr>
          <w:rFonts w:hint="eastAsia"/>
          <w:lang w:eastAsia="zh-CN"/>
        </w:rPr>
        <w:t>）</w:t>
      </w:r>
      <w:r>
        <w:rPr>
          <w:rFonts w:hint="eastAsia" w:ascii="Times New Roman" w:hAnsi="Times New Roman"/>
          <w:color w:val="auto"/>
          <w:highlight w:val="none"/>
        </w:rPr>
        <w:t>项目实施方案</w:t>
      </w:r>
    </w:p>
    <w:p w14:paraId="110A4D68">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Times New Roman" w:hAnsi="Times New Roman"/>
          <w:color w:val="auto"/>
          <w:highlight w:val="none"/>
        </w:rPr>
        <w:t>方案应包括包括履行合同的时间计划、提交资料、人员安排等内容</w:t>
      </w:r>
      <w:r>
        <w:rPr>
          <w:rFonts w:hint="eastAsia" w:ascii="Times New Roman" w:hAnsi="Times New Roman"/>
          <w:snapToGrid w:val="0"/>
          <w:color w:val="auto"/>
          <w:kern w:val="0"/>
          <w:szCs w:val="24"/>
          <w:highlight w:val="none"/>
        </w:rPr>
        <w:t>）</w:t>
      </w:r>
    </w:p>
    <w:p w14:paraId="65246BF2">
      <w:pPr>
        <w:pStyle w:val="34"/>
        <w:rPr>
          <w:rFonts w:ascii="Times New Roman" w:hAnsi="Times New Roman"/>
          <w:color w:val="auto"/>
          <w:highlight w:val="none"/>
          <w:lang w:val="zh-CN"/>
        </w:rPr>
      </w:pPr>
      <w:r>
        <w:rPr>
          <w:rFonts w:hint="eastAsia" w:ascii="Times New Roman" w:hAnsi="Times New Roman"/>
          <w:color w:val="auto"/>
          <w:kern w:val="0"/>
          <w:highlight w:val="none"/>
        </w:rPr>
        <w:br w:type="page"/>
      </w:r>
      <w:r>
        <w:rPr>
          <w:rFonts w:hint="eastAsia"/>
          <w:lang w:eastAsia="zh-CN"/>
        </w:rPr>
        <w:t>（</w:t>
      </w:r>
      <w:r>
        <w:rPr>
          <w:rFonts w:hint="eastAsia"/>
          <w:lang w:val="en-US" w:eastAsia="zh-CN"/>
        </w:rPr>
        <w:t>七</w:t>
      </w:r>
      <w:r>
        <w:rPr>
          <w:rFonts w:hint="eastAsia"/>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4076D59E">
      <w:pPr>
        <w:rPr>
          <w:rFonts w:ascii="Times New Roman" w:hAnsi="Times New Roman"/>
          <w:color w:val="auto"/>
          <w:highlight w:val="none"/>
          <w:lang w:val="zh-CN"/>
        </w:rPr>
      </w:pPr>
    </w:p>
    <w:p w14:paraId="4F993085">
      <w:pPr>
        <w:rPr>
          <w:rFonts w:ascii="Times New Roman" w:hAnsi="Times New Roman"/>
          <w:color w:val="auto"/>
          <w:highlight w:val="none"/>
          <w:lang w:val="zh-CN"/>
        </w:rPr>
      </w:pPr>
    </w:p>
    <w:p w14:paraId="0D07624F">
      <w:pPr>
        <w:tabs>
          <w:tab w:val="left" w:pos="6300"/>
        </w:tabs>
        <w:snapToGrid w:val="0"/>
        <w:spacing w:line="360" w:lineRule="auto"/>
        <w:jc w:val="center"/>
        <w:rPr>
          <w:rFonts w:ascii="Times New Roman" w:hAnsi="Times New Roman"/>
          <w:snapToGrid w:val="0"/>
          <w:color w:val="auto"/>
          <w:kern w:val="0"/>
          <w:szCs w:val="24"/>
          <w:highlight w:val="none"/>
        </w:rPr>
      </w:pPr>
    </w:p>
    <w:p w14:paraId="79E5B377">
      <w:pPr>
        <w:pStyle w:val="26"/>
        <w:rPr>
          <w:rFonts w:hint="eastAsia" w:ascii="Times New Roman" w:hAnsi="Times New Roman" w:eastAsia="宋体"/>
          <w:color w:val="auto"/>
          <w:highlight w:val="none"/>
          <w:lang w:eastAsia="zh-CN"/>
        </w:rPr>
      </w:pPr>
      <w:r>
        <w:rPr>
          <w:rFonts w:hint="eastAsia" w:ascii="Times New Roman" w:hAnsi="Times New Roman"/>
          <w:color w:val="auto"/>
          <w:kern w:val="0"/>
          <w:highlight w:val="none"/>
        </w:rPr>
        <w:br w:type="page"/>
      </w:r>
      <w:r>
        <w:rPr>
          <w:rFonts w:hint="eastAsia"/>
          <w:color w:val="auto"/>
          <w:highlight w:val="none"/>
          <w:lang w:val="en-US" w:eastAsia="zh-CN"/>
        </w:rPr>
        <w:t>五</w:t>
      </w:r>
      <w:r>
        <w:rPr>
          <w:rFonts w:ascii="Times New Roman" w:hAnsi="Times New Roman"/>
          <w:color w:val="auto"/>
          <w:highlight w:val="none"/>
        </w:rPr>
        <w:t>、其他</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4E3B2D54">
      <w:pPr>
        <w:rPr>
          <w:rFonts w:ascii="Times New Roman" w:hAnsi="Times New Roman"/>
          <w:color w:val="auto"/>
          <w:highlight w:val="none"/>
        </w:rPr>
      </w:pPr>
    </w:p>
    <w:p w14:paraId="44A5998A">
      <w:pPr>
        <w:rPr>
          <w:rFonts w:ascii="Times New Roman" w:hAnsi="Times New Roman"/>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514F">
    <w:pPr>
      <w:pStyle w:val="1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A141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3A141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768A">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B8D3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AB8D3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872009B"/>
    <w:rsid w:val="1D5B5B15"/>
    <w:rsid w:val="349768CE"/>
    <w:rsid w:val="3EFE3685"/>
    <w:rsid w:val="43326B9A"/>
    <w:rsid w:val="4F906253"/>
    <w:rsid w:val="68822CE4"/>
    <w:rsid w:val="69C04704"/>
    <w:rsid w:val="7F991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3"/>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4"/>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5"/>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53"/>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6"/>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2"/>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3">
    <w:name w:val="Default Paragraph Font"/>
    <w:autoRedefine/>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ascii="宋体" w:hAnsi="Courier New"/>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7">
    <w:name w:val="Body Text Indent 3"/>
    <w:basedOn w:val="1"/>
    <w:qFormat/>
    <w:uiPriority w:val="0"/>
    <w:pPr>
      <w:spacing w:after="120" w:afterLines="0" w:afterAutospacing="0"/>
      <w:ind w:left="420" w:leftChars="200"/>
    </w:pPr>
    <w:rPr>
      <w:sz w:val="16"/>
    </w:rPr>
  </w:style>
  <w:style w:type="paragraph" w:styleId="18">
    <w:name w:val="Body Text 2"/>
    <w:basedOn w:val="1"/>
    <w:qFormat/>
    <w:uiPriority w:val="0"/>
    <w:pPr>
      <w:spacing w:after="120" w:afterLines="0" w:afterAutospacing="0" w:line="480" w:lineRule="auto"/>
    </w:pPr>
  </w:style>
  <w:style w:type="paragraph" w:styleId="19">
    <w:name w:val="Normal (Web)"/>
    <w:basedOn w:val="1"/>
    <w:qFormat/>
    <w:uiPriority w:val="0"/>
    <w:rPr>
      <w:sz w:val="24"/>
    </w:rPr>
  </w:style>
  <w:style w:type="paragraph" w:styleId="20">
    <w:name w:val="annotation subject"/>
    <w:basedOn w:val="9"/>
    <w:next w:val="9"/>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annotation reference"/>
    <w:basedOn w:val="23"/>
    <w:qFormat/>
    <w:uiPriority w:val="0"/>
    <w:rPr>
      <w:sz w:val="21"/>
    </w:rPr>
  </w:style>
  <w:style w:type="paragraph" w:customStyle="1" w:styleId="26">
    <w:name w:val="参选文件格式1"/>
    <w:basedOn w:val="1"/>
    <w:next w:val="1"/>
    <w:link w:val="33"/>
    <w:autoRedefine/>
    <w:qFormat/>
    <w:uiPriority w:val="0"/>
    <w:pPr>
      <w:spacing w:line="360" w:lineRule="auto"/>
      <w:ind w:firstLine="0" w:firstLineChars="0"/>
      <w:jc w:val="center"/>
      <w:outlineLvl w:val="1"/>
    </w:pPr>
    <w:rPr>
      <w:rFonts w:hint="eastAsia" w:eastAsia="宋体"/>
      <w:b/>
      <w:sz w:val="28"/>
    </w:rPr>
  </w:style>
  <w:style w:type="character" w:customStyle="1" w:styleId="27">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28">
    <w:name w:val="heading 2 Char"/>
    <w:link w:val="3"/>
    <w:autoRedefine/>
    <w:qFormat/>
    <w:uiPriority w:val="0"/>
    <w:rPr>
      <w:rFonts w:ascii="Times New Roman" w:hAnsi="Times New Roman" w:eastAsia="宋体" w:cstheme="majorBidi"/>
      <w:b/>
      <w:bCs/>
      <w:snapToGrid w:val="0"/>
      <w:szCs w:val="24"/>
    </w:rPr>
  </w:style>
  <w:style w:type="character" w:customStyle="1" w:styleId="29">
    <w:name w:val="heading 3 Char"/>
    <w:link w:val="4"/>
    <w:autoRedefine/>
    <w:qFormat/>
    <w:uiPriority w:val="0"/>
    <w:rPr>
      <w:b/>
      <w:bCs/>
      <w:szCs w:val="32"/>
    </w:rPr>
  </w:style>
  <w:style w:type="character" w:customStyle="1" w:styleId="30">
    <w:name w:val="heading 4 Char"/>
    <w:link w:val="5"/>
    <w:autoRedefine/>
    <w:qFormat/>
    <w:uiPriority w:val="0"/>
    <w:rPr>
      <w:rFonts w:cs="Times New Roman"/>
      <w:bCs/>
      <w:szCs w:val="28"/>
    </w:rPr>
  </w:style>
  <w:style w:type="character" w:customStyle="1" w:styleId="31">
    <w:name w:val="heading 5 Char"/>
    <w:link w:val="6"/>
    <w:autoRedefine/>
    <w:qFormat/>
    <w:uiPriority w:val="0"/>
    <w:rPr>
      <w:rFonts w:ascii="Times New Roman" w:hAnsi="Times New Roman" w:eastAsia="宋体"/>
      <w:b/>
      <w:sz w:val="28"/>
    </w:rPr>
  </w:style>
  <w:style w:type="character" w:customStyle="1" w:styleId="32">
    <w:name w:val="heading 6 Char"/>
    <w:link w:val="7"/>
    <w:autoRedefine/>
    <w:qFormat/>
    <w:uiPriority w:val="0"/>
    <w:rPr>
      <w:rFonts w:ascii="Times New Roman" w:hAnsi="Times New Roman" w:eastAsia="黑体"/>
      <w:b/>
    </w:rPr>
  </w:style>
  <w:style w:type="character" w:customStyle="1" w:styleId="33">
    <w:name w:val="参选文件格式1 Char"/>
    <w:link w:val="26"/>
    <w:autoRedefine/>
    <w:qFormat/>
    <w:uiPriority w:val="0"/>
    <w:rPr>
      <w:rFonts w:hint="eastAsia" w:eastAsia="宋体"/>
      <w:b/>
      <w:sz w:val="28"/>
    </w:rPr>
  </w:style>
  <w:style w:type="paragraph" w:customStyle="1" w:styleId="34">
    <w:name w:val="参选文件格式2"/>
    <w:basedOn w:val="1"/>
    <w:next w:val="1"/>
    <w:link w:val="47"/>
    <w:autoRedefine/>
    <w:qFormat/>
    <w:uiPriority w:val="0"/>
    <w:pPr>
      <w:ind w:firstLine="0" w:firstLineChars="0"/>
      <w:jc w:val="center"/>
      <w:outlineLvl w:val="2"/>
    </w:pPr>
    <w:rPr>
      <w:rFonts w:eastAsia="宋体"/>
      <w:bCs/>
      <w:szCs w:val="32"/>
    </w:rPr>
  </w:style>
  <w:style w:type="paragraph" w:customStyle="1" w:styleId="35">
    <w:name w:val="参选文件格式3"/>
    <w:basedOn w:val="1"/>
    <w:link w:val="36"/>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6">
    <w:name w:val="参选文件格式3 Char"/>
    <w:link w:val="35"/>
    <w:autoRedefine/>
    <w:qFormat/>
    <w:uiPriority w:val="0"/>
    <w:rPr>
      <w:rFonts w:hint="eastAsia" w:ascii="宋体" w:hAnsi="宋体" w:eastAsia="宋体"/>
      <w:b/>
      <w:snapToGrid w:val="0"/>
      <w:kern w:val="0"/>
      <w:u w:val="none"/>
    </w:rPr>
  </w:style>
  <w:style w:type="character" w:customStyle="1" w:styleId="37">
    <w:name w:val="font11"/>
    <w:basedOn w:val="23"/>
    <w:autoRedefine/>
    <w:qFormat/>
    <w:uiPriority w:val="0"/>
    <w:rPr>
      <w:rFonts w:ascii="宋体" w:hAnsi="宋体" w:eastAsia="宋体" w:cs="宋体"/>
      <w:b/>
      <w:bCs/>
      <w:color w:val="000000"/>
      <w:sz w:val="21"/>
      <w:szCs w:val="21"/>
      <w:u w:val="none"/>
    </w:rPr>
  </w:style>
  <w:style w:type="character" w:customStyle="1" w:styleId="38">
    <w:name w:val="font21"/>
    <w:basedOn w:val="23"/>
    <w:autoRedefine/>
    <w:qFormat/>
    <w:uiPriority w:val="0"/>
    <w:rPr>
      <w:rFonts w:ascii="宋体" w:hAnsi="宋体" w:eastAsia="宋体" w:cs="宋体"/>
      <w:color w:val="000000"/>
      <w:sz w:val="21"/>
      <w:szCs w:val="21"/>
      <w:u w:val="none"/>
    </w:rPr>
  </w:style>
  <w:style w:type="character" w:customStyle="1" w:styleId="39">
    <w:name w:val="font31"/>
    <w:basedOn w:val="23"/>
    <w:autoRedefine/>
    <w:qFormat/>
    <w:uiPriority w:val="0"/>
    <w:rPr>
      <w:rFonts w:ascii="宋体" w:hAnsi="宋体" w:eastAsia="宋体" w:cs="宋体"/>
      <w:color w:val="FF0000"/>
      <w:sz w:val="21"/>
      <w:szCs w:val="21"/>
      <w:u w:val="none"/>
    </w:rPr>
  </w:style>
  <w:style w:type="paragraph" w:styleId="40">
    <w:name w:val="List Paragraph"/>
    <w:basedOn w:val="1"/>
    <w:qFormat/>
    <w:uiPriority w:val="0"/>
  </w:style>
  <w:style w:type="paragraph" w:customStyle="1" w:styleId="41">
    <w:name w:val="列出段落1"/>
    <w:basedOn w:val="1"/>
    <w:next w:val="26"/>
    <w:qFormat/>
    <w:uiPriority w:val="0"/>
    <w:pPr>
      <w:widowControl w:val="0"/>
      <w:ind w:firstLine="200" w:firstLineChars="200"/>
      <w:jc w:val="both"/>
    </w:pPr>
    <w:rPr>
      <w:rFonts w:ascii="等线" w:hAnsi="Times New Roman" w:eastAsia="等线" w:cs="Arial"/>
      <w:kern w:val="2"/>
      <w:sz w:val="21"/>
      <w:szCs w:val="22"/>
      <w:lang w:val="en-US" w:eastAsia="zh-CN" w:bidi="ar-SA"/>
    </w:rPr>
  </w:style>
  <w:style w:type="character" w:customStyle="1" w:styleId="42">
    <w:name w:val="标题 4 Char"/>
    <w:link w:val="5"/>
    <w:autoRedefine/>
    <w:qFormat/>
    <w:uiPriority w:val="0"/>
    <w:rPr>
      <w:rFonts w:cs="Times New Roman"/>
      <w:bCs/>
      <w:szCs w:val="28"/>
    </w:rPr>
  </w:style>
  <w:style w:type="character" w:customStyle="1" w:styleId="43">
    <w:name w:val="标题 1 Char"/>
    <w:basedOn w:val="23"/>
    <w:link w:val="2"/>
    <w:autoRedefine/>
    <w:qFormat/>
    <w:uiPriority w:val="0"/>
    <w:rPr>
      <w:rFonts w:ascii="Times New Roman" w:hAnsi="Times New Roman" w:eastAsia="宋体" w:cs="等线 Light"/>
      <w:b/>
      <w:snapToGrid w:val="0"/>
      <w:kern w:val="0"/>
      <w:sz w:val="44"/>
      <w:szCs w:val="44"/>
    </w:rPr>
  </w:style>
  <w:style w:type="character" w:customStyle="1" w:styleId="44">
    <w:name w:val="标题 2 Char"/>
    <w:basedOn w:val="23"/>
    <w:link w:val="3"/>
    <w:autoRedefine/>
    <w:qFormat/>
    <w:uiPriority w:val="9"/>
    <w:rPr>
      <w:rFonts w:ascii="Times New Roman" w:hAnsi="Times New Roman" w:eastAsia="宋体" w:cstheme="majorBidi"/>
      <w:b/>
      <w:bCs/>
      <w:snapToGrid w:val="0"/>
      <w:szCs w:val="24"/>
    </w:rPr>
  </w:style>
  <w:style w:type="character" w:customStyle="1" w:styleId="45">
    <w:name w:val="标题 3 Char"/>
    <w:basedOn w:val="23"/>
    <w:link w:val="4"/>
    <w:autoRedefine/>
    <w:qFormat/>
    <w:uiPriority w:val="9"/>
    <w:rPr>
      <w:b/>
      <w:bCs/>
      <w:szCs w:val="32"/>
    </w:rPr>
  </w:style>
  <w:style w:type="character" w:customStyle="1" w:styleId="46">
    <w:name w:val="标题 5 Char"/>
    <w:link w:val="6"/>
    <w:autoRedefine/>
    <w:qFormat/>
    <w:uiPriority w:val="0"/>
    <w:rPr>
      <w:rFonts w:ascii="Times New Roman" w:hAnsi="Times New Roman" w:eastAsia="宋体"/>
      <w:b/>
      <w:sz w:val="28"/>
    </w:rPr>
  </w:style>
  <w:style w:type="character" w:customStyle="1" w:styleId="47">
    <w:name w:val="参选文件格式2 Char"/>
    <w:link w:val="34"/>
    <w:autoRedefine/>
    <w:qFormat/>
    <w:uiPriority w:val="0"/>
    <w:rPr>
      <w:rFonts w:eastAsia="宋体"/>
      <w:bCs/>
      <w:szCs w:val="32"/>
    </w:rPr>
  </w:style>
  <w:style w:type="paragraph" w:customStyle="1" w:styleId="48">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49">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0">
    <w:name w:val="标题2（无级别）"/>
    <w:basedOn w:val="1"/>
    <w:next w:val="1"/>
    <w:link w:val="52"/>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1">
    <w:name w:val="标题3（无级别）"/>
    <w:basedOn w:val="1"/>
    <w:next w:val="1"/>
    <w:qFormat/>
    <w:uiPriority w:val="0"/>
    <w:pPr>
      <w:outlineLvl w:val="9"/>
    </w:pPr>
    <w:rPr>
      <w:rFonts w:hint="eastAsia" w:ascii="Times New Roman" w:hAnsi="Times New Roman"/>
      <w:b/>
      <w:bCs/>
      <w:sz w:val="21"/>
      <w:szCs w:val="32"/>
    </w:rPr>
  </w:style>
  <w:style w:type="character" w:customStyle="1" w:styleId="52">
    <w:name w:val="标题2（无级别） Char"/>
    <w:link w:val="50"/>
    <w:qFormat/>
    <w:uiPriority w:val="0"/>
    <w:rPr>
      <w:rFonts w:hint="eastAsia" w:ascii="Times New Roman" w:hAnsi="Times New Roman" w:eastAsia="宋体" w:cstheme="majorBidi"/>
      <w:b/>
      <w:bCs/>
      <w:snapToGrid w:val="0"/>
      <w:szCs w:val="24"/>
    </w:rPr>
  </w:style>
  <w:style w:type="character" w:customStyle="1" w:styleId="53">
    <w:name w:val="标题 4 字符"/>
    <w:link w:val="5"/>
    <w:autoRedefine/>
    <w:qFormat/>
    <w:uiPriority w:val="0"/>
    <w:rPr>
      <w:rFonts w:ascii="Calibri Light" w:hAnsi="Calibri Light" w:eastAsia="宋体"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997EC-4F02-41B3-BE93-0866A0C0A949}">
  <ds:schemaRefs/>
</ds:datastoreItem>
</file>

<file path=docProps/app.xml><?xml version="1.0" encoding="utf-8"?>
<Properties xmlns="http://schemas.openxmlformats.org/officeDocument/2006/extended-properties" xmlns:vt="http://schemas.openxmlformats.org/officeDocument/2006/docPropsVTypes">
  <Template>Normal.eit</Template>
  <Pages>65</Pages>
  <Words>7974</Words>
  <Characters>8895</Characters>
  <Lines>0</Lines>
  <Paragraphs>754</Paragraphs>
  <TotalTime>17</TotalTime>
  <ScaleCrop>false</ScaleCrop>
  <LinksUpToDate>false</LinksUpToDate>
  <CharactersWithSpaces>9066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2024-10-22T07:04:05Z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DC4B4F48E7E24125B4E9BF089FA04FD1_13</vt:lpwstr>
  </property>
</Properties>
</file>