
<file path=[Content_Types].xml><?xml version="1.0" encoding="utf-8"?>
<Types xmlns="http://schemas.openxmlformats.org/package/2006/content-types">
  <Default Extension="rels" ContentType="application/vnd.openxmlformats-package.relationships+xml"/>
  <Default Extension="xml" ContentType="application/xml"/>
  <Override PartName="/word/settings.xml" ContentType="application/vnd.openxmlformats-officedocument.wordprocessingml.setting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customXml/itemProps1.xml" ContentType="application/vnd.openxmlformats-officedocument.customXmlPropertie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http://schemas.openxmlformats.org/wordprocessingml/2006/main" xmlns:o="urn:schemas-microsoft-com:office:office" xmlns:r="http://schemas.openxmlformats.org/officeDocument/2006/relationships" xmlns:m="http://schemas.openxmlformats.org/officeDocument/2006/math" xmlns:v="urn:schemas-microsoft-com:vml" xmlns:a="http://schemas.openxmlformats.org/drawingml/2006/main" xmlns:wps="http://schemas.microsoft.com/office/word/2010/wordprocessingShape" xmlns:wp="http://schemas.openxmlformats.org/drawingml/2006/wordprocessingDrawing" xmlns:pic="http://schemas.openxmlformats.org/drawingml/2006/picture" xmlns:wp14="http://schemas.microsoft.com/office/word/2010/wordprocessingDrawing" xmlns:mc="http://schemas.openxmlformats.org/markup-compatibility/2006" xmlns:wpg="http://schemas.microsoft.com/office/word/2010/wordprocessingGroup" xmlns:wpc="http://schemas.microsoft.com/office/word/2010/wordprocessingCanvas" xmlns:w10="urn:schemas-microsoft-com:office:word" xmlns:w14="http://schemas.microsoft.com/office/word/2010/wordml" xmlns:w15="http://schemas.microsoft.com/office/word/2012/wordml" xmlns:a14="http://schemas.microsoft.com/office/drawing/2010/main" mc:Ignorable="w14 w15">
  <w:body>
    <w:p>
      <w:pPr>
        <w:widowControl/>
        <w:spacing w:line="400" w:lineRule="exact"/>
        <w:jc w:val="center"/>
        <w:rPr>
          <w:rFonts w:ascii="方正小标宋_GBK" w:eastAsia="方正小标宋_GBK" w:cs="方正小标宋_GBK" w:hAnsi="方正小标宋_GBK" w:hint="eastAsia"/>
          <w:kern w:val="0"/>
          <w:sz w:val="36"/>
          <w:szCs w:val="36"/>
          <w:shd w:val="clear" w:color="auto" w:fill="FFFFFF"/>
        </w:rPr>
      </w:pPr>
      <w:bookmarkStart w:id="0" w:name="OLE_LINK1"/>
      <w:bookmarkStart w:id="1" w:name="_GoBack"/>
      <w:bookmarkEnd w:id="1"/>
      <w:r>
        <w:rPr>
          <w:rFonts w:ascii="方正小标宋_GBK" w:eastAsia="方正小标宋_GBK" w:cs="方正小标宋_GBK" w:hAnsi="方正小标宋_GBK" w:hint="eastAsia"/>
          <w:kern w:val="0"/>
          <w:sz w:val="36"/>
          <w:szCs w:val="36"/>
          <w:shd w:val="clear" w:color="auto" w:fill="FFFFFF"/>
        </w:rPr>
        <w:t>重庆三峡银行两江支行搬迁装修工程标段1</w:t>
      </w:r>
    </w:p>
    <w:p>
      <w:pPr>
        <w:widowControl/>
        <w:spacing w:line="400" w:lineRule="exact"/>
        <w:jc w:val="center"/>
      </w:pPr>
      <w:r>
        <w:rPr>
          <w:rFonts w:ascii="方正小标宋_GBK" w:eastAsia="方正小标宋_GBK" w:cs="方正小标宋_GBK" w:hAnsi="方正小标宋_GBK"/>
          <w:kern w:val="0"/>
          <w:sz w:val="36"/>
          <w:szCs w:val="36"/>
          <w:shd w:val="clear" w:color="auto" w:fill="FFFFFF"/>
        </w:rPr>
        <w:t>中标候选人公示</w:t>
      </w:r>
    </w:p>
    <w:p>
      <w:pPr>
        <w:widowControl/>
        <w:spacing w:line="400" w:lineRule="exact"/>
        <w:jc w:val="center"/>
      </w:pPr>
      <w:r>
        <w:rPr>
          <w:rFonts w:ascii="方正小标宋_GBK" w:eastAsia="方正小标宋_GBK" w:cs="方正小标宋_GBK" w:hAnsi="方正小标宋_GBK"/>
          <w:kern w:val="0"/>
          <w:sz w:val="30"/>
          <w:szCs w:val="30"/>
          <w:shd w:val="clear" w:color="auto" w:fill="FFFFFF"/>
        </w:rPr>
        <w:t>（公示期：202</w:t>
      </w:r>
      <w:r>
        <w:rPr>
          <w:rFonts w:ascii="方正小标宋_GBK" w:eastAsia="方正小标宋_GBK" w:cs="方正小标宋_GBK" w:hAnsi="方正小标宋_GBK" w:hint="eastAsia"/>
          <w:kern w:val="0"/>
          <w:sz w:val="30"/>
          <w:szCs w:val="30"/>
          <w:shd w:val="clear" w:color="auto" w:fill="FFFFFF"/>
        </w:rPr>
        <w:t>4</w:t>
      </w:r>
      <w:r>
        <w:rPr>
          <w:rFonts w:ascii="方正小标宋_GBK" w:eastAsia="方正小标宋_GBK" w:cs="方正小标宋_GBK" w:hAnsi="方正小标宋_GBK"/>
          <w:kern w:val="0"/>
          <w:sz w:val="30"/>
          <w:szCs w:val="30"/>
          <w:shd w:val="clear" w:color="auto" w:fill="FFFFFF"/>
        </w:rPr>
        <w:t>年</w:t>
      </w:r>
      <w:r>
        <w:rPr>
          <w:rFonts w:ascii="方正小标宋_GBK" w:eastAsia="方正小标宋_GBK" w:cs="方正小标宋_GBK" w:hAnsi="方正小标宋_GBK" w:hint="eastAsia"/>
          <w:kern w:val="0"/>
          <w:sz w:val="30"/>
          <w:szCs w:val="30"/>
          <w:shd w:val="clear" w:color="auto" w:fill="FFFFFF"/>
        </w:rPr>
        <w:t>12</w:t>
      </w:r>
      <w:r>
        <w:rPr>
          <w:rFonts w:ascii="方正小标宋_GBK" w:eastAsia="方正小标宋_GBK" w:cs="方正小标宋_GBK" w:hAnsi="方正小标宋_GBK"/>
          <w:kern w:val="0"/>
          <w:sz w:val="30"/>
          <w:szCs w:val="30"/>
          <w:shd w:val="clear" w:color="auto" w:fill="FFFFFF"/>
        </w:rPr>
        <w:t>月</w:t>
      </w:r>
      <w:r>
        <w:rPr>
          <w:rFonts w:ascii="方正小标宋_GBK" w:eastAsia="方正小标宋_GBK" w:cs="方正小标宋_GBK" w:hAnsi="方正小标宋_GBK" w:hint="eastAsia"/>
          <w:kern w:val="0"/>
          <w:sz w:val="30"/>
          <w:szCs w:val="30"/>
          <w:shd w:val="clear" w:color="auto" w:fill="FFFFFF"/>
          <w:lang w:val="en-US" w:eastAsia="zh-CN"/>
        </w:rPr>
        <w:t>27</w:t>
      </w:r>
      <w:r>
        <w:rPr>
          <w:rFonts w:ascii="方正小标宋_GBK" w:eastAsia="方正小标宋_GBK" w:cs="方正小标宋_GBK" w:hAnsi="方正小标宋_GBK"/>
          <w:kern w:val="0"/>
          <w:sz w:val="30"/>
          <w:szCs w:val="30"/>
          <w:shd w:val="clear" w:color="auto" w:fill="FFFFFF"/>
        </w:rPr>
        <w:t>日至202</w:t>
      </w:r>
      <w:r>
        <w:rPr>
          <w:rFonts w:ascii="方正小标宋_GBK" w:eastAsia="方正小标宋_GBK" w:cs="方正小标宋_GBK" w:hAnsi="方正小标宋_GBK" w:hint="eastAsia"/>
          <w:kern w:val="0"/>
          <w:sz w:val="30"/>
          <w:szCs w:val="30"/>
          <w:shd w:val="clear" w:color="auto" w:fill="FFFFFF"/>
          <w:lang w:val="en-US" w:eastAsia="zh-CN"/>
        </w:rPr>
        <w:t>4</w:t>
      </w:r>
      <w:r>
        <w:rPr>
          <w:rFonts w:ascii="方正小标宋_GBK" w:eastAsia="方正小标宋_GBK" w:cs="方正小标宋_GBK" w:hAnsi="方正小标宋_GBK"/>
          <w:kern w:val="0"/>
          <w:sz w:val="30"/>
          <w:szCs w:val="30"/>
          <w:shd w:val="clear" w:color="auto" w:fill="FFFFFF"/>
        </w:rPr>
        <w:t>年</w:t>
      </w:r>
      <w:r>
        <w:rPr>
          <w:rFonts w:ascii="方正小标宋_GBK" w:eastAsia="方正小标宋_GBK" w:cs="方正小标宋_GBK" w:hAnsi="方正小标宋_GBK" w:hint="eastAsia"/>
          <w:kern w:val="0"/>
          <w:sz w:val="30"/>
          <w:szCs w:val="30"/>
          <w:shd w:val="clear" w:color="auto" w:fill="FFFFFF"/>
          <w:lang w:val="en-US" w:eastAsia="zh-CN"/>
        </w:rPr>
        <w:t>12</w:t>
      </w:r>
      <w:r>
        <w:rPr>
          <w:rFonts w:ascii="方正小标宋_GBK" w:eastAsia="方正小标宋_GBK" w:cs="方正小标宋_GBK" w:hAnsi="方正小标宋_GBK"/>
          <w:kern w:val="0"/>
          <w:sz w:val="30"/>
          <w:szCs w:val="30"/>
          <w:shd w:val="clear" w:color="auto" w:fill="FFFFFF"/>
        </w:rPr>
        <w:t>月</w:t>
      </w:r>
      <w:r>
        <w:rPr>
          <w:rFonts w:ascii="方正小标宋_GBK" w:eastAsia="方正小标宋_GBK" w:cs="方正小标宋_GBK" w:hAnsi="方正小标宋_GBK" w:hint="eastAsia"/>
          <w:kern w:val="0"/>
          <w:sz w:val="30"/>
          <w:szCs w:val="30"/>
          <w:shd w:val="clear" w:color="auto" w:fill="FFFFFF"/>
          <w:lang w:val="en-US" w:eastAsia="zh-CN"/>
        </w:rPr>
        <w:t>30</w:t>
      </w:r>
      <w:r>
        <w:rPr>
          <w:rFonts w:ascii="方正小标宋_GBK" w:eastAsia="方正小标宋_GBK" w:cs="方正小标宋_GBK" w:hAnsi="方正小标宋_GBK"/>
          <w:kern w:val="0"/>
          <w:sz w:val="30"/>
          <w:szCs w:val="30"/>
          <w:shd w:val="clear" w:color="auto" w:fill="FFFFFF"/>
        </w:rPr>
        <w:t>日）</w:t>
      </w:r>
    </w:p>
    <w:tbl>
      <w:tblPr>
        <w:jc w:val="center"/>
        <w:tblW w:w="103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1154"/>
        <w:gridCol w:w="1755"/>
        <w:gridCol w:w="1446"/>
        <w:gridCol w:w="742"/>
        <w:gridCol w:w="122"/>
        <w:gridCol w:w="1057"/>
        <w:gridCol w:w="1103"/>
        <w:gridCol w:w="585"/>
        <w:gridCol w:w="735"/>
        <w:gridCol w:w="1607"/>
      </w:tblGrid>
      <w:tr>
        <w:trPr>
          <w:trHeight w:val="798"/>
        </w:trPr>
        <w:tc>
          <w:tcPr>
            <w:tcW w:w="1154" w:type="dxa"/>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line="260" w:lineRule="exact"/>
              <w:jc w:val="center"/>
              <w:rPr>
                <w:rFonts w:ascii="Times New Roman" w:eastAsia="宋体" w:hAnsi="Times New Roman"/>
                <w:szCs w:val="21"/>
              </w:rPr>
            </w:pPr>
            <w:r>
              <w:rPr>
                <w:rFonts w:ascii="Times New Roman" w:eastAsia="宋体" w:cs="宋体" w:hAnsi="Times New Roman" w:hint="eastAsia"/>
                <w:color w:val="000000"/>
                <w:kern w:val="0"/>
                <w:szCs w:val="21"/>
              </w:rPr>
              <w:t>项目标段名称</w:t>
            </w:r>
          </w:p>
        </w:tc>
        <w:tc>
          <w:tcPr>
            <w:tcW w:w="5122" w:type="dxa"/>
            <w:gridSpan w:val="5"/>
            <w:tcBorders>
              <w:top w:val="single" w:sz="4" w:space="0" w:color="auto"/>
              <w:left w:val="nil"/>
              <w:bottom w:val="single" w:sz="4" w:space="0" w:color="auto"/>
              <w:right w:val="single" w:sz="4" w:space="0" w:color="auto"/>
            </w:tcBorders>
            <w:shd w:val="clear" w:color="auto" w:fill="auto"/>
            <w:vAlign w:val="center"/>
          </w:tcPr>
          <w:p>
            <w:pPr>
              <w:widowControl/>
              <w:spacing w:line="260" w:lineRule="exact"/>
              <w:jc w:val="center"/>
              <w:rPr>
                <w:rFonts w:ascii="Times New Roman" w:eastAsia="宋体" w:hAnsi="Times New Roman"/>
                <w:szCs w:val="21"/>
              </w:rPr>
            </w:pPr>
            <w:r>
              <w:rPr>
                <w:rFonts w:ascii="Times New Roman" w:eastAsia="宋体" w:hAnsi="Times New Roman" w:hint="eastAsia"/>
                <w:szCs w:val="21"/>
              </w:rPr>
              <w:t>重庆三峡银行两江支行搬迁装修工程标段1</w:t>
            </w:r>
          </w:p>
        </w:tc>
        <w:tc>
          <w:tcPr>
            <w:tcW w:w="1688" w:type="dxa"/>
            <w:gridSpan w:val="2"/>
            <w:vMerge w:val="restart"/>
            <w:tcBorders>
              <w:top w:val="single" w:sz="4" w:space="0" w:color="auto"/>
              <w:left w:val="nil"/>
              <w:bottom w:val="single" w:sz="4" w:space="0" w:color="auto"/>
              <w:right w:val="single" w:sz="4" w:space="0" w:color="auto"/>
            </w:tcBorders>
            <w:shd w:val="clear" w:color="auto" w:fill="auto"/>
            <w:vAlign w:val="center"/>
          </w:tcPr>
          <w:p>
            <w:pPr>
              <w:widowControl/>
              <w:spacing w:line="260" w:lineRule="exact"/>
              <w:jc w:val="center"/>
              <w:rPr>
                <w:rFonts w:ascii="Times New Roman" w:eastAsia="宋体" w:hAnsi="Times New Roman"/>
                <w:szCs w:val="21"/>
              </w:rPr>
            </w:pPr>
            <w:r>
              <w:rPr>
                <w:rFonts w:ascii="Times New Roman" w:eastAsia="宋体" w:cs="宋体" w:hAnsi="Times New Roman" w:hint="eastAsia"/>
                <w:color w:val="000000"/>
                <w:kern w:val="0"/>
                <w:szCs w:val="21"/>
              </w:rPr>
              <w:t>最高限价（或招标控制价）</w:t>
            </w:r>
          </w:p>
        </w:tc>
        <w:tc>
          <w:tcPr>
            <w:tcW w:w="2342" w:type="dxa"/>
            <w:gridSpan w:val="2"/>
            <w:vMerge w:val="restart"/>
            <w:tcBorders>
              <w:top w:val="single" w:sz="4" w:space="0" w:color="auto"/>
              <w:left w:val="nil"/>
              <w:bottom w:val="single" w:sz="4" w:space="0" w:color="auto"/>
              <w:right w:val="single" w:sz="4" w:space="0" w:color="auto"/>
            </w:tcBorders>
            <w:shd w:val="clear" w:color="auto" w:fill="auto"/>
            <w:vAlign w:val="center"/>
          </w:tcPr>
          <w:p>
            <w:pPr>
              <w:widowControl/>
              <w:spacing w:line="260" w:lineRule="exact"/>
              <w:jc w:val="center"/>
              <w:rPr>
                <w:rFonts w:ascii="Times New Roman" w:eastAsia="宋体" w:hAnsi="Times New Roman"/>
                <w:szCs w:val="21"/>
              </w:rPr>
            </w:pPr>
            <w:r>
              <w:rPr>
                <w:rFonts w:ascii="Times New Roman" w:eastAsia="宋体" w:hAnsi="Times New Roman" w:hint="eastAsia"/>
                <w:szCs w:val="21"/>
                <w:lang w:val="en-US" w:eastAsia="zh-CN"/>
              </w:rPr>
              <w:t>4729708.13</w:t>
            </w:r>
            <w:r>
              <w:rPr>
                <w:rFonts w:ascii="Times New Roman" w:eastAsia="宋体" w:hAnsi="Times New Roman" w:hint="eastAsia"/>
                <w:szCs w:val="21"/>
              </w:rPr>
              <w:t>元</w:t>
            </w:r>
          </w:p>
        </w:tc>
      </w:tr>
      <w:tr>
        <w:trPr>
          <w:trHeight w:val="557"/>
        </w:trPr>
        <w:tc>
          <w:tcPr>
            <w:tcW w:w="1154" w:type="dxa"/>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line="260" w:lineRule="exact"/>
              <w:jc w:val="center"/>
              <w:rPr>
                <w:rFonts w:ascii="Times New Roman" w:eastAsia="宋体" w:hAnsi="Times New Roman"/>
                <w:szCs w:val="21"/>
              </w:rPr>
            </w:pPr>
            <w:r>
              <w:rPr>
                <w:rFonts w:ascii="Times New Roman" w:eastAsia="宋体" w:cs="宋体" w:hAnsi="Times New Roman" w:hint="eastAsia"/>
                <w:color w:val="000000"/>
                <w:kern w:val="0"/>
                <w:szCs w:val="21"/>
              </w:rPr>
              <w:t>项目编码</w:t>
            </w:r>
          </w:p>
        </w:tc>
        <w:tc>
          <w:tcPr>
            <w:tcW w:w="5122" w:type="dxa"/>
            <w:gridSpan w:val="5"/>
            <w:tcBorders>
              <w:top w:val="single" w:sz="4" w:space="0" w:color="auto"/>
              <w:left w:val="nil"/>
              <w:bottom w:val="single" w:sz="4" w:space="0" w:color="auto"/>
              <w:right w:val="single" w:sz="4" w:space="0" w:color="auto"/>
            </w:tcBorders>
            <w:shd w:val="clear" w:color="auto" w:fill="auto"/>
            <w:vAlign w:val="center"/>
          </w:tcPr>
          <w:p>
            <w:pPr>
              <w:widowControl/>
              <w:spacing w:line="260" w:lineRule="exact"/>
              <w:jc w:val="center"/>
              <w:rPr>
                <w:rFonts w:ascii="Times New Roman" w:eastAsia="宋体" w:hAnsi="Times New Roman"/>
                <w:szCs w:val="21"/>
              </w:rPr>
            </w:pPr>
            <w:r>
              <w:rPr>
                <w:rFonts w:ascii="Times New Roman" w:eastAsia="宋体" w:hAnsi="Times New Roman" w:hint="eastAsia"/>
                <w:szCs w:val="21"/>
              </w:rPr>
              <w:t>50000120241121025060101</w:t>
            </w:r>
          </w:p>
        </w:tc>
        <w:tc>
          <w:tcPr>
            <w:tcW w:w="1688" w:type="dxa"/>
            <w:gridSpan w:val="2"/>
            <w:vMerge/>
            <w:tcBorders>
              <w:top w:val="single" w:sz="4" w:space="0" w:color="auto"/>
              <w:left w:val="nil"/>
              <w:bottom w:val="single" w:sz="4" w:space="0" w:color="auto"/>
              <w:right w:val="single" w:sz="4" w:space="0" w:color="auto"/>
            </w:tcBorders>
            <w:shd w:val="clear" w:color="auto" w:fill="auto"/>
            <w:vAlign w:val="center"/>
          </w:tcPr>
          <w:p/>
        </w:tc>
        <w:tc>
          <w:tcPr>
            <w:tcW w:w="2342" w:type="dxa"/>
            <w:gridSpan w:val="2"/>
            <w:vMerge/>
            <w:tcBorders>
              <w:top w:val="single" w:sz="4" w:space="0" w:color="auto"/>
              <w:left w:val="nil"/>
              <w:bottom w:val="single" w:sz="4" w:space="0" w:color="auto"/>
              <w:right w:val="single" w:sz="4" w:space="0" w:color="auto"/>
            </w:tcBorders>
            <w:shd w:val="clear" w:color="auto" w:fill="auto"/>
            <w:vAlign w:val="center"/>
          </w:tcPr>
          <w:p/>
        </w:tc>
      </w:tr>
      <w:tr>
        <w:trPr>
          <w:trHeight w:val="630"/>
        </w:trPr>
        <w:tc>
          <w:tcPr>
            <w:tcW w:w="1154" w:type="dxa"/>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line="260" w:lineRule="exact"/>
              <w:jc w:val="center"/>
              <w:rPr>
                <w:rFonts w:ascii="Times New Roman" w:eastAsia="宋体" w:hAnsi="Times New Roman"/>
                <w:szCs w:val="21"/>
              </w:rPr>
            </w:pPr>
            <w:r>
              <w:rPr>
                <w:rFonts w:ascii="Times New Roman" w:eastAsia="宋体" w:cs="宋体" w:hAnsi="Times New Roman" w:hint="eastAsia"/>
                <w:color w:val="000000"/>
                <w:kern w:val="0"/>
                <w:szCs w:val="21"/>
              </w:rPr>
              <w:t>招标公告编号</w:t>
            </w:r>
          </w:p>
        </w:tc>
        <w:tc>
          <w:tcPr>
            <w:tcW w:w="5122" w:type="dxa"/>
            <w:gridSpan w:val="5"/>
            <w:tcBorders>
              <w:top w:val="single" w:sz="4" w:space="0" w:color="auto"/>
              <w:left w:val="nil"/>
              <w:bottom w:val="single" w:sz="4" w:space="0" w:color="auto"/>
              <w:right w:val="single" w:sz="4" w:space="0" w:color="auto"/>
            </w:tcBorders>
            <w:shd w:val="clear" w:color="auto" w:fill="auto"/>
            <w:vAlign w:val="center"/>
          </w:tcPr>
          <w:p>
            <w:pPr>
              <w:widowControl/>
              <w:spacing w:line="260" w:lineRule="exact"/>
              <w:jc w:val="center"/>
              <w:rPr>
                <w:rFonts w:ascii="Times New Roman" w:eastAsia="宋体" w:hAnsi="Times New Roman"/>
                <w:szCs w:val="21"/>
              </w:rPr>
            </w:pPr>
            <w:r>
              <w:rPr>
                <w:rFonts w:ascii="Times New Roman" w:eastAsia="宋体" w:cs="宋体" w:hAnsi="Times New Roman" w:hint="eastAsia"/>
                <w:color w:val="000000"/>
                <w:kern w:val="0"/>
                <w:szCs w:val="21"/>
              </w:rPr>
              <w:t>/</w:t>
            </w:r>
          </w:p>
        </w:tc>
        <w:tc>
          <w:tcPr>
            <w:tcW w:w="1688" w:type="dxa"/>
            <w:gridSpan w:val="2"/>
            <w:vMerge/>
            <w:tcBorders>
              <w:top w:val="single" w:sz="4" w:space="0" w:color="auto"/>
              <w:left w:val="nil"/>
              <w:bottom w:val="single" w:sz="4" w:space="0" w:color="auto"/>
              <w:right w:val="single" w:sz="4" w:space="0" w:color="auto"/>
            </w:tcBorders>
            <w:shd w:val="clear" w:color="auto" w:fill="auto"/>
            <w:vAlign w:val="center"/>
          </w:tcPr>
          <w:p/>
        </w:tc>
        <w:tc>
          <w:tcPr>
            <w:tcW w:w="2342" w:type="dxa"/>
            <w:gridSpan w:val="2"/>
            <w:vMerge/>
            <w:tcBorders>
              <w:top w:val="single" w:sz="4" w:space="0" w:color="auto"/>
              <w:left w:val="nil"/>
              <w:bottom w:val="single" w:sz="4" w:space="0" w:color="auto"/>
              <w:right w:val="single" w:sz="4" w:space="0" w:color="auto"/>
            </w:tcBorders>
            <w:shd w:val="clear" w:color="auto" w:fill="auto"/>
            <w:vAlign w:val="center"/>
          </w:tcPr>
          <w:p/>
        </w:tc>
      </w:tr>
      <w:tr>
        <w:trPr>
          <w:trHeight w:val="515"/>
        </w:trPr>
        <w:tc>
          <w:tcPr>
            <w:tcW w:w="1154" w:type="dxa"/>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line="260" w:lineRule="exact"/>
              <w:jc w:val="center"/>
              <w:rPr>
                <w:rFonts w:ascii="Times New Roman" w:eastAsia="宋体" w:hAnsi="Times New Roman"/>
                <w:szCs w:val="21"/>
              </w:rPr>
            </w:pPr>
            <w:r>
              <w:rPr>
                <w:rFonts w:ascii="Times New Roman" w:eastAsia="宋体" w:cs="宋体" w:hAnsi="Times New Roman" w:hint="eastAsia"/>
                <w:color w:val="000000"/>
                <w:kern w:val="0"/>
                <w:szCs w:val="21"/>
              </w:rPr>
              <w:t>招标人</w:t>
            </w:r>
          </w:p>
        </w:tc>
        <w:tc>
          <w:tcPr>
            <w:tcW w:w="5122" w:type="dxa"/>
            <w:gridSpan w:val="5"/>
            <w:tcBorders>
              <w:top w:val="single" w:sz="4" w:space="0" w:color="auto"/>
              <w:left w:val="nil"/>
              <w:bottom w:val="single" w:sz="4" w:space="0" w:color="auto"/>
              <w:right w:val="single" w:sz="4" w:space="0" w:color="auto"/>
            </w:tcBorders>
            <w:shd w:val="clear" w:color="auto" w:fill="auto"/>
            <w:vAlign w:val="center"/>
          </w:tcPr>
          <w:p>
            <w:pPr>
              <w:widowControl/>
              <w:spacing w:line="260" w:lineRule="exact"/>
              <w:jc w:val="center"/>
              <w:rPr>
                <w:rFonts w:ascii="Times New Roman" w:eastAsia="宋体" w:hAnsi="Times New Roman"/>
                <w:szCs w:val="21"/>
              </w:rPr>
            </w:pPr>
            <w:r>
              <w:rPr>
                <w:rFonts w:ascii="Times New Roman" w:eastAsia="宋体" w:hAnsi="Times New Roman" w:hint="eastAsia"/>
                <w:szCs w:val="21"/>
              </w:rPr>
              <w:t xml:space="preserve"> 重庆三峡银行股份有限公司</w:t>
            </w:r>
          </w:p>
        </w:tc>
        <w:tc>
          <w:tcPr>
            <w:tcW w:w="1688" w:type="dxa"/>
            <w:gridSpan w:val="2"/>
            <w:tcBorders>
              <w:top w:val="single" w:sz="4" w:space="0" w:color="auto"/>
              <w:left w:val="nil"/>
              <w:bottom w:val="single" w:sz="4" w:space="0" w:color="auto"/>
              <w:right w:val="single" w:sz="4" w:space="0" w:color="auto"/>
            </w:tcBorders>
            <w:shd w:val="clear" w:color="auto" w:fill="auto"/>
            <w:vAlign w:val="center"/>
          </w:tcPr>
          <w:p>
            <w:pPr>
              <w:widowControl/>
              <w:spacing w:line="260" w:lineRule="exact"/>
              <w:jc w:val="center"/>
              <w:rPr>
                <w:rFonts w:ascii="Times New Roman" w:eastAsia="宋体" w:hAnsi="Times New Roman"/>
                <w:szCs w:val="21"/>
              </w:rPr>
            </w:pPr>
            <w:r>
              <w:rPr>
                <w:rFonts w:ascii="Times New Roman" w:eastAsia="宋体" w:hAnsi="Times New Roman" w:hint="eastAsia"/>
                <w:szCs w:val="21"/>
              </w:rPr>
              <w:t>招标人联系电话</w:t>
            </w:r>
          </w:p>
        </w:tc>
        <w:tc>
          <w:tcPr>
            <w:tcW w:w="2342" w:type="dxa"/>
            <w:gridSpan w:val="2"/>
            <w:tcBorders>
              <w:top w:val="single" w:sz="4" w:space="0" w:color="auto"/>
              <w:left w:val="nil"/>
              <w:bottom w:val="single" w:sz="4" w:space="0" w:color="auto"/>
              <w:right w:val="single" w:sz="4" w:space="0" w:color="auto"/>
            </w:tcBorders>
            <w:shd w:val="clear" w:color="auto" w:fill="auto"/>
            <w:vAlign w:val="center"/>
          </w:tcPr>
          <w:p>
            <w:pPr>
              <w:widowControl/>
              <w:spacing w:line="260" w:lineRule="exact"/>
              <w:jc w:val="center"/>
              <w:rPr>
                <w:rFonts w:ascii="Times New Roman" w:eastAsia="宋体" w:hAnsi="Times New Roman"/>
                <w:szCs w:val="21"/>
              </w:rPr>
            </w:pPr>
            <w:r>
              <w:rPr>
                <w:rFonts w:ascii="Times New Roman" w:eastAsia="宋体" w:hAnsi="Times New Roman" w:hint="eastAsia"/>
                <w:szCs w:val="21"/>
              </w:rPr>
              <w:t>023-88890395</w:t>
            </w:r>
          </w:p>
        </w:tc>
      </w:tr>
      <w:tr>
        <w:trPr>
          <w:trHeight w:val="660"/>
        </w:trPr>
        <w:tc>
          <w:tcPr>
            <w:tcW w:w="1154" w:type="dxa"/>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line="260" w:lineRule="exact"/>
              <w:jc w:val="center"/>
              <w:rPr>
                <w:rFonts w:ascii="Times New Roman" w:eastAsia="宋体" w:hAnsi="Times New Roman"/>
                <w:szCs w:val="21"/>
              </w:rPr>
            </w:pPr>
            <w:r>
              <w:rPr>
                <w:rFonts w:ascii="Times New Roman" w:eastAsia="宋体" w:cs="宋体" w:hAnsi="Times New Roman" w:hint="eastAsia"/>
                <w:color w:val="000000"/>
                <w:kern w:val="0"/>
                <w:szCs w:val="21"/>
              </w:rPr>
              <w:t>招标代理机构</w:t>
            </w:r>
          </w:p>
        </w:tc>
        <w:tc>
          <w:tcPr>
            <w:tcW w:w="5122" w:type="dxa"/>
            <w:gridSpan w:val="5"/>
            <w:tcBorders>
              <w:top w:val="single" w:sz="4" w:space="0" w:color="auto"/>
              <w:left w:val="nil"/>
              <w:bottom w:val="single" w:sz="4" w:space="0" w:color="auto"/>
              <w:right w:val="single" w:sz="4" w:space="0" w:color="auto"/>
            </w:tcBorders>
            <w:shd w:val="clear" w:color="auto" w:fill="auto"/>
            <w:vAlign w:val="center"/>
          </w:tcPr>
          <w:p>
            <w:pPr>
              <w:widowControl/>
              <w:spacing w:line="260" w:lineRule="exact"/>
              <w:jc w:val="center"/>
              <w:rPr>
                <w:rFonts w:ascii="Times New Roman" w:eastAsia="宋体" w:hAnsi="Times New Roman"/>
                <w:szCs w:val="21"/>
              </w:rPr>
            </w:pPr>
            <w:r>
              <w:rPr>
                <w:rFonts w:ascii="Times New Roman" w:eastAsia="宋体" w:hAnsi="Times New Roman" w:hint="eastAsia"/>
                <w:szCs w:val="21"/>
              </w:rPr>
              <w:t>重庆招标采购（集团）有限责任公司</w:t>
            </w:r>
          </w:p>
        </w:tc>
        <w:tc>
          <w:tcPr>
            <w:tcW w:w="1688" w:type="dxa"/>
            <w:gridSpan w:val="2"/>
            <w:tcBorders>
              <w:top w:val="single" w:sz="4" w:space="0" w:color="auto"/>
              <w:left w:val="nil"/>
              <w:bottom w:val="single" w:sz="4" w:space="0" w:color="auto"/>
              <w:right w:val="single" w:sz="4" w:space="0" w:color="auto"/>
            </w:tcBorders>
            <w:shd w:val="clear" w:color="auto" w:fill="auto"/>
            <w:vAlign w:val="center"/>
          </w:tcPr>
          <w:p>
            <w:pPr>
              <w:widowControl/>
              <w:spacing w:line="260" w:lineRule="exact"/>
              <w:jc w:val="center"/>
              <w:rPr>
                <w:rFonts w:ascii="Times New Roman" w:eastAsia="宋体" w:hAnsi="Times New Roman"/>
                <w:szCs w:val="21"/>
              </w:rPr>
            </w:pPr>
            <w:r>
              <w:rPr>
                <w:rFonts w:ascii="Times New Roman" w:eastAsia="宋体" w:hAnsi="Times New Roman" w:hint="eastAsia"/>
                <w:szCs w:val="21"/>
              </w:rPr>
              <w:t>招标代理机构联系电话</w:t>
            </w:r>
          </w:p>
        </w:tc>
        <w:tc>
          <w:tcPr>
            <w:tcW w:w="2342" w:type="dxa"/>
            <w:gridSpan w:val="2"/>
            <w:tcBorders>
              <w:top w:val="single" w:sz="4" w:space="0" w:color="auto"/>
              <w:left w:val="nil"/>
              <w:bottom w:val="single" w:sz="4" w:space="0" w:color="auto"/>
              <w:right w:val="single" w:sz="4" w:space="0" w:color="auto"/>
            </w:tcBorders>
            <w:shd w:val="clear" w:color="auto" w:fill="auto"/>
            <w:vAlign w:val="center"/>
          </w:tcPr>
          <w:p>
            <w:pPr>
              <w:widowControl/>
              <w:spacing w:line="260" w:lineRule="exact"/>
              <w:jc w:val="center"/>
              <w:rPr>
                <w:rFonts w:ascii="Times New Roman" w:eastAsia="宋体" w:hAnsi="Times New Roman"/>
                <w:szCs w:val="21"/>
              </w:rPr>
            </w:pPr>
            <w:r>
              <w:rPr>
                <w:rFonts w:ascii="Times New Roman" w:eastAsia="宋体" w:hAnsi="Times New Roman"/>
                <w:szCs w:val="21"/>
              </w:rPr>
              <w:t>023-</w:t>
            </w:r>
            <w:r>
              <w:rPr>
                <w:rFonts w:ascii="Times New Roman" w:eastAsia="宋体" w:hAnsi="Times New Roman" w:hint="eastAsia"/>
                <w:szCs w:val="21"/>
              </w:rPr>
              <w:t>67717810</w:t>
            </w:r>
          </w:p>
        </w:tc>
      </w:tr>
      <w:tr>
        <w:trPr>
          <w:trHeight w:val="395"/>
        </w:trPr>
        <w:tc>
          <w:tcPr>
            <w:tcW w:w="1154" w:type="dxa"/>
            <w:vMerge w:val="restart"/>
            <w:tcBorders>
              <w:top w:val="nil"/>
              <w:left w:val="single" w:sz="4" w:space="0" w:color="auto"/>
              <w:bottom w:val="single" w:sz="4" w:space="0" w:color="auto"/>
              <w:right w:val="single" w:sz="4" w:space="0" w:color="auto"/>
            </w:tcBorders>
            <w:shd w:val="clear" w:color="auto" w:fill="auto"/>
            <w:vAlign w:val="center"/>
          </w:tcPr>
          <w:p>
            <w:pPr>
              <w:widowControl/>
              <w:spacing w:line="260" w:lineRule="exact"/>
              <w:jc w:val="center"/>
              <w:rPr>
                <w:rFonts w:ascii="Times New Roman" w:eastAsia="宋体" w:hAnsi="Times New Roman"/>
                <w:szCs w:val="21"/>
              </w:rPr>
            </w:pPr>
            <w:r>
              <w:rPr>
                <w:rFonts w:ascii="Times New Roman" w:eastAsia="宋体" w:cs="宋体" w:hAnsi="Times New Roman" w:hint="eastAsia"/>
                <w:color w:val="000000"/>
                <w:kern w:val="0"/>
                <w:szCs w:val="21"/>
              </w:rPr>
              <w:t>中标候选人排序</w:t>
            </w:r>
          </w:p>
        </w:tc>
        <w:tc>
          <w:tcPr>
            <w:tcW w:w="1755" w:type="dxa"/>
            <w:vMerge w:val="restart"/>
            <w:tcBorders>
              <w:top w:val="nil"/>
              <w:left w:val="nil"/>
              <w:bottom w:val="single" w:sz="4" w:space="0" w:color="auto"/>
              <w:right w:val="single" w:sz="4" w:space="0" w:color="auto"/>
            </w:tcBorders>
            <w:shd w:val="clear" w:color="auto" w:fill="auto"/>
            <w:vAlign w:val="center"/>
          </w:tcPr>
          <w:p>
            <w:pPr>
              <w:widowControl/>
              <w:spacing w:line="260" w:lineRule="exact"/>
              <w:jc w:val="center"/>
              <w:rPr>
                <w:rFonts w:ascii="Times New Roman" w:eastAsia="宋体" w:hAnsi="Times New Roman"/>
                <w:szCs w:val="21"/>
              </w:rPr>
            </w:pPr>
            <w:r>
              <w:rPr>
                <w:rFonts w:ascii="Times New Roman" w:eastAsia="宋体" w:cs="宋体" w:hAnsi="Times New Roman" w:hint="eastAsia"/>
                <w:color w:val="000000"/>
                <w:kern w:val="0"/>
                <w:szCs w:val="21"/>
              </w:rPr>
              <w:t>名称</w:t>
            </w:r>
          </w:p>
        </w:tc>
        <w:tc>
          <w:tcPr>
            <w:tcW w:w="1446" w:type="dxa"/>
            <w:vMerge w:val="restart"/>
            <w:tcBorders>
              <w:top w:val="nil"/>
              <w:left w:val="nil"/>
              <w:bottom w:val="single" w:sz="4" w:space="0" w:color="auto"/>
              <w:right w:val="single" w:sz="4" w:space="0" w:color="auto"/>
            </w:tcBorders>
            <w:shd w:val="clear" w:color="auto" w:fill="auto"/>
            <w:vAlign w:val="center"/>
          </w:tcPr>
          <w:p>
            <w:pPr>
              <w:widowControl/>
              <w:spacing w:line="260" w:lineRule="exact"/>
              <w:jc w:val="center"/>
              <w:rPr>
                <w:rFonts w:ascii="Times New Roman" w:eastAsia="宋体" w:hAnsi="Times New Roman"/>
                <w:szCs w:val="21"/>
              </w:rPr>
            </w:pPr>
            <w:r>
              <w:rPr>
                <w:rFonts w:ascii="Times New Roman" w:eastAsia="宋体" w:cs="宋体" w:hAnsi="Times New Roman" w:hint="eastAsia"/>
                <w:color w:val="000000"/>
                <w:kern w:val="0"/>
                <w:szCs w:val="21"/>
              </w:rPr>
              <w:t>投标报价</w:t>
            </w:r>
          </w:p>
        </w:tc>
        <w:tc>
          <w:tcPr>
            <w:tcW w:w="864" w:type="dxa"/>
            <w:gridSpan w:val="2"/>
            <w:vMerge w:val="restart"/>
            <w:tcBorders>
              <w:top w:val="nil"/>
              <w:left w:val="nil"/>
              <w:bottom w:val="single" w:sz="4" w:space="0" w:color="auto"/>
              <w:right w:val="single" w:sz="4" w:space="0" w:color="auto"/>
            </w:tcBorders>
            <w:shd w:val="clear" w:color="auto" w:fill="auto"/>
            <w:vAlign w:val="center"/>
          </w:tcPr>
          <w:p>
            <w:pPr>
              <w:widowControl/>
              <w:spacing w:line="260" w:lineRule="exact"/>
              <w:jc w:val="center"/>
              <w:rPr>
                <w:rFonts w:ascii="Times New Roman" w:eastAsia="宋体" w:hAnsi="Times New Roman"/>
                <w:szCs w:val="21"/>
              </w:rPr>
            </w:pPr>
            <w:r>
              <w:rPr>
                <w:rFonts w:ascii="Times New Roman" w:eastAsia="宋体" w:cs="宋体" w:hAnsi="Times New Roman" w:hint="eastAsia"/>
                <w:color w:val="000000"/>
                <w:kern w:val="0"/>
                <w:szCs w:val="21"/>
              </w:rPr>
              <w:t>工期</w:t>
            </w:r>
          </w:p>
        </w:tc>
        <w:tc>
          <w:tcPr>
            <w:tcW w:w="1057" w:type="dxa"/>
            <w:vMerge w:val="restart"/>
            <w:tcBorders>
              <w:top w:val="single" w:sz="4" w:space="0" w:color="auto"/>
              <w:left w:val="nil"/>
              <w:bottom w:val="single" w:sz="4" w:space="0" w:color="auto"/>
              <w:right w:val="single" w:sz="4" w:space="0" w:color="auto"/>
            </w:tcBorders>
            <w:shd w:val="clear" w:color="auto" w:fill="auto"/>
            <w:vAlign w:val="center"/>
          </w:tcPr>
          <w:p>
            <w:pPr>
              <w:widowControl/>
              <w:spacing w:line="260" w:lineRule="exact"/>
              <w:jc w:val="center"/>
              <w:rPr>
                <w:rFonts w:ascii="Times New Roman" w:eastAsia="宋体" w:hAnsi="Times New Roman"/>
                <w:szCs w:val="21"/>
              </w:rPr>
            </w:pPr>
            <w:r>
              <w:rPr>
                <w:rFonts w:ascii="Times New Roman" w:eastAsia="宋体" w:cs="宋体" w:hAnsi="Times New Roman" w:hint="eastAsia"/>
                <w:color w:val="000000"/>
                <w:kern w:val="0"/>
                <w:szCs w:val="21"/>
              </w:rPr>
              <w:t>质量标准</w:t>
            </w:r>
          </w:p>
        </w:tc>
        <w:tc>
          <w:tcPr>
            <w:tcW w:w="4030" w:type="dxa"/>
            <w:gridSpan w:val="4"/>
            <w:tcBorders>
              <w:top w:val="single" w:sz="4" w:space="0" w:color="auto"/>
              <w:left w:val="nil"/>
              <w:bottom w:val="single" w:sz="4" w:space="0" w:color="auto"/>
              <w:right w:val="single" w:sz="4" w:space="0" w:color="auto"/>
            </w:tcBorders>
            <w:shd w:val="clear" w:color="auto" w:fill="auto"/>
            <w:vAlign w:val="center"/>
          </w:tcPr>
          <w:p>
            <w:pPr>
              <w:widowControl/>
              <w:spacing w:line="260" w:lineRule="exact"/>
              <w:jc w:val="center"/>
              <w:rPr>
                <w:rFonts w:ascii="Times New Roman" w:eastAsia="宋体" w:hAnsi="Times New Roman"/>
                <w:szCs w:val="21"/>
              </w:rPr>
            </w:pPr>
            <w:r>
              <w:rPr>
                <w:rFonts w:ascii="Times New Roman" w:eastAsia="宋体" w:cs="宋体" w:hAnsi="Times New Roman" w:hint="eastAsia"/>
                <w:color w:val="000000"/>
                <w:kern w:val="0"/>
                <w:szCs w:val="21"/>
              </w:rPr>
              <w:t>拟任项目经理</w:t>
            </w:r>
          </w:p>
        </w:tc>
      </w:tr>
      <w:tr>
        <w:trPr>
          <w:trHeight w:val="455"/>
        </w:trPr>
        <w:tc>
          <w:tcPr>
            <w:tcW w:w="1154" w:type="dxa"/>
            <w:vMerge/>
            <w:tcBorders>
              <w:top w:val="nil"/>
              <w:left w:val="single" w:sz="4" w:space="0" w:color="auto"/>
              <w:bottom w:val="single" w:sz="4" w:space="0" w:color="auto"/>
              <w:right w:val="single" w:sz="4" w:space="0" w:color="auto"/>
            </w:tcBorders>
            <w:shd w:val="clear" w:color="auto" w:fill="auto"/>
            <w:vAlign w:val="center"/>
          </w:tcPr>
          <w:p/>
        </w:tc>
        <w:tc>
          <w:tcPr>
            <w:tcW w:w="1755" w:type="dxa"/>
            <w:vMerge/>
            <w:tcBorders>
              <w:top w:val="nil"/>
              <w:left w:val="nil"/>
              <w:bottom w:val="single" w:sz="4" w:space="0" w:color="auto"/>
              <w:right w:val="single" w:sz="4" w:space="0" w:color="auto"/>
            </w:tcBorders>
            <w:shd w:val="clear" w:color="auto" w:fill="auto"/>
            <w:vAlign w:val="center"/>
          </w:tcPr>
          <w:p/>
        </w:tc>
        <w:tc>
          <w:tcPr>
            <w:tcW w:w="1446" w:type="dxa"/>
            <w:vMerge/>
            <w:tcBorders>
              <w:top w:val="nil"/>
              <w:left w:val="nil"/>
              <w:bottom w:val="single" w:sz="4" w:space="0" w:color="auto"/>
              <w:right w:val="single" w:sz="4" w:space="0" w:color="auto"/>
            </w:tcBorders>
            <w:shd w:val="clear" w:color="auto" w:fill="auto"/>
            <w:vAlign w:val="center"/>
          </w:tcPr>
          <w:p/>
        </w:tc>
        <w:tc>
          <w:tcPr>
            <w:tcW w:w="864" w:type="dxa"/>
            <w:gridSpan w:val="2"/>
            <w:vMerge/>
            <w:tcBorders>
              <w:top w:val="nil"/>
              <w:left w:val="nil"/>
              <w:bottom w:val="single" w:sz="4" w:space="0" w:color="auto"/>
              <w:right w:val="single" w:sz="4" w:space="0" w:color="auto"/>
            </w:tcBorders>
            <w:shd w:val="clear" w:color="auto" w:fill="auto"/>
            <w:vAlign w:val="center"/>
          </w:tcPr>
          <w:p/>
        </w:tc>
        <w:tc>
          <w:tcPr>
            <w:tcW w:w="1057" w:type="dxa"/>
            <w:vMerge/>
            <w:tcBorders>
              <w:top w:val="single" w:sz="4" w:space="0" w:color="auto"/>
              <w:left w:val="nil"/>
              <w:bottom w:val="single" w:sz="4" w:space="0" w:color="auto"/>
              <w:right w:val="single" w:sz="4" w:space="0" w:color="auto"/>
            </w:tcBorders>
            <w:shd w:val="clear" w:color="auto" w:fill="auto"/>
            <w:vAlign w:val="center"/>
          </w:tcPr>
          <w:p/>
        </w:tc>
        <w:tc>
          <w:tcPr>
            <w:tcW w:w="1103" w:type="dxa"/>
            <w:tcBorders>
              <w:top w:val="single" w:sz="4" w:space="0" w:color="auto"/>
              <w:left w:val="nil"/>
              <w:bottom w:val="single" w:sz="4" w:space="0" w:color="auto"/>
              <w:right w:val="single" w:sz="4" w:space="0" w:color="auto"/>
            </w:tcBorders>
            <w:shd w:val="clear" w:color="auto" w:fill="auto"/>
            <w:vAlign w:val="center"/>
          </w:tcPr>
          <w:p>
            <w:pPr>
              <w:widowControl/>
              <w:spacing w:line="260" w:lineRule="exact"/>
              <w:jc w:val="center"/>
              <w:rPr>
                <w:rFonts w:ascii="Times New Roman" w:eastAsia="宋体" w:hAnsi="Times New Roman"/>
                <w:szCs w:val="21"/>
              </w:rPr>
            </w:pPr>
            <w:r>
              <w:rPr>
                <w:rFonts w:ascii="Times New Roman" w:eastAsia="宋体" w:cs="Calibri" w:hAnsi="Times New Roman"/>
                <w:color w:val="000000"/>
                <w:kern w:val="0"/>
                <w:szCs w:val="21"/>
              </w:rPr>
              <w:t>姓名</w:t>
            </w:r>
          </w:p>
        </w:tc>
        <w:tc>
          <w:tcPr>
            <w:tcW w:w="1320" w:type="dxa"/>
            <w:gridSpan w:val="2"/>
            <w:tcBorders>
              <w:top w:val="single" w:sz="4" w:space="0" w:color="auto"/>
              <w:left w:val="nil"/>
              <w:bottom w:val="single" w:sz="4" w:space="0" w:color="auto"/>
              <w:right w:val="single" w:sz="4" w:space="0" w:color="auto"/>
            </w:tcBorders>
            <w:shd w:val="clear" w:color="auto" w:fill="auto"/>
            <w:vAlign w:val="center"/>
          </w:tcPr>
          <w:p>
            <w:pPr>
              <w:widowControl/>
              <w:spacing w:line="260" w:lineRule="exact"/>
              <w:jc w:val="center"/>
              <w:rPr>
                <w:rFonts w:ascii="Times New Roman" w:eastAsia="宋体" w:hAnsi="Times New Roman"/>
                <w:szCs w:val="21"/>
              </w:rPr>
            </w:pPr>
            <w:r>
              <w:rPr>
                <w:rFonts w:ascii="Times New Roman" w:eastAsia="宋体" w:cs="宋体" w:hAnsi="Times New Roman" w:hint="eastAsia"/>
                <w:color w:val="000000"/>
                <w:kern w:val="0"/>
                <w:szCs w:val="21"/>
              </w:rPr>
              <w:t>证书名称</w:t>
            </w:r>
          </w:p>
        </w:tc>
        <w:tc>
          <w:tcPr>
            <w:tcW w:w="1607" w:type="dxa"/>
            <w:tcBorders>
              <w:top w:val="single" w:sz="4" w:space="0" w:color="auto"/>
              <w:left w:val="nil"/>
              <w:bottom w:val="single" w:sz="4" w:space="0" w:color="auto"/>
              <w:right w:val="single" w:sz="4" w:space="0" w:color="auto"/>
            </w:tcBorders>
            <w:shd w:val="clear" w:color="auto" w:fill="auto"/>
            <w:vAlign w:val="center"/>
          </w:tcPr>
          <w:p>
            <w:pPr>
              <w:widowControl/>
              <w:spacing w:line="260" w:lineRule="exact"/>
              <w:jc w:val="center"/>
              <w:rPr>
                <w:rFonts w:ascii="Times New Roman" w:eastAsia="宋体" w:hAnsi="Times New Roman"/>
                <w:szCs w:val="21"/>
              </w:rPr>
            </w:pPr>
            <w:r>
              <w:rPr>
                <w:rFonts w:ascii="Times New Roman" w:eastAsia="宋体" w:cs="Calibri" w:hAnsi="Times New Roman"/>
                <w:color w:val="000000"/>
                <w:kern w:val="0"/>
                <w:szCs w:val="21"/>
              </w:rPr>
              <w:t>证书编号</w:t>
            </w:r>
          </w:p>
        </w:tc>
      </w:tr>
      <w:tr>
        <w:trPr>
          <w:trHeight w:val="1181"/>
        </w:trPr>
        <w:tc>
          <w:tcPr>
            <w:tcW w:w="1154" w:type="dxa"/>
            <w:tcBorders>
              <w:top w:val="nil"/>
              <w:left w:val="single" w:sz="4" w:space="0" w:color="auto"/>
              <w:bottom w:val="single" w:sz="4" w:space="0" w:color="auto"/>
              <w:right w:val="single" w:sz="4" w:space="0" w:color="auto"/>
            </w:tcBorders>
            <w:shd w:val="clear" w:color="auto" w:fill="auto"/>
            <w:vAlign w:val="center"/>
          </w:tcPr>
          <w:p>
            <w:pPr>
              <w:widowControl/>
              <w:spacing w:line="260" w:lineRule="exact"/>
              <w:jc w:val="center"/>
              <w:rPr>
                <w:rFonts w:ascii="Times New Roman" w:eastAsia="宋体" w:hAnsi="Times New Roman"/>
                <w:szCs w:val="21"/>
              </w:rPr>
            </w:pPr>
            <w:r>
              <w:rPr>
                <w:rFonts w:ascii="Times New Roman" w:eastAsia="宋体" w:cs="Calibri" w:hAnsi="Times New Roman"/>
                <w:color w:val="000000"/>
                <w:kern w:val="0"/>
                <w:szCs w:val="21"/>
              </w:rPr>
              <w:t>第一名</w:t>
            </w:r>
          </w:p>
        </w:tc>
        <w:tc>
          <w:tcPr>
            <w:tcW w:w="1755" w:type="dxa"/>
            <w:tcBorders>
              <w:top w:val="nil"/>
              <w:left w:val="nil"/>
              <w:bottom w:val="single" w:sz="4" w:space="0" w:color="auto"/>
              <w:right w:val="single" w:sz="4" w:space="0" w:color="auto"/>
            </w:tcBorders>
            <w:shd w:val="clear" w:color="auto" w:fill="auto"/>
            <w:vAlign w:val="center"/>
          </w:tcPr>
          <w:p>
            <w:pPr>
              <w:widowControl/>
              <w:spacing w:line="260" w:lineRule="exact"/>
              <w:rPr>
                <w:rFonts w:ascii="Times New Roman" w:eastAsia="宋体" w:hAnsi="Times New Roman"/>
                <w:szCs w:val="21"/>
              </w:rPr>
            </w:pPr>
            <w:r>
              <w:rPr>
                <w:rFonts w:ascii="Times New Roman" w:eastAsia="宋体" w:hAnsi="Times New Roman" w:hint="eastAsia"/>
                <w:szCs w:val="21"/>
              </w:rPr>
              <w:t>重庆世纪方家装饰工程有限公司</w:t>
            </w:r>
          </w:p>
        </w:tc>
        <w:tc>
          <w:tcPr>
            <w:tcW w:w="1446" w:type="dxa"/>
            <w:tcBorders>
              <w:top w:val="nil"/>
              <w:left w:val="nil"/>
              <w:bottom w:val="single" w:sz="4" w:space="0" w:color="auto"/>
              <w:right w:val="single" w:sz="4" w:space="0" w:color="auto"/>
            </w:tcBorders>
            <w:shd w:val="clear" w:color="auto" w:fill="auto"/>
            <w:vAlign w:val="center"/>
          </w:tcPr>
          <w:p>
            <w:pPr>
              <w:widowControl/>
              <w:spacing w:line="260" w:lineRule="exact"/>
              <w:jc w:val="center"/>
              <w:rPr>
                <w:rFonts w:ascii="Times New Roman" w:eastAsia="宋体" w:hAnsi="Times New Roman" w:hint="eastAsia"/>
                <w:szCs w:val="21"/>
                <w:lang w:val="en-US" w:eastAsia="zh-CN"/>
              </w:rPr>
            </w:pPr>
            <w:r>
              <w:rPr>
                <w:rFonts w:ascii="Times New Roman" w:eastAsia="宋体" w:hAnsi="Times New Roman" w:hint="eastAsia"/>
                <w:szCs w:val="21"/>
              </w:rPr>
              <w:t>4455435.92</w:t>
            </w:r>
            <w:r>
              <w:rPr>
                <w:rFonts w:ascii="Times New Roman" w:eastAsia="宋体" w:hAnsi="Times New Roman" w:hint="eastAsia"/>
                <w:szCs w:val="21"/>
                <w:lang w:val="en-US" w:eastAsia="zh-CN"/>
              </w:rPr>
              <w:t>元</w:t>
            </w:r>
          </w:p>
        </w:tc>
        <w:tc>
          <w:tcPr>
            <w:tcW w:w="864" w:type="dxa"/>
            <w:gridSpan w:val="2"/>
            <w:tcBorders>
              <w:top w:val="nil"/>
              <w:left w:val="nil"/>
              <w:bottom w:val="single" w:sz="4" w:space="0" w:color="auto"/>
              <w:right w:val="single" w:sz="4" w:space="0" w:color="auto"/>
            </w:tcBorders>
            <w:shd w:val="clear" w:color="auto" w:fill="auto"/>
            <w:vAlign w:val="center"/>
          </w:tcPr>
          <w:p>
            <w:pPr>
              <w:widowControl/>
              <w:spacing w:line="260" w:lineRule="exact"/>
              <w:jc w:val="center"/>
              <w:rPr>
                <w:rFonts w:ascii="Times New Roman" w:eastAsia="宋体" w:hAnsi="Times New Roman"/>
                <w:szCs w:val="21"/>
              </w:rPr>
            </w:pPr>
            <w:r>
              <w:rPr>
                <w:rFonts w:ascii="Times New Roman" w:eastAsia="宋体" w:hAnsi="Times New Roman" w:hint="eastAsia"/>
                <w:szCs w:val="21"/>
              </w:rPr>
              <w:t>达到招标文件的要求</w:t>
            </w:r>
          </w:p>
        </w:tc>
        <w:tc>
          <w:tcPr>
            <w:tcW w:w="1057" w:type="dxa"/>
            <w:tcBorders>
              <w:top w:val="nil"/>
              <w:left w:val="nil"/>
              <w:bottom w:val="single" w:sz="4" w:space="0" w:color="auto"/>
              <w:right w:val="single" w:sz="4" w:space="0" w:color="auto"/>
            </w:tcBorders>
            <w:shd w:val="clear" w:color="auto" w:fill="auto"/>
            <w:vAlign w:val="center"/>
          </w:tcPr>
          <w:p>
            <w:pPr>
              <w:widowControl/>
              <w:spacing w:line="260" w:lineRule="exact"/>
              <w:jc w:val="center"/>
              <w:rPr>
                <w:rFonts w:ascii="Times New Roman" w:eastAsia="宋体" w:hAnsi="Times New Roman"/>
                <w:szCs w:val="21"/>
              </w:rPr>
            </w:pPr>
            <w:r>
              <w:rPr>
                <w:rFonts w:ascii="Times New Roman" w:eastAsia="宋体" w:hAnsi="Times New Roman" w:hint="eastAsia"/>
                <w:szCs w:val="21"/>
              </w:rPr>
              <w:t>达到招标文件的要求</w:t>
            </w:r>
          </w:p>
        </w:tc>
        <w:tc>
          <w:tcPr>
            <w:tcW w:w="1103" w:type="dxa"/>
            <w:tcBorders>
              <w:top w:val="single" w:sz="4" w:space="0" w:color="auto"/>
              <w:left w:val="nil"/>
              <w:bottom w:val="single" w:sz="4" w:space="0" w:color="auto"/>
              <w:right w:val="single" w:sz="4" w:space="0" w:color="auto"/>
            </w:tcBorders>
            <w:shd w:val="clear" w:color="auto" w:fill="auto"/>
            <w:vAlign w:val="center"/>
          </w:tcPr>
          <w:p>
            <w:pPr>
              <w:widowControl/>
              <w:spacing w:line="260" w:lineRule="exact"/>
              <w:jc w:val="center"/>
              <w:rPr>
                <w:rFonts w:ascii="Times New Roman" w:eastAsia="宋体" w:hAnsi="Times New Roman"/>
                <w:szCs w:val="21"/>
              </w:rPr>
            </w:pPr>
            <w:r>
              <w:rPr>
                <w:rFonts w:ascii="Times New Roman" w:eastAsia="宋体" w:hAnsi="Times New Roman" w:hint="eastAsia"/>
                <w:szCs w:val="21"/>
              </w:rPr>
              <w:t>陈萍</w:t>
            </w:r>
          </w:p>
        </w:tc>
        <w:tc>
          <w:tcPr>
            <w:tcW w:w="1320" w:type="dxa"/>
            <w:gridSpan w:val="2"/>
            <w:tcBorders>
              <w:top w:val="single" w:sz="4" w:space="0" w:color="auto"/>
              <w:left w:val="nil"/>
              <w:bottom w:val="single" w:sz="4" w:space="0" w:color="auto"/>
              <w:right w:val="single" w:sz="4" w:space="0" w:color="auto"/>
            </w:tcBorders>
            <w:shd w:val="clear" w:color="auto" w:fill="auto"/>
            <w:vAlign w:val="center"/>
          </w:tcPr>
          <w:p>
            <w:pPr>
              <w:widowControl/>
              <w:spacing w:line="260" w:lineRule="exact"/>
              <w:jc w:val="left"/>
              <w:rPr>
                <w:rFonts w:ascii="Times New Roman" w:eastAsia="宋体" w:hAnsi="Times New Roman"/>
                <w:szCs w:val="21"/>
                <w:lang w:val="en-US"/>
              </w:rPr>
            </w:pPr>
            <w:r>
              <w:rPr>
                <w:rFonts w:ascii="宋体" w:eastAsia="宋体" w:cs="宋体" w:hAnsi="宋体" w:hint="eastAsia"/>
                <w:kern w:val="0"/>
                <w:szCs w:val="21"/>
                <w:lang w:val="en-US" w:eastAsia="zh-CN"/>
              </w:rPr>
              <w:t>注册建造师</w:t>
            </w:r>
          </w:p>
        </w:tc>
        <w:tc>
          <w:tcPr>
            <w:tcW w:w="1607" w:type="dxa"/>
            <w:tcBorders>
              <w:top w:val="single" w:sz="4" w:space="0" w:color="auto"/>
              <w:left w:val="nil"/>
              <w:bottom w:val="single" w:sz="4" w:space="0" w:color="auto"/>
              <w:right w:val="single" w:sz="4" w:space="0" w:color="auto"/>
            </w:tcBorders>
            <w:shd w:val="clear" w:color="auto" w:fill="auto"/>
            <w:vAlign w:val="center"/>
          </w:tcPr>
          <w:p>
            <w:pPr>
              <w:widowControl/>
              <w:spacing w:line="260" w:lineRule="exact"/>
              <w:jc w:val="left"/>
              <w:rPr>
                <w:rFonts w:ascii="Times New Roman" w:eastAsia="宋体" w:hAnsi="Times New Roman"/>
                <w:szCs w:val="21"/>
              </w:rPr>
            </w:pPr>
            <w:r>
              <w:rPr>
                <w:rFonts w:ascii="Times New Roman" w:eastAsia="宋体" w:hAnsi="Times New Roman" w:hint="eastAsia"/>
                <w:szCs w:val="21"/>
              </w:rPr>
              <w:t>渝2502020202103071</w:t>
            </w:r>
          </w:p>
        </w:tc>
      </w:tr>
      <w:tr>
        <w:trPr>
          <w:trHeight w:val="1145"/>
        </w:trPr>
        <w:tc>
          <w:tcPr>
            <w:tcW w:w="1154" w:type="dxa"/>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line="260" w:lineRule="exact"/>
              <w:jc w:val="center"/>
              <w:rPr>
                <w:rFonts w:ascii="Times New Roman" w:eastAsia="宋体" w:hAnsi="Times New Roman"/>
                <w:szCs w:val="21"/>
              </w:rPr>
            </w:pPr>
            <w:r>
              <w:rPr>
                <w:rFonts w:ascii="Times New Roman" w:eastAsia="宋体" w:cs="Calibri" w:hAnsi="Times New Roman"/>
                <w:color w:val="000000"/>
                <w:kern w:val="0"/>
                <w:szCs w:val="21"/>
              </w:rPr>
              <w:t>第二名</w:t>
            </w:r>
          </w:p>
        </w:tc>
        <w:tc>
          <w:tcPr>
            <w:tcW w:w="1755" w:type="dxa"/>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line="260" w:lineRule="exact"/>
              <w:rPr>
                <w:rFonts w:ascii="Times New Roman" w:eastAsia="宋体" w:hAnsi="Times New Roman" w:hint="eastAsia"/>
                <w:szCs w:val="21"/>
              </w:rPr>
            </w:pPr>
            <w:r>
              <w:rPr>
                <w:rFonts w:ascii="Times New Roman" w:eastAsia="宋体" w:hAnsi="Times New Roman" w:hint="eastAsia"/>
                <w:szCs w:val="21"/>
              </w:rPr>
              <w:t>重庆驰腾建筑装饰工程有限公司</w:t>
            </w:r>
          </w:p>
        </w:tc>
        <w:tc>
          <w:tcPr>
            <w:tcW w:w="1446" w:type="dxa"/>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line="260" w:lineRule="exact"/>
              <w:jc w:val="center"/>
              <w:rPr>
                <w:rFonts w:ascii="Times New Roman" w:eastAsia="宋体" w:hAnsi="Times New Roman" w:hint="eastAsia"/>
                <w:szCs w:val="21"/>
              </w:rPr>
            </w:pPr>
            <w:r>
              <w:rPr>
                <w:rFonts w:ascii="Times New Roman" w:eastAsia="宋体" w:hAnsi="Times New Roman" w:hint="eastAsia"/>
                <w:szCs w:val="21"/>
              </w:rPr>
              <w:t>4526330.68</w:t>
            </w:r>
            <w:r>
              <w:rPr>
                <w:rFonts w:ascii="Times New Roman" w:eastAsia="宋体" w:hAnsi="Times New Roman" w:hint="eastAsia"/>
                <w:szCs w:val="21"/>
                <w:lang w:val="en-US" w:eastAsia="zh-CN"/>
              </w:rPr>
              <w:t>元</w:t>
            </w:r>
          </w:p>
        </w:tc>
        <w:tc>
          <w:tcPr>
            <w:tcW w:w="86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line="260" w:lineRule="exact"/>
              <w:jc w:val="center"/>
              <w:rPr>
                <w:rFonts w:ascii="Times New Roman" w:eastAsia="宋体" w:hAnsi="Times New Roman"/>
                <w:szCs w:val="21"/>
              </w:rPr>
            </w:pPr>
            <w:r>
              <w:rPr>
                <w:rFonts w:ascii="Times New Roman" w:eastAsia="宋体" w:hAnsi="Times New Roman" w:hint="eastAsia"/>
                <w:szCs w:val="21"/>
              </w:rPr>
              <w:t>达到招标文件的要求</w:t>
            </w:r>
          </w:p>
        </w:tc>
        <w:tc>
          <w:tcPr>
            <w:tcW w:w="1057" w:type="dxa"/>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line="260" w:lineRule="exact"/>
              <w:jc w:val="center"/>
              <w:rPr>
                <w:rFonts w:ascii="Times New Roman" w:eastAsia="宋体" w:hAnsi="Times New Roman"/>
                <w:szCs w:val="21"/>
              </w:rPr>
            </w:pPr>
            <w:r>
              <w:rPr>
                <w:rFonts w:ascii="Times New Roman" w:eastAsia="宋体" w:hAnsi="Times New Roman" w:hint="eastAsia"/>
                <w:szCs w:val="21"/>
              </w:rPr>
              <w:t>达到招标文件的要求</w:t>
            </w:r>
          </w:p>
        </w:tc>
        <w:tc>
          <w:tcPr>
            <w:tcW w:w="1103" w:type="dxa"/>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line="260" w:lineRule="exact"/>
              <w:jc w:val="center"/>
              <w:rPr>
                <w:rFonts w:ascii="Times New Roman" w:eastAsia="宋体" w:hAnsi="Times New Roman"/>
                <w:szCs w:val="21"/>
              </w:rPr>
            </w:pPr>
            <w:r>
              <w:rPr>
                <w:rFonts w:ascii="Times New Roman" w:eastAsia="宋体" w:hAnsi="Times New Roman" w:hint="eastAsia"/>
                <w:szCs w:val="21"/>
              </w:rPr>
              <w:t>傅建波</w:t>
            </w:r>
          </w:p>
        </w:tc>
        <w:tc>
          <w:tcPr>
            <w:tcW w:w="1320" w:type="dxa"/>
            <w:gridSpan w:val="2"/>
            <w:tcBorders>
              <w:top w:val="single" w:sz="4" w:space="0" w:color="auto"/>
              <w:left w:val="nil"/>
              <w:bottom w:val="single" w:sz="4" w:space="0" w:color="auto"/>
              <w:right w:val="single" w:sz="4" w:space="0" w:color="auto"/>
            </w:tcBorders>
            <w:shd w:val="clear" w:color="auto" w:fill="auto"/>
            <w:vAlign w:val="center"/>
          </w:tcPr>
          <w:p>
            <w:pPr>
              <w:widowControl/>
              <w:spacing w:line="260" w:lineRule="exact"/>
              <w:jc w:val="left"/>
              <w:rPr>
                <w:rFonts w:ascii="Times New Roman" w:eastAsia="宋体" w:hAnsi="Times New Roman"/>
                <w:szCs w:val="21"/>
              </w:rPr>
            </w:pPr>
            <w:r>
              <w:rPr>
                <w:rFonts w:ascii="宋体" w:eastAsia="宋体" w:cs="宋体" w:hAnsi="宋体" w:hint="eastAsia"/>
                <w:kern w:val="0"/>
                <w:szCs w:val="21"/>
                <w:lang w:val="en-US" w:eastAsia="zh-CN"/>
              </w:rPr>
              <w:t>注册建造师</w:t>
            </w:r>
          </w:p>
        </w:tc>
        <w:tc>
          <w:tcPr>
            <w:tcW w:w="1607" w:type="dxa"/>
            <w:tcBorders>
              <w:top w:val="single" w:sz="4" w:space="0" w:color="auto"/>
              <w:left w:val="nil"/>
              <w:bottom w:val="single" w:sz="4" w:space="0" w:color="auto"/>
              <w:right w:val="single" w:sz="4" w:space="0" w:color="auto"/>
            </w:tcBorders>
            <w:shd w:val="clear" w:color="auto" w:fill="auto"/>
            <w:vAlign w:val="center"/>
          </w:tcPr>
          <w:p>
            <w:pPr>
              <w:widowControl/>
              <w:spacing w:line="260" w:lineRule="exact"/>
              <w:jc w:val="left"/>
              <w:rPr>
                <w:rFonts w:ascii="Times New Roman" w:eastAsia="宋体" w:hAnsi="Times New Roman"/>
                <w:szCs w:val="21"/>
              </w:rPr>
            </w:pPr>
            <w:r>
              <w:rPr>
                <w:rFonts w:ascii="Times New Roman" w:eastAsia="宋体" w:hAnsi="Times New Roman" w:hint="eastAsia"/>
                <w:szCs w:val="21"/>
              </w:rPr>
              <w:t>渝1502010201104838</w:t>
            </w:r>
          </w:p>
        </w:tc>
      </w:tr>
      <w:tr>
        <w:trPr>
          <w:trHeight w:val="1259"/>
        </w:trPr>
        <w:tc>
          <w:tcPr>
            <w:tcW w:w="1154" w:type="dxa"/>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line="260" w:lineRule="exact"/>
              <w:jc w:val="center"/>
              <w:rPr>
                <w:rFonts w:ascii="Times New Roman" w:eastAsia="宋体" w:hAnsi="Times New Roman"/>
                <w:szCs w:val="21"/>
              </w:rPr>
            </w:pPr>
            <w:r>
              <w:rPr>
                <w:rFonts w:ascii="Times New Roman" w:eastAsia="宋体" w:cs="Calibri" w:hAnsi="Times New Roman"/>
                <w:color w:val="000000"/>
                <w:kern w:val="0"/>
                <w:szCs w:val="21"/>
              </w:rPr>
              <w:t>第三名</w:t>
            </w:r>
          </w:p>
        </w:tc>
        <w:tc>
          <w:tcPr>
            <w:tcW w:w="1755" w:type="dxa"/>
            <w:tcBorders>
              <w:top w:val="single" w:sz="4" w:space="0" w:color="auto"/>
              <w:left w:val="nil"/>
              <w:bottom w:val="single" w:sz="4" w:space="0" w:color="auto"/>
              <w:right w:val="single" w:sz="4" w:space="0" w:color="auto"/>
            </w:tcBorders>
            <w:shd w:val="clear" w:color="auto" w:fill="auto"/>
            <w:vAlign w:val="center"/>
          </w:tcPr>
          <w:p>
            <w:pPr>
              <w:widowControl/>
              <w:spacing w:line="260" w:lineRule="exact"/>
              <w:rPr>
                <w:rFonts w:ascii="Times New Roman" w:eastAsia="宋体" w:hAnsi="Times New Roman" w:hint="eastAsia"/>
                <w:szCs w:val="21"/>
              </w:rPr>
            </w:pPr>
            <w:r>
              <w:rPr>
                <w:rFonts w:ascii="Times New Roman" w:eastAsia="宋体" w:hAnsi="Times New Roman" w:hint="eastAsia"/>
                <w:szCs w:val="21"/>
              </w:rPr>
              <w:t>重庆泰安装饰设计工程有限公司</w:t>
            </w:r>
          </w:p>
        </w:tc>
        <w:tc>
          <w:tcPr>
            <w:tcW w:w="1446" w:type="dxa"/>
            <w:tcBorders>
              <w:top w:val="single" w:sz="4" w:space="0" w:color="auto"/>
              <w:left w:val="nil"/>
              <w:bottom w:val="single" w:sz="4" w:space="0" w:color="auto"/>
              <w:right w:val="single" w:sz="4" w:space="0" w:color="auto"/>
            </w:tcBorders>
            <w:shd w:val="clear" w:color="auto" w:fill="auto"/>
            <w:vAlign w:val="center"/>
          </w:tcPr>
          <w:p>
            <w:pPr>
              <w:widowControl/>
              <w:spacing w:line="260" w:lineRule="exact"/>
              <w:jc w:val="center"/>
              <w:rPr>
                <w:rFonts w:ascii="Times New Roman" w:eastAsia="宋体" w:hAnsi="Times New Roman" w:hint="eastAsia"/>
                <w:szCs w:val="21"/>
              </w:rPr>
            </w:pPr>
            <w:r>
              <w:rPr>
                <w:rFonts w:ascii="Times New Roman" w:eastAsia="宋体" w:hAnsi="Times New Roman" w:hint="eastAsia"/>
                <w:szCs w:val="21"/>
              </w:rPr>
              <w:t>4287347.91</w:t>
            </w:r>
            <w:r>
              <w:rPr>
                <w:rFonts w:ascii="Times New Roman" w:eastAsia="宋体" w:hAnsi="Times New Roman" w:hint="eastAsia"/>
                <w:szCs w:val="21"/>
                <w:lang w:val="en-US" w:eastAsia="zh-CN"/>
              </w:rPr>
              <w:t>元</w:t>
            </w:r>
          </w:p>
        </w:tc>
        <w:tc>
          <w:tcPr>
            <w:tcW w:w="864" w:type="dxa"/>
            <w:gridSpan w:val="2"/>
            <w:tcBorders>
              <w:top w:val="single" w:sz="4" w:space="0" w:color="auto"/>
              <w:left w:val="nil"/>
              <w:bottom w:val="single" w:sz="4" w:space="0" w:color="auto"/>
              <w:right w:val="single" w:sz="4" w:space="0" w:color="auto"/>
            </w:tcBorders>
            <w:shd w:val="clear" w:color="auto" w:fill="auto"/>
            <w:vAlign w:val="center"/>
          </w:tcPr>
          <w:p>
            <w:pPr>
              <w:widowControl/>
              <w:spacing w:line="260" w:lineRule="exact"/>
              <w:jc w:val="center"/>
              <w:rPr>
                <w:rFonts w:ascii="Times New Roman" w:eastAsia="宋体" w:hAnsi="Times New Roman"/>
                <w:szCs w:val="21"/>
              </w:rPr>
            </w:pPr>
            <w:r>
              <w:rPr>
                <w:rFonts w:ascii="Times New Roman" w:eastAsia="宋体" w:hAnsi="Times New Roman" w:hint="eastAsia"/>
                <w:szCs w:val="21"/>
              </w:rPr>
              <w:t>达到招标文件的要求</w:t>
            </w:r>
          </w:p>
        </w:tc>
        <w:tc>
          <w:tcPr>
            <w:tcW w:w="1057" w:type="dxa"/>
            <w:tcBorders>
              <w:top w:val="single" w:sz="4" w:space="0" w:color="auto"/>
              <w:left w:val="nil"/>
              <w:bottom w:val="single" w:sz="4" w:space="0" w:color="auto"/>
              <w:right w:val="single" w:sz="4" w:space="0" w:color="auto"/>
            </w:tcBorders>
            <w:shd w:val="clear" w:color="auto" w:fill="auto"/>
            <w:vAlign w:val="center"/>
          </w:tcPr>
          <w:p>
            <w:pPr>
              <w:widowControl/>
              <w:spacing w:line="260" w:lineRule="exact"/>
              <w:jc w:val="center"/>
              <w:rPr>
                <w:rFonts w:ascii="Times New Roman" w:eastAsia="宋体" w:hAnsi="Times New Roman"/>
                <w:szCs w:val="21"/>
              </w:rPr>
            </w:pPr>
            <w:r>
              <w:rPr>
                <w:rFonts w:ascii="Times New Roman" w:eastAsia="宋体" w:hAnsi="Times New Roman" w:hint="eastAsia"/>
                <w:szCs w:val="21"/>
              </w:rPr>
              <w:t>达到招标文件的要求</w:t>
            </w:r>
          </w:p>
        </w:tc>
        <w:tc>
          <w:tcPr>
            <w:tcW w:w="1103" w:type="dxa"/>
            <w:tcBorders>
              <w:top w:val="single" w:sz="4" w:space="0" w:color="auto"/>
              <w:left w:val="nil"/>
              <w:bottom w:val="single" w:sz="4" w:space="0" w:color="auto"/>
              <w:right w:val="single" w:sz="4" w:space="0" w:color="auto"/>
            </w:tcBorders>
            <w:shd w:val="clear" w:color="auto" w:fill="auto"/>
            <w:vAlign w:val="center"/>
          </w:tcPr>
          <w:p>
            <w:pPr>
              <w:widowControl/>
              <w:spacing w:line="260" w:lineRule="exact"/>
              <w:jc w:val="center"/>
              <w:rPr>
                <w:rFonts w:ascii="Times New Roman" w:eastAsia="宋体" w:hAnsi="Times New Roman"/>
                <w:szCs w:val="21"/>
              </w:rPr>
            </w:pPr>
            <w:r>
              <w:rPr>
                <w:rFonts w:ascii="Times New Roman" w:eastAsia="宋体" w:hAnsi="Times New Roman" w:hint="eastAsia"/>
                <w:szCs w:val="21"/>
              </w:rPr>
              <w:t>张玲琳</w:t>
            </w:r>
          </w:p>
        </w:tc>
        <w:tc>
          <w:tcPr>
            <w:tcW w:w="1320" w:type="dxa"/>
            <w:gridSpan w:val="2"/>
            <w:tcBorders>
              <w:top w:val="single" w:sz="4" w:space="0" w:color="auto"/>
              <w:left w:val="nil"/>
              <w:bottom w:val="single" w:sz="4" w:space="0" w:color="auto"/>
              <w:right w:val="single" w:sz="4" w:space="0" w:color="auto"/>
            </w:tcBorders>
            <w:shd w:val="clear" w:color="auto" w:fill="auto"/>
            <w:vAlign w:val="center"/>
          </w:tcPr>
          <w:p>
            <w:pPr>
              <w:widowControl/>
              <w:spacing w:line="260" w:lineRule="exact"/>
              <w:jc w:val="left"/>
              <w:rPr>
                <w:rFonts w:ascii="Times New Roman" w:eastAsia="宋体" w:hAnsi="Times New Roman"/>
                <w:szCs w:val="21"/>
              </w:rPr>
            </w:pPr>
            <w:r>
              <w:rPr>
                <w:rFonts w:ascii="宋体" w:eastAsia="宋体" w:cs="宋体" w:hAnsi="宋体" w:hint="eastAsia"/>
                <w:kern w:val="0"/>
                <w:szCs w:val="21"/>
                <w:lang w:val="en-US" w:eastAsia="zh-CN"/>
              </w:rPr>
              <w:t>注册建造师</w:t>
            </w:r>
          </w:p>
        </w:tc>
        <w:tc>
          <w:tcPr>
            <w:tcW w:w="1607" w:type="dxa"/>
            <w:tcBorders>
              <w:top w:val="single" w:sz="4" w:space="0" w:color="auto"/>
              <w:left w:val="nil"/>
              <w:bottom w:val="single" w:sz="4" w:space="0" w:color="auto"/>
              <w:right w:val="single" w:sz="4" w:space="0" w:color="auto"/>
            </w:tcBorders>
            <w:shd w:val="clear" w:color="auto" w:fill="auto"/>
            <w:vAlign w:val="center"/>
          </w:tcPr>
          <w:p>
            <w:pPr>
              <w:autoSpaceDE w:val="0"/>
              <w:autoSpaceDN w:val="0"/>
              <w:adjustRightInd w:val="0"/>
              <w:snapToGrid w:val="0"/>
              <w:jc w:val="both"/>
              <w:rPr>
                <w:rFonts w:ascii="Times New Roman" w:eastAsia="宋体" w:hAnsi="Times New Roman"/>
                <w:szCs w:val="21"/>
              </w:rPr>
            </w:pPr>
            <w:r>
              <w:rPr>
                <w:rFonts w:ascii="Times New Roman" w:eastAsia="宋体" w:hAnsi="Times New Roman" w:hint="eastAsia"/>
                <w:szCs w:val="21"/>
                <w:lang w:val="en-US" w:eastAsia="zh-CN"/>
              </w:rPr>
              <w:t>渝2502021202201906</w:t>
            </w:r>
          </w:p>
        </w:tc>
      </w:tr>
      <w:tr>
        <w:trPr>
          <w:trHeight w:val="1576"/>
        </w:trPr>
        <w:tc>
          <w:tcPr>
            <w:tcW w:w="1154" w:type="dxa"/>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line="260" w:lineRule="exact"/>
              <w:jc w:val="center"/>
              <w:rPr>
                <w:rFonts w:ascii="Times New Roman" w:eastAsia="宋体" w:hAnsi="Times New Roman"/>
                <w:szCs w:val="21"/>
              </w:rPr>
            </w:pPr>
            <w:r>
              <w:rPr>
                <w:rFonts w:ascii="Times New Roman" w:eastAsia="宋体" w:cs="宋体" w:hAnsi="Times New Roman" w:hint="eastAsia"/>
                <w:color w:val="000000"/>
                <w:kern w:val="0"/>
                <w:szCs w:val="21"/>
              </w:rPr>
              <w:t>中标候选人响应招标文件要求的资格能力条件</w:t>
            </w:r>
          </w:p>
        </w:tc>
        <w:tc>
          <w:tcPr>
            <w:tcW w:w="9152" w:type="dxa"/>
            <w:gridSpan w:val="9"/>
            <w:tcBorders>
              <w:top w:val="single" w:sz="4" w:space="0" w:color="auto"/>
              <w:left w:val="nil"/>
              <w:bottom w:val="single" w:sz="4" w:space="0" w:color="auto"/>
              <w:right w:val="single" w:sz="4" w:space="0" w:color="auto"/>
            </w:tcBorders>
            <w:shd w:val="clear" w:color="auto" w:fill="auto"/>
            <w:vAlign w:val="center"/>
          </w:tcPr>
          <w:p>
            <w:pPr>
              <w:widowControl/>
              <w:spacing w:line="300" w:lineRule="exact"/>
              <w:jc w:val="left"/>
              <w:rPr>
                <w:rFonts w:ascii="Times New Roman" w:eastAsia="宋体" w:cs="宋体" w:hAnsi="Times New Roman"/>
                <w:bCs/>
                <w:color w:val="000000"/>
                <w:kern w:val="0"/>
                <w:szCs w:val="21"/>
              </w:rPr>
            </w:pPr>
            <w:r>
              <w:rPr>
                <w:rFonts w:ascii="Times New Roman" w:eastAsia="宋体" w:cs="宋体" w:hAnsi="Times New Roman" w:hint="eastAsia"/>
                <w:bCs/>
                <w:color w:val="000000"/>
                <w:kern w:val="0"/>
                <w:szCs w:val="21"/>
              </w:rPr>
              <w:t>第一中标候选人：重庆世纪方家装饰工程有限公司</w:t>
            </w:r>
          </w:p>
          <w:p>
            <w:pPr>
              <w:widowControl/>
              <w:spacing w:line="300" w:lineRule="exact"/>
              <w:jc w:val="left"/>
              <w:rPr>
                <w:rFonts w:ascii="Times New Roman" w:eastAsia="宋体" w:cs="宋体" w:hAnsi="Times New Roman"/>
                <w:bCs/>
                <w:color w:val="000000"/>
                <w:kern w:val="0"/>
                <w:szCs w:val="21"/>
              </w:rPr>
            </w:pPr>
            <w:r>
              <w:rPr>
                <w:rFonts w:ascii="Times New Roman" w:eastAsia="宋体" w:cs="宋体" w:hAnsi="Times New Roman" w:hint="eastAsia"/>
                <w:bCs/>
                <w:color w:val="000000"/>
                <w:kern w:val="0"/>
                <w:szCs w:val="21"/>
              </w:rPr>
              <w:t>投标单位资质：建筑装修装饰工程专业承包壹级</w:t>
            </w:r>
            <w:r>
              <w:rPr>
                <w:rFonts w:ascii="Times New Roman" w:eastAsia="宋体" w:cs="宋体" w:hAnsi="Times New Roman" w:hint="eastAsia"/>
                <w:bCs/>
                <w:color w:val="000000"/>
                <w:kern w:val="0"/>
                <w:szCs w:val="21"/>
                <w:lang w:eastAsia="zh-CN"/>
              </w:rPr>
              <w:t>、</w:t>
            </w:r>
            <w:r>
              <w:rPr>
                <w:rFonts w:ascii="Times New Roman" w:eastAsia="宋体" w:cs="宋体" w:hAnsi="Times New Roman" w:hint="eastAsia"/>
                <w:bCs/>
                <w:color w:val="000000"/>
                <w:kern w:val="0"/>
                <w:szCs w:val="21"/>
              </w:rPr>
              <w:t>消防设施工程专业承包二级</w:t>
            </w:r>
          </w:p>
          <w:p>
            <w:pPr>
              <w:widowControl/>
              <w:spacing w:line="300" w:lineRule="exact"/>
              <w:jc w:val="left"/>
              <w:rPr>
                <w:rFonts w:ascii="Times New Roman" w:eastAsia="宋体" w:cs="宋体" w:hAnsi="Times New Roman"/>
                <w:bCs/>
                <w:color w:val="000000"/>
                <w:kern w:val="0"/>
                <w:szCs w:val="21"/>
              </w:rPr>
            </w:pPr>
            <w:r>
              <w:rPr>
                <w:rFonts w:ascii="Times New Roman" w:eastAsia="宋体" w:cs="宋体" w:hAnsi="Times New Roman" w:hint="eastAsia"/>
                <w:bCs/>
                <w:color w:val="000000"/>
                <w:kern w:val="0"/>
                <w:szCs w:val="21"/>
              </w:rPr>
              <w:t>投标单位业绩：</w:t>
            </w:r>
          </w:p>
          <w:p>
            <w:pPr>
              <w:widowControl/>
              <w:spacing w:line="300" w:lineRule="exact"/>
              <w:jc w:val="left"/>
              <w:rPr>
                <w:rFonts w:ascii="Times New Roman" w:eastAsia="宋体" w:cs="宋体" w:hAnsi="Times New Roman"/>
                <w:bCs/>
                <w:color w:val="000000"/>
                <w:kern w:val="0"/>
                <w:szCs w:val="21"/>
              </w:rPr>
            </w:pPr>
            <w:r>
              <w:rPr>
                <w:rFonts w:ascii="Times New Roman" w:eastAsia="宋体" w:cs="宋体" w:hAnsi="Times New Roman" w:hint="eastAsia"/>
                <w:bCs/>
                <w:color w:val="000000"/>
                <w:kern w:val="0"/>
                <w:szCs w:val="21"/>
              </w:rPr>
              <w:t>1、中国邮政储蓄银行股份有限公司重庆南岸区支行营运生产用房装修项目</w:t>
            </w:r>
          </w:p>
          <w:p>
            <w:pPr>
              <w:widowControl/>
              <w:spacing w:line="300" w:lineRule="exact"/>
              <w:jc w:val="left"/>
              <w:rPr>
                <w:rFonts w:ascii="Times New Roman" w:eastAsia="宋体" w:cs="宋体" w:hAnsi="Times New Roman" w:hint="eastAsia"/>
                <w:bCs/>
                <w:color w:val="000000"/>
                <w:kern w:val="0"/>
                <w:szCs w:val="21"/>
                <w:lang w:val="en-US" w:eastAsia="zh-CN"/>
              </w:rPr>
            </w:pPr>
            <w:r>
              <w:rPr>
                <w:rFonts w:ascii="Times New Roman" w:eastAsia="宋体" w:cs="宋体" w:hAnsi="Times New Roman" w:hint="eastAsia"/>
                <w:bCs/>
                <w:color w:val="000000"/>
                <w:kern w:val="0"/>
                <w:szCs w:val="21"/>
                <w:lang w:val="en-US" w:eastAsia="zh-CN"/>
              </w:rPr>
              <w:t>2、招商银行重庆涪陵二级分行建筑装饰工程</w:t>
            </w:r>
          </w:p>
          <w:p>
            <w:pPr>
              <w:widowControl/>
              <w:spacing w:line="300" w:lineRule="exact"/>
              <w:jc w:val="left"/>
              <w:rPr>
                <w:rFonts w:ascii="Times New Roman" w:eastAsia="宋体" w:cs="宋体" w:hAnsi="Times New Roman" w:hint="eastAsia"/>
                <w:bCs/>
                <w:color w:val="000000"/>
                <w:kern w:val="0"/>
                <w:szCs w:val="21"/>
                <w:lang w:val="en-US" w:eastAsia="zh-CN"/>
              </w:rPr>
            </w:pPr>
            <w:r>
              <w:rPr>
                <w:rFonts w:ascii="Times New Roman" w:eastAsia="宋体" w:cs="宋体" w:hAnsi="Times New Roman" w:hint="eastAsia"/>
                <w:bCs/>
                <w:color w:val="000000"/>
                <w:kern w:val="0"/>
                <w:szCs w:val="21"/>
                <w:lang w:val="en-US" w:eastAsia="zh-CN"/>
              </w:rPr>
              <w:t>3、中国工商银行重庆市分行两路口支行办公用房维修改造项目</w:t>
            </w:r>
          </w:p>
          <w:p>
            <w:pPr>
              <w:widowControl/>
              <w:spacing w:line="300" w:lineRule="exact"/>
              <w:jc w:val="left"/>
              <w:rPr>
                <w:rFonts w:ascii="Times New Roman" w:eastAsia="宋体" w:cs="宋体" w:hAnsi="Times New Roman"/>
                <w:bCs/>
                <w:color w:val="000000"/>
                <w:kern w:val="0"/>
                <w:szCs w:val="21"/>
                <w:lang w:val="en-US" w:eastAsia="zh-CN"/>
              </w:rPr>
            </w:pPr>
            <w:r>
              <w:rPr>
                <w:rFonts w:ascii="Times New Roman" w:eastAsia="宋体" w:cs="宋体" w:hAnsi="Times New Roman" w:hint="eastAsia"/>
                <w:bCs/>
                <w:color w:val="000000"/>
                <w:kern w:val="0"/>
                <w:szCs w:val="21"/>
                <w:lang w:val="en-US" w:eastAsia="zh-CN"/>
              </w:rPr>
              <w:t>4、中国民生银行股份有限公司万州分行装饰工程</w:t>
            </w:r>
          </w:p>
          <w:p>
            <w:pPr>
              <w:widowControl/>
              <w:spacing w:line="300" w:lineRule="exact"/>
              <w:jc w:val="left"/>
              <w:rPr>
                <w:rFonts w:ascii="Times New Roman" w:eastAsia="宋体" w:cs="宋体" w:hAnsi="Times New Roman"/>
                <w:bCs/>
                <w:color w:val="000000"/>
                <w:kern w:val="0"/>
                <w:szCs w:val="21"/>
              </w:rPr>
            </w:pPr>
            <w:r>
              <w:rPr>
                <w:rFonts w:ascii="Times New Roman" w:eastAsia="宋体" w:cs="宋体" w:hAnsi="Times New Roman" w:hint="eastAsia"/>
                <w:bCs/>
                <w:color w:val="000000"/>
                <w:kern w:val="0"/>
                <w:szCs w:val="21"/>
              </w:rPr>
              <w:t>项目经理业绩：</w:t>
            </w:r>
          </w:p>
          <w:p>
            <w:pPr>
              <w:widowControl/>
              <w:spacing w:line="300" w:lineRule="exact"/>
              <w:jc w:val="left"/>
              <w:rPr>
                <w:rFonts w:ascii="Times New Roman" w:eastAsia="宋体" w:cs="宋体" w:hAnsi="Times New Roman"/>
                <w:bCs/>
                <w:color w:val="000000"/>
                <w:kern w:val="0"/>
                <w:szCs w:val="21"/>
              </w:rPr>
            </w:pPr>
            <w:r>
              <w:rPr>
                <w:rFonts w:ascii="Times New Roman" w:eastAsia="宋体" w:cs="宋体" w:hAnsi="Times New Roman" w:hint="eastAsia"/>
                <w:bCs/>
                <w:color w:val="000000"/>
                <w:kern w:val="0"/>
                <w:szCs w:val="21"/>
              </w:rPr>
              <w:t>1、中国邮政储蓄银行股份有限公司重庆南岸区支行营运生产用房装修项目</w:t>
            </w:r>
          </w:p>
          <w:p>
            <w:pPr>
              <w:widowControl/>
              <w:spacing w:line="300" w:lineRule="exact"/>
              <w:jc w:val="left"/>
              <w:rPr>
                <w:rFonts w:ascii="Times New Roman" w:eastAsia="宋体" w:cs="宋体" w:hAnsi="Times New Roman"/>
                <w:bCs/>
                <w:color w:val="000000"/>
                <w:kern w:val="0"/>
                <w:szCs w:val="21"/>
              </w:rPr>
            </w:pPr>
          </w:p>
          <w:p>
            <w:pPr>
              <w:widowControl/>
              <w:spacing w:line="300" w:lineRule="exact"/>
              <w:jc w:val="left"/>
              <w:rPr>
                <w:rFonts w:ascii="Times New Roman" w:eastAsia="宋体" w:cs="宋体" w:hAnsi="Times New Roman"/>
                <w:bCs/>
                <w:color w:val="000000"/>
                <w:kern w:val="0"/>
                <w:szCs w:val="21"/>
              </w:rPr>
            </w:pPr>
            <w:r>
              <w:rPr>
                <w:rFonts w:ascii="Times New Roman" w:eastAsia="宋体" w:cs="宋体" w:hAnsi="Times New Roman" w:hint="eastAsia"/>
                <w:bCs/>
                <w:color w:val="000000"/>
                <w:kern w:val="0"/>
                <w:szCs w:val="21"/>
              </w:rPr>
              <w:t>第二中标候选人：重庆驰腾建筑装饰工程有限公司</w:t>
            </w:r>
          </w:p>
          <w:p>
            <w:pPr>
              <w:widowControl/>
              <w:spacing w:line="300" w:lineRule="exact"/>
              <w:jc w:val="left"/>
              <w:rPr>
                <w:rFonts w:ascii="Times New Roman" w:eastAsia="宋体" w:cs="宋体" w:hAnsi="Times New Roman"/>
                <w:bCs/>
                <w:color w:val="000000"/>
                <w:kern w:val="0"/>
                <w:szCs w:val="21"/>
              </w:rPr>
            </w:pPr>
            <w:r>
              <w:rPr>
                <w:rFonts w:ascii="Times New Roman" w:eastAsia="宋体" w:cs="宋体" w:hAnsi="Times New Roman" w:hint="eastAsia"/>
                <w:bCs/>
                <w:color w:val="000000"/>
                <w:kern w:val="0"/>
                <w:szCs w:val="21"/>
              </w:rPr>
              <w:t>投标单位资质：建筑装修装饰工程专业承包壹级</w:t>
            </w:r>
            <w:r>
              <w:rPr>
                <w:rFonts w:ascii="Times New Roman" w:eastAsia="宋体" w:cs="宋体" w:hAnsi="Times New Roman" w:hint="eastAsia"/>
                <w:bCs/>
                <w:color w:val="000000"/>
                <w:kern w:val="0"/>
                <w:szCs w:val="21"/>
                <w:lang w:eastAsia="zh-CN"/>
              </w:rPr>
              <w:t>、</w:t>
            </w:r>
            <w:r>
              <w:rPr>
                <w:rFonts w:ascii="Times New Roman" w:eastAsia="宋体" w:cs="宋体" w:hAnsi="Times New Roman" w:hint="eastAsia"/>
                <w:bCs/>
                <w:color w:val="000000"/>
                <w:kern w:val="0"/>
                <w:szCs w:val="21"/>
              </w:rPr>
              <w:t>消防设施工程专业承包二级</w:t>
            </w:r>
          </w:p>
          <w:p>
            <w:pPr>
              <w:widowControl/>
              <w:spacing w:line="300" w:lineRule="exact"/>
              <w:jc w:val="left"/>
              <w:rPr>
                <w:rFonts w:ascii="Times New Roman" w:eastAsia="宋体" w:cs="宋体" w:hAnsi="Times New Roman"/>
                <w:bCs/>
                <w:color w:val="000000"/>
                <w:kern w:val="0"/>
                <w:szCs w:val="21"/>
              </w:rPr>
            </w:pPr>
            <w:r>
              <w:rPr>
                <w:rFonts w:ascii="Times New Roman" w:eastAsia="宋体" w:cs="宋体" w:hAnsi="Times New Roman" w:hint="eastAsia"/>
                <w:bCs/>
                <w:color w:val="000000"/>
                <w:kern w:val="0"/>
                <w:szCs w:val="21"/>
              </w:rPr>
              <w:t>投标单位业绩：</w:t>
            </w:r>
          </w:p>
          <w:p>
            <w:pPr>
              <w:widowControl/>
              <w:spacing w:line="300" w:lineRule="exact"/>
              <w:jc w:val="left"/>
              <w:rPr>
                <w:rFonts w:ascii="Times New Roman" w:eastAsia="宋体" w:cs="宋体" w:hAnsi="Times New Roman"/>
                <w:bCs/>
                <w:color w:val="000000"/>
                <w:kern w:val="0"/>
                <w:szCs w:val="21"/>
              </w:rPr>
            </w:pPr>
            <w:r>
              <w:rPr>
                <w:rFonts w:ascii="Times New Roman" w:eastAsia="宋体" w:cs="宋体" w:hAnsi="Times New Roman" w:hint="eastAsia"/>
                <w:bCs/>
                <w:color w:val="000000"/>
                <w:kern w:val="0"/>
                <w:szCs w:val="21"/>
              </w:rPr>
              <w:t>1、中国邮政储蓄银行奉节县支行营运生产用房装修项目</w:t>
            </w:r>
          </w:p>
          <w:p>
            <w:pPr>
              <w:widowControl/>
              <w:spacing w:line="300" w:lineRule="exact"/>
              <w:jc w:val="left"/>
              <w:rPr>
                <w:rFonts w:ascii="Times New Roman" w:eastAsia="宋体" w:cs="宋体" w:hAnsi="Times New Roman" w:hint="eastAsia"/>
                <w:bCs/>
                <w:color w:val="000000"/>
                <w:kern w:val="0"/>
                <w:szCs w:val="21"/>
                <w:lang w:val="en-US" w:eastAsia="zh-CN"/>
              </w:rPr>
            </w:pPr>
            <w:r>
              <w:rPr>
                <w:rFonts w:ascii="Times New Roman" w:eastAsia="宋体" w:cs="宋体" w:hAnsi="Times New Roman" w:hint="eastAsia"/>
                <w:bCs/>
                <w:color w:val="000000"/>
                <w:kern w:val="0"/>
                <w:szCs w:val="21"/>
                <w:lang w:val="en-US" w:eastAsia="zh-CN"/>
              </w:rPr>
              <w:t>2、中国邮政储蓄银行云阳县支行营运用房装修改造工程</w:t>
            </w:r>
          </w:p>
          <w:p>
            <w:pPr>
              <w:widowControl/>
              <w:spacing w:line="300" w:lineRule="exact"/>
              <w:jc w:val="left"/>
              <w:rPr>
                <w:rFonts w:ascii="Times New Roman" w:eastAsia="宋体" w:cs="宋体" w:hAnsi="Times New Roman" w:hint="eastAsia"/>
                <w:bCs/>
                <w:color w:val="000000"/>
                <w:kern w:val="0"/>
                <w:szCs w:val="21"/>
                <w:lang w:val="en-US" w:eastAsia="zh-CN"/>
              </w:rPr>
            </w:pPr>
            <w:r>
              <w:rPr>
                <w:rFonts w:ascii="Times New Roman" w:eastAsia="宋体" w:cs="宋体" w:hAnsi="Times New Roman" w:hint="eastAsia"/>
                <w:bCs/>
                <w:color w:val="000000"/>
                <w:kern w:val="0"/>
                <w:szCs w:val="21"/>
                <w:lang w:val="en-US" w:eastAsia="zh-CN"/>
              </w:rPr>
              <w:t>3、中国邮政储蓄银行重庆分行涪陵分行和涪陵区支行办公室装饰工程</w:t>
            </w:r>
          </w:p>
          <w:p>
            <w:pPr>
              <w:widowControl/>
              <w:spacing w:line="300" w:lineRule="exact"/>
              <w:jc w:val="left"/>
              <w:rPr>
                <w:rFonts w:ascii="Times New Roman" w:eastAsia="宋体" w:cs="宋体" w:hAnsi="Times New Roman" w:hint="eastAsia"/>
                <w:bCs/>
                <w:color w:val="000000"/>
                <w:kern w:val="0"/>
                <w:szCs w:val="21"/>
                <w:lang w:val="en-US" w:eastAsia="zh-CN"/>
              </w:rPr>
            </w:pPr>
            <w:r>
              <w:rPr>
                <w:rFonts w:ascii="Times New Roman" w:eastAsia="宋体" w:cs="宋体" w:hAnsi="Times New Roman" w:hint="eastAsia"/>
                <w:bCs/>
                <w:color w:val="000000"/>
                <w:kern w:val="0"/>
                <w:szCs w:val="21"/>
                <w:lang w:val="en-US" w:eastAsia="zh-CN"/>
              </w:rPr>
              <w:t>4、中国邮政储蓄银行重庆分行开州区支行营运用房装修工程</w:t>
            </w:r>
          </w:p>
          <w:p>
            <w:pPr>
              <w:widowControl/>
              <w:spacing w:line="300" w:lineRule="exact"/>
              <w:jc w:val="left"/>
              <w:rPr>
                <w:rFonts w:ascii="Times New Roman" w:eastAsia="宋体" w:cs="宋体" w:hAnsi="Times New Roman"/>
                <w:bCs/>
                <w:color w:val="000000"/>
                <w:kern w:val="0"/>
                <w:szCs w:val="21"/>
              </w:rPr>
            </w:pPr>
            <w:r>
              <w:rPr>
                <w:rFonts w:ascii="Times New Roman" w:eastAsia="宋体" w:cs="宋体" w:hAnsi="Times New Roman" w:hint="eastAsia"/>
                <w:bCs/>
                <w:color w:val="000000"/>
                <w:kern w:val="0"/>
                <w:szCs w:val="21"/>
              </w:rPr>
              <w:t>项目经理业绩：</w:t>
            </w:r>
          </w:p>
          <w:p>
            <w:pPr>
              <w:widowControl/>
              <w:spacing w:line="300" w:lineRule="exact"/>
              <w:jc w:val="left"/>
              <w:rPr>
                <w:rFonts w:ascii="Times New Roman" w:eastAsia="宋体" w:cs="宋体" w:hAnsi="Times New Roman" w:hint="eastAsia"/>
                <w:bCs/>
                <w:color w:val="000000"/>
                <w:kern w:val="0"/>
                <w:szCs w:val="21"/>
              </w:rPr>
            </w:pPr>
            <w:r>
              <w:rPr>
                <w:rFonts w:ascii="Times New Roman" w:eastAsia="宋体" w:cs="宋体" w:hAnsi="Times New Roman" w:hint="eastAsia"/>
                <w:bCs/>
                <w:color w:val="000000"/>
                <w:kern w:val="0"/>
                <w:szCs w:val="21"/>
              </w:rPr>
              <w:t>1、中国邮政储蓄银行奉节县支行营运生产用房装修项目</w:t>
            </w:r>
          </w:p>
          <w:p>
            <w:pPr>
              <w:widowControl/>
              <w:spacing w:line="300" w:lineRule="exact"/>
              <w:jc w:val="left"/>
              <w:rPr>
                <w:rFonts w:ascii="Times New Roman" w:eastAsia="宋体" w:cs="宋体" w:hAnsi="Times New Roman" w:hint="eastAsia"/>
                <w:bCs/>
                <w:color w:val="000000"/>
                <w:kern w:val="0"/>
                <w:szCs w:val="21"/>
              </w:rPr>
            </w:pPr>
            <w:r>
              <w:rPr>
                <w:rFonts w:ascii="Times New Roman" w:eastAsia="宋体" w:cs="宋体" w:hAnsi="Times New Roman" w:hint="eastAsia"/>
                <w:bCs/>
                <w:color w:val="000000"/>
                <w:kern w:val="0"/>
                <w:szCs w:val="21"/>
                <w:lang w:val="en-US" w:eastAsia="zh-CN"/>
              </w:rPr>
              <w:t>2、</w:t>
            </w:r>
            <w:r>
              <w:rPr>
                <w:rFonts w:ascii="Times New Roman" w:eastAsia="宋体" w:cs="宋体" w:hAnsi="Times New Roman" w:hint="eastAsia"/>
                <w:bCs/>
                <w:color w:val="000000"/>
                <w:kern w:val="0"/>
                <w:szCs w:val="21"/>
              </w:rPr>
              <w:t>成都农商行崇州三江支行装饰工程</w:t>
            </w:r>
          </w:p>
          <w:p>
            <w:pPr>
              <w:widowControl/>
              <w:spacing w:line="300" w:lineRule="exact"/>
              <w:jc w:val="left"/>
              <w:rPr>
                <w:rFonts w:ascii="Times New Roman" w:eastAsia="宋体" w:cs="宋体" w:hAnsi="Times New Roman"/>
                <w:bCs/>
                <w:color w:val="000000"/>
                <w:kern w:val="0"/>
                <w:szCs w:val="21"/>
              </w:rPr>
            </w:pPr>
            <w:r>
              <w:rPr>
                <w:rFonts w:ascii="Times New Roman" w:eastAsia="宋体" w:cs="宋体" w:hAnsi="Times New Roman" w:hint="eastAsia"/>
                <w:bCs/>
                <w:color w:val="000000"/>
                <w:kern w:val="0"/>
                <w:szCs w:val="21"/>
                <w:lang w:val="en-US" w:eastAsia="zh-CN"/>
              </w:rPr>
              <w:t>3、</w:t>
            </w:r>
            <w:r>
              <w:rPr>
                <w:rFonts w:ascii="Times New Roman" w:eastAsia="宋体" w:cs="宋体" w:hAnsi="Times New Roman" w:hint="eastAsia"/>
                <w:bCs/>
                <w:color w:val="000000"/>
                <w:kern w:val="0"/>
                <w:szCs w:val="21"/>
              </w:rPr>
              <w:t>中国农业银行四川省分行德阳孝泉支行原址装修工程</w:t>
            </w:r>
          </w:p>
          <w:p>
            <w:pPr>
              <w:widowControl/>
              <w:spacing w:line="300" w:lineRule="exact"/>
              <w:jc w:val="left"/>
              <w:rPr>
                <w:rFonts w:ascii="Times New Roman" w:eastAsia="宋体" w:cs="宋体" w:hAnsi="Times New Roman"/>
                <w:bCs/>
                <w:color w:val="000000"/>
                <w:kern w:val="0"/>
                <w:szCs w:val="21"/>
              </w:rPr>
            </w:pPr>
          </w:p>
          <w:p>
            <w:pPr>
              <w:widowControl/>
              <w:spacing w:line="300" w:lineRule="exact"/>
              <w:jc w:val="left"/>
              <w:rPr>
                <w:rFonts w:ascii="Times New Roman" w:eastAsia="宋体" w:cs="宋体" w:hAnsi="Times New Roman"/>
                <w:bCs/>
                <w:color w:val="000000"/>
                <w:kern w:val="0"/>
                <w:szCs w:val="21"/>
              </w:rPr>
            </w:pPr>
            <w:r>
              <w:rPr>
                <w:rFonts w:ascii="Times New Roman" w:eastAsia="宋体" w:cs="宋体" w:hAnsi="Times New Roman" w:hint="eastAsia"/>
                <w:bCs/>
                <w:color w:val="000000"/>
                <w:kern w:val="0"/>
                <w:szCs w:val="21"/>
              </w:rPr>
              <w:t>第三中标候选人：重庆泰安装饰设计工程有限公司</w:t>
            </w:r>
          </w:p>
          <w:p>
            <w:pPr>
              <w:widowControl/>
              <w:spacing w:line="300" w:lineRule="exact"/>
              <w:jc w:val="left"/>
              <w:rPr>
                <w:rFonts w:ascii="Times New Roman" w:eastAsia="宋体" w:cs="宋体" w:hAnsi="Times New Roman" w:hint="eastAsia"/>
                <w:bCs/>
                <w:color w:val="000000"/>
                <w:kern w:val="0"/>
                <w:szCs w:val="21"/>
              </w:rPr>
            </w:pPr>
            <w:r>
              <w:rPr>
                <w:rFonts w:ascii="Times New Roman" w:eastAsia="宋体" w:cs="宋体" w:hAnsi="Times New Roman" w:hint="eastAsia"/>
                <w:bCs/>
                <w:color w:val="000000"/>
                <w:kern w:val="0"/>
                <w:szCs w:val="21"/>
              </w:rPr>
              <w:t>投标单位资质：建筑装修装饰工程专业承包壹级</w:t>
            </w:r>
            <w:r>
              <w:rPr>
                <w:rFonts w:ascii="Times New Roman" w:eastAsia="宋体" w:cs="宋体" w:hAnsi="Times New Roman" w:hint="eastAsia"/>
                <w:bCs/>
                <w:color w:val="000000"/>
                <w:kern w:val="0"/>
                <w:szCs w:val="21"/>
                <w:lang w:eastAsia="zh-CN"/>
              </w:rPr>
              <w:t>、</w:t>
            </w:r>
            <w:r>
              <w:rPr>
                <w:rFonts w:ascii="Times New Roman" w:eastAsia="宋体" w:cs="宋体" w:hAnsi="Times New Roman" w:hint="eastAsia"/>
                <w:bCs/>
                <w:color w:val="000000"/>
                <w:kern w:val="0"/>
                <w:szCs w:val="21"/>
              </w:rPr>
              <w:t>消防设施工程专业承包贰级</w:t>
            </w:r>
          </w:p>
          <w:p>
            <w:pPr>
              <w:widowControl/>
              <w:spacing w:line="300" w:lineRule="exact"/>
              <w:jc w:val="left"/>
              <w:rPr>
                <w:rFonts w:ascii="Times New Roman" w:eastAsia="宋体" w:cs="宋体" w:hAnsi="Times New Roman"/>
                <w:bCs/>
                <w:color w:val="000000"/>
                <w:kern w:val="0"/>
                <w:szCs w:val="21"/>
              </w:rPr>
            </w:pPr>
            <w:r>
              <w:rPr>
                <w:rFonts w:ascii="Times New Roman" w:eastAsia="宋体" w:cs="宋体" w:hAnsi="Times New Roman" w:hint="eastAsia"/>
                <w:bCs/>
                <w:color w:val="000000"/>
                <w:kern w:val="0"/>
                <w:szCs w:val="21"/>
              </w:rPr>
              <w:t>投标单位业绩：</w:t>
            </w:r>
          </w:p>
          <w:p>
            <w:pPr>
              <w:widowControl/>
              <w:numPr>
                <w:ilvl w:val="0"/>
                <w:numId w:val="1"/>
              </w:numPr>
              <w:spacing w:line="300" w:lineRule="exact"/>
              <w:jc w:val="left"/>
              <w:rPr>
                <w:rFonts w:ascii="Times New Roman" w:eastAsia="宋体" w:cs="宋体" w:hAnsi="Times New Roman" w:hint="eastAsia"/>
                <w:bCs/>
                <w:color w:val="000000"/>
                <w:kern w:val="0"/>
                <w:szCs w:val="21"/>
              </w:rPr>
            </w:pPr>
            <w:r>
              <w:rPr>
                <w:rFonts w:ascii="Times New Roman" w:eastAsia="宋体" w:cs="宋体" w:hAnsi="Times New Roman" w:hint="eastAsia"/>
                <w:bCs/>
                <w:color w:val="000000"/>
                <w:kern w:val="0"/>
                <w:szCs w:val="21"/>
              </w:rPr>
              <w:t>中国邮政储蓄银行重庆分行渝北区支行营运生产用房装修项目</w:t>
            </w:r>
          </w:p>
          <w:p>
            <w:pPr>
              <w:widowControl/>
              <w:spacing w:line="300" w:lineRule="exact"/>
              <w:jc w:val="left"/>
              <w:rPr>
                <w:rFonts w:ascii="Times New Roman" w:eastAsia="宋体" w:cs="宋体" w:hAnsi="Times New Roman" w:hint="eastAsia"/>
                <w:bCs/>
                <w:color w:val="000000"/>
                <w:kern w:val="0"/>
                <w:szCs w:val="21"/>
              </w:rPr>
            </w:pPr>
            <w:r>
              <w:rPr>
                <w:rFonts w:ascii="Times New Roman" w:eastAsia="宋体" w:cs="宋体" w:hAnsi="Times New Roman" w:hint="eastAsia"/>
                <w:bCs/>
                <w:color w:val="000000"/>
                <w:kern w:val="0"/>
                <w:szCs w:val="21"/>
                <w:lang w:val="en-US" w:eastAsia="zh-CN"/>
              </w:rPr>
              <w:t>2、</w:t>
            </w:r>
            <w:r>
              <w:rPr>
                <w:rFonts w:ascii="Times New Roman" w:eastAsia="宋体" w:cs="宋体" w:hAnsi="Times New Roman" w:hint="eastAsia"/>
                <w:bCs/>
                <w:color w:val="000000"/>
                <w:kern w:val="0"/>
                <w:szCs w:val="21"/>
              </w:rPr>
              <w:t>重庆银行秀山支行营业网点装修工程</w:t>
            </w:r>
          </w:p>
          <w:p>
            <w:pPr>
              <w:widowControl/>
              <w:spacing w:line="300" w:lineRule="exact"/>
              <w:jc w:val="left"/>
              <w:rPr>
                <w:rFonts w:ascii="Times New Roman" w:eastAsia="宋体" w:cs="宋体" w:hAnsi="Times New Roman" w:hint="eastAsia"/>
                <w:bCs/>
                <w:color w:val="000000"/>
                <w:kern w:val="0"/>
                <w:szCs w:val="21"/>
              </w:rPr>
            </w:pPr>
            <w:r>
              <w:rPr>
                <w:rFonts w:ascii="Times New Roman" w:eastAsia="宋体" w:cs="宋体" w:hAnsi="Times New Roman" w:hint="eastAsia"/>
                <w:bCs/>
                <w:color w:val="000000"/>
                <w:kern w:val="0"/>
                <w:szCs w:val="21"/>
                <w:lang w:val="en-US" w:eastAsia="zh-CN"/>
              </w:rPr>
              <w:t>3、中国农业银行重庆渝中支行营业经营用房局部维修改造项目</w:t>
            </w:r>
          </w:p>
          <w:p>
            <w:pPr>
              <w:widowControl/>
              <w:spacing w:line="300" w:lineRule="exact"/>
              <w:jc w:val="left"/>
              <w:rPr>
                <w:rFonts w:ascii="Times New Roman" w:eastAsia="宋体" w:cs="宋体" w:hAnsi="Times New Roman"/>
                <w:bCs/>
                <w:color w:val="000000"/>
                <w:kern w:val="0"/>
                <w:szCs w:val="21"/>
              </w:rPr>
            </w:pPr>
            <w:r>
              <w:rPr>
                <w:rFonts w:ascii="Times New Roman" w:eastAsia="宋体" w:cs="宋体" w:hAnsi="Times New Roman" w:hint="eastAsia"/>
                <w:bCs/>
                <w:color w:val="000000"/>
                <w:kern w:val="0"/>
                <w:szCs w:val="21"/>
              </w:rPr>
              <w:t>项目经理业绩：</w:t>
            </w:r>
          </w:p>
          <w:p>
            <w:pPr>
              <w:widowControl/>
              <w:spacing w:line="300" w:lineRule="exact"/>
              <w:jc w:val="left"/>
              <w:rPr>
                <w:rFonts w:ascii="Times New Roman" w:eastAsia="宋体" w:cs="宋体" w:hAnsi="Times New Roman"/>
                <w:bCs/>
                <w:color w:val="000000"/>
                <w:kern w:val="0"/>
                <w:szCs w:val="21"/>
              </w:rPr>
            </w:pPr>
            <w:r>
              <w:rPr>
                <w:rFonts w:ascii="Times New Roman" w:eastAsia="宋体" w:cs="宋体" w:hAnsi="Times New Roman" w:hint="eastAsia"/>
                <w:bCs/>
                <w:color w:val="000000"/>
                <w:kern w:val="0"/>
                <w:szCs w:val="21"/>
              </w:rPr>
              <w:t>1、中国邮政储蓄银行重庆分行渝北区支行营运生产用房装修项目</w:t>
            </w:r>
          </w:p>
        </w:tc>
      </w:tr>
      <w:tr>
        <w:trPr>
          <w:trHeight w:val="1450"/>
        </w:trPr>
        <w:tc>
          <w:tcPr>
            <w:tcW w:w="1154" w:type="dxa"/>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line="260" w:lineRule="exact"/>
              <w:jc w:val="center"/>
              <w:rPr>
                <w:rFonts w:ascii="Times New Roman" w:eastAsia="宋体" w:hAnsi="Times New Roman"/>
                <w:szCs w:val="21"/>
              </w:rPr>
            </w:pPr>
            <w:r>
              <w:rPr>
                <w:rFonts w:ascii="Times New Roman" w:eastAsia="宋体" w:cs="宋体" w:hAnsi="Times New Roman" w:hint="eastAsia"/>
                <w:color w:val="000000"/>
                <w:kern w:val="0"/>
                <w:szCs w:val="21"/>
              </w:rPr>
              <w:t>招标文件规定应公示的其他内容</w:t>
            </w:r>
          </w:p>
        </w:tc>
        <w:tc>
          <w:tcPr>
            <w:tcW w:w="9152" w:type="dxa"/>
            <w:gridSpan w:val="9"/>
            <w:tcBorders>
              <w:top w:val="single" w:sz="4" w:space="0" w:color="auto"/>
              <w:left w:val="nil"/>
              <w:bottom w:val="single" w:sz="4" w:space="0" w:color="auto"/>
              <w:right w:val="single" w:sz="4" w:space="0" w:color="auto"/>
            </w:tcBorders>
            <w:shd w:val="clear" w:color="auto" w:fill="auto"/>
            <w:vAlign w:val="center"/>
          </w:tcPr>
          <w:p>
            <w:pPr>
              <w:widowControl/>
              <w:spacing w:line="260" w:lineRule="exact"/>
              <w:jc w:val="left"/>
              <w:rPr>
                <w:rFonts w:ascii="Times New Roman" w:eastAsia="宋体" w:hAnsi="Times New Roman" w:hint="eastAsia"/>
                <w:szCs w:val="21"/>
                <w:lang w:eastAsia="zh-CN"/>
              </w:rPr>
            </w:pPr>
            <w:r>
              <w:rPr>
                <w:rFonts w:ascii="Times New Roman" w:eastAsia="宋体" w:cs="宋体" w:hAnsi="Times New Roman" w:hint="eastAsia"/>
                <w:bCs/>
                <w:color w:val="000000"/>
                <w:kern w:val="0"/>
                <w:szCs w:val="21"/>
              </w:rPr>
              <w:t>重庆新生代建设有限公司投标文件类似业绩不满足招标文件第二章投标人须知1.4.1投标人资质条件、能力和信誉5.3.2业绩规模要求：工程类别重庆市范围内银行网点（分支行营业厅或办公大楼）建筑装饰装修工程，根据招标文件《否决投标情形一览表》资格评审项“A-3投标人的业绩须满足投标人须投标人须知前附表1.4.1”的要求”，其投标文件被否决</w:t>
            </w:r>
            <w:r>
              <w:rPr>
                <w:rFonts w:ascii="Times New Roman" w:eastAsia="宋体" w:cs="宋体" w:hAnsi="Times New Roman" w:hint="eastAsia"/>
                <w:bCs/>
                <w:color w:val="000000"/>
                <w:kern w:val="0"/>
                <w:szCs w:val="21"/>
                <w:lang w:eastAsia="zh-CN"/>
              </w:rPr>
              <w:t>。</w:t>
            </w:r>
          </w:p>
        </w:tc>
      </w:tr>
      <w:tr>
        <w:trPr>
          <w:trHeight w:val="965"/>
        </w:trPr>
        <w:tc>
          <w:tcPr>
            <w:tcW w:w="1154" w:type="dxa"/>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line="260" w:lineRule="exact"/>
              <w:jc w:val="center"/>
              <w:rPr>
                <w:rFonts w:ascii="Times New Roman" w:eastAsia="宋体" w:hAnsi="Times New Roman"/>
                <w:szCs w:val="21"/>
              </w:rPr>
            </w:pPr>
            <w:r>
              <w:rPr>
                <w:rFonts w:ascii="Times New Roman" w:eastAsia="宋体" w:cs="宋体" w:hAnsi="Times New Roman" w:hint="eastAsia"/>
                <w:color w:val="000000"/>
                <w:kern w:val="0"/>
                <w:szCs w:val="21"/>
              </w:rPr>
              <w:t>中标候选人评标情况</w:t>
            </w:r>
          </w:p>
        </w:tc>
        <w:tc>
          <w:tcPr>
            <w:tcW w:w="9152" w:type="dxa"/>
            <w:gridSpan w:val="9"/>
            <w:tcBorders>
              <w:top w:val="single" w:sz="4" w:space="0" w:color="auto"/>
              <w:left w:val="nil"/>
              <w:bottom w:val="single" w:sz="4" w:space="0" w:color="auto"/>
              <w:right w:val="single" w:sz="4" w:space="0" w:color="auto"/>
            </w:tcBorders>
            <w:shd w:val="clear" w:color="auto" w:fill="auto"/>
            <w:vAlign w:val="center"/>
          </w:tcPr>
          <w:p>
            <w:pPr>
              <w:widowControl/>
              <w:spacing w:line="260" w:lineRule="exact"/>
              <w:jc w:val="left"/>
              <w:rPr>
                <w:rFonts w:ascii="Times New Roman" w:eastAsia="宋体" w:hAnsi="Times New Roman"/>
                <w:szCs w:val="21"/>
              </w:rPr>
            </w:pPr>
            <w:r>
              <w:rPr>
                <w:rFonts w:ascii="Times New Roman" w:eastAsia="宋体" w:cs="宋体" w:hAnsi="Times New Roman" w:hint="eastAsia"/>
                <w:bCs/>
                <w:color w:val="333333"/>
                <w:kern w:val="0"/>
                <w:szCs w:val="21"/>
              </w:rPr>
              <w:t>中标候选人资格评审、形式评审、响应性评审、投标函部分及经济部分评审均合格。</w:t>
            </w:r>
          </w:p>
        </w:tc>
      </w:tr>
      <w:tr>
        <w:trPr>
          <w:trHeight w:val="1096"/>
        </w:trPr>
        <w:tc>
          <w:tcPr>
            <w:tcW w:w="1154" w:type="dxa"/>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line="260" w:lineRule="exact"/>
              <w:jc w:val="center"/>
              <w:rPr>
                <w:rFonts w:ascii="Times New Roman" w:eastAsia="宋体" w:hAnsi="Times New Roman"/>
                <w:szCs w:val="21"/>
              </w:rPr>
            </w:pPr>
            <w:r>
              <w:rPr>
                <w:rFonts w:ascii="Times New Roman" w:eastAsia="宋体" w:cs="宋体" w:hAnsi="Times New Roman" w:hint="eastAsia"/>
                <w:color w:val="000000"/>
                <w:kern w:val="0"/>
                <w:szCs w:val="21"/>
              </w:rPr>
              <w:t>提出异议的渠道和方式</w:t>
            </w:r>
          </w:p>
        </w:tc>
        <w:tc>
          <w:tcPr>
            <w:tcW w:w="9152" w:type="dxa"/>
            <w:gridSpan w:val="9"/>
            <w:tcBorders>
              <w:top w:val="single" w:sz="4" w:space="0" w:color="auto"/>
              <w:left w:val="nil"/>
              <w:bottom w:val="single" w:sz="4" w:space="0" w:color="auto"/>
              <w:right w:val="single" w:sz="4" w:space="0" w:color="auto"/>
            </w:tcBorders>
            <w:shd w:val="clear" w:color="auto" w:fill="auto"/>
            <w:vAlign w:val="center"/>
          </w:tcPr>
          <w:p>
            <w:pPr>
              <w:widowControl/>
              <w:spacing w:line="260" w:lineRule="exact"/>
              <w:jc w:val="left"/>
              <w:rPr>
                <w:rFonts w:ascii="Times New Roman" w:eastAsia="宋体" w:hAnsi="Times New Roman"/>
                <w:szCs w:val="21"/>
              </w:rPr>
            </w:pPr>
            <w:r>
              <w:rPr>
                <w:rFonts w:ascii="Times New Roman" w:eastAsia="宋体" w:cs="宋体" w:hAnsi="Times New Roman" w:hint="eastAsia"/>
                <w:color w:val="000000"/>
                <w:kern w:val="0"/>
                <w:szCs w:val="21"/>
              </w:rPr>
              <w:t>投标人或者其他利害关系人对评标结果有异议的，应在中标候选人公示期内以书面形式向招标人：</w:t>
            </w:r>
            <w:r>
              <w:rPr>
                <w:rFonts w:ascii="Times New Roman" w:eastAsia="宋体" w:hAnsi="Times New Roman" w:hint="eastAsia"/>
                <w:szCs w:val="21"/>
              </w:rPr>
              <w:t xml:space="preserve"> 重庆三峡银行股份有限公司</w:t>
            </w:r>
            <w:r>
              <w:rPr>
                <w:rFonts w:ascii="Times New Roman" w:eastAsia="宋体" w:cs="宋体" w:hAnsi="Times New Roman" w:hint="eastAsia"/>
                <w:color w:val="000000"/>
                <w:kern w:val="0"/>
                <w:szCs w:val="21"/>
              </w:rPr>
              <w:t>，联系电话：023-88890395提出异议。</w:t>
            </w:r>
          </w:p>
        </w:tc>
      </w:tr>
      <w:tr>
        <w:trPr>
          <w:trHeight w:val="805"/>
        </w:trPr>
        <w:tc>
          <w:tcPr>
            <w:tcW w:w="5097" w:type="dxa"/>
            <w:gridSpan w:val="4"/>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line="260" w:lineRule="exact"/>
              <w:jc w:val="left"/>
              <w:rPr>
                <w:rFonts w:ascii="Times New Roman" w:eastAsia="宋体" w:cs="宋体" w:hAnsi="Times New Roman"/>
                <w:color w:val="000000"/>
                <w:kern w:val="0"/>
                <w:szCs w:val="21"/>
              </w:rPr>
            </w:pPr>
            <w:r>
              <w:rPr>
                <w:rFonts w:ascii="Times New Roman" w:eastAsia="宋体" w:cs="宋体" w:hAnsi="Times New Roman" w:hint="eastAsia"/>
                <w:color w:val="000000"/>
                <w:kern w:val="0"/>
                <w:szCs w:val="21"/>
              </w:rPr>
              <w:t>招标人（盖章）：</w:t>
            </w:r>
          </w:p>
          <w:p>
            <w:pPr>
              <w:widowControl/>
              <w:spacing w:line="260" w:lineRule="exact"/>
              <w:ind w:firstLineChars="1200" w:firstLine="2520"/>
              <w:jc w:val="left"/>
              <w:rPr>
                <w:rFonts w:ascii="Times New Roman" w:eastAsia="宋体" w:hAnsi="Times New Roman"/>
                <w:szCs w:val="21"/>
              </w:rPr>
            </w:pPr>
            <w:r>
              <w:rPr>
                <w:rFonts w:ascii="Times New Roman" w:eastAsia="宋体" w:cs="宋体" w:hAnsi="Times New Roman" w:hint="eastAsia"/>
                <w:color w:val="000000"/>
                <w:kern w:val="0"/>
                <w:szCs w:val="21"/>
              </w:rPr>
              <w:t>2024年12月</w:t>
            </w:r>
            <w:r>
              <w:rPr>
                <w:rFonts w:ascii="Times New Roman" w:eastAsia="宋体" w:cs="宋体" w:hAnsi="Times New Roman" w:hint="eastAsia"/>
                <w:color w:val="000000"/>
                <w:kern w:val="0"/>
                <w:szCs w:val="21"/>
                <w:lang w:val="en-US" w:eastAsia="zh-CN"/>
              </w:rPr>
              <w:t>27</w:t>
            </w:r>
            <w:r>
              <w:rPr>
                <w:rFonts w:ascii="Times New Roman" w:eastAsia="宋体" w:cs="宋体" w:hAnsi="Times New Roman" w:hint="eastAsia"/>
                <w:color w:val="000000"/>
                <w:kern w:val="0"/>
                <w:szCs w:val="21"/>
              </w:rPr>
              <w:t>日</w:t>
            </w:r>
          </w:p>
        </w:tc>
        <w:tc>
          <w:tcPr>
            <w:tcW w:w="5209" w:type="dxa"/>
            <w:gridSpan w:val="6"/>
            <w:tcBorders>
              <w:top w:val="single" w:sz="4" w:space="0" w:color="auto"/>
              <w:left w:val="nil"/>
              <w:bottom w:val="single" w:sz="4" w:space="0" w:color="auto"/>
              <w:right w:val="single" w:sz="4" w:space="0" w:color="auto"/>
            </w:tcBorders>
            <w:shd w:val="clear" w:color="auto" w:fill="auto"/>
            <w:vAlign w:val="center"/>
          </w:tcPr>
          <w:p>
            <w:pPr>
              <w:widowControl/>
              <w:spacing w:line="260" w:lineRule="exact"/>
              <w:jc w:val="left"/>
              <w:rPr>
                <w:rFonts w:ascii="Times New Roman" w:eastAsia="宋体" w:cs="宋体" w:hAnsi="Times New Roman"/>
                <w:color w:val="000000"/>
                <w:kern w:val="0"/>
                <w:szCs w:val="21"/>
              </w:rPr>
            </w:pPr>
            <w:r>
              <w:rPr>
                <w:rFonts w:ascii="Times New Roman" w:eastAsia="宋体" w:cs="宋体" w:hAnsi="Times New Roman" w:hint="eastAsia"/>
                <w:color w:val="000000"/>
                <w:kern w:val="0"/>
                <w:szCs w:val="21"/>
              </w:rPr>
              <w:t>招标代理机构（盖章）：</w:t>
            </w:r>
          </w:p>
          <w:p>
            <w:pPr>
              <w:widowControl/>
              <w:spacing w:line="260" w:lineRule="exact"/>
              <w:ind w:firstLineChars="1300" w:firstLine="2730"/>
              <w:jc w:val="left"/>
              <w:rPr>
                <w:rFonts w:ascii="Times New Roman" w:eastAsia="宋体" w:hAnsi="Times New Roman"/>
                <w:szCs w:val="21"/>
              </w:rPr>
            </w:pPr>
            <w:r>
              <w:rPr>
                <w:rFonts w:ascii="Times New Roman" w:eastAsia="宋体" w:cs="宋体" w:hAnsi="Times New Roman" w:hint="eastAsia"/>
                <w:color w:val="000000"/>
                <w:kern w:val="0"/>
                <w:szCs w:val="21"/>
              </w:rPr>
              <w:t>2024年12月</w:t>
            </w:r>
            <w:r>
              <w:rPr>
                <w:rFonts w:ascii="Times New Roman" w:eastAsia="宋体" w:cs="宋体" w:hAnsi="Times New Roman" w:hint="eastAsia"/>
                <w:color w:val="000000"/>
                <w:kern w:val="0"/>
                <w:szCs w:val="21"/>
                <w:lang w:val="en-US" w:eastAsia="zh-CN"/>
              </w:rPr>
              <w:t>27</w:t>
            </w:r>
            <w:r>
              <w:rPr>
                <w:rFonts w:ascii="Times New Roman" w:eastAsia="宋体" w:cs="宋体" w:hAnsi="Times New Roman" w:hint="eastAsia"/>
                <w:color w:val="000000"/>
                <w:kern w:val="0"/>
                <w:szCs w:val="21"/>
              </w:rPr>
              <w:t>日</w:t>
            </w:r>
          </w:p>
        </w:tc>
      </w:tr>
    </w:tbl>
    <w:p>
      <w:pPr>
        <w:widowControl/>
        <w:jc w:val="left"/>
      </w:pPr>
      <w:r>
        <w:rPr>
          <w:rFonts w:ascii="宋体" w:eastAsia="宋体" w:cs="宋体" w:hAnsi="宋体" w:hint="eastAsia"/>
          <w:color w:val="000000"/>
          <w:kern w:val="0"/>
          <w:szCs w:val="21"/>
          <w:shd w:val="clear" w:color="auto" w:fill="FFFFFF"/>
        </w:rPr>
        <w:t>注：1.招标人及其委托的招标代理机构对填写的中标候选人公示内容的真实性、准确性和一致性负责。</w:t>
      </w:r>
    </w:p>
    <w:p>
      <w:pPr>
        <w:widowControl/>
        <w:ind w:firstLineChars="200" w:firstLine="420"/>
        <w:jc w:val="left"/>
      </w:pPr>
      <w:r>
        <w:rPr>
          <w:rFonts w:ascii="宋体" w:eastAsia="宋体" w:cs="宋体" w:hAnsi="宋体" w:hint="eastAsia"/>
          <w:color w:val="000000"/>
          <w:kern w:val="0"/>
          <w:szCs w:val="21"/>
          <w:shd w:val="clear" w:color="auto" w:fill="FFFFFF"/>
        </w:rPr>
        <w:t>2.发布媒介和电子招标交易平台应当对所发布的公示信息的及时性、完整性负责。</w:t>
      </w:r>
    </w:p>
    <w:p>
      <w:pPr>
        <w:widowControl/>
        <w:ind w:firstLineChars="200" w:firstLine="420"/>
        <w:jc w:val="left"/>
      </w:pPr>
      <w:r>
        <w:rPr>
          <w:rFonts w:ascii="宋体" w:eastAsia="宋体" w:cs="宋体" w:hAnsi="宋体" w:hint="eastAsia"/>
          <w:color w:val="000000"/>
          <w:kern w:val="0"/>
          <w:szCs w:val="21"/>
          <w:shd w:val="clear" w:color="auto" w:fill="FFFFFF"/>
        </w:rPr>
        <w:t>3.中标候选人公示纸质文本须加盖单位公章，多页还应加盖骑缝章。</w:t>
      </w:r>
      <w:bookmarkEnd w:id="0"/>
    </w:p>
    <w:sectPr>
      <w:pgSz w:w="11906" w:h="16838"/>
      <w:pgMar w:top="1440" w:right="1706" w:bottom="1440" w:left="1800" w:header="851" w:footer="992" w:gutter="0"/>
      <w:cols w:num="1" w:space="425"/>
      <w:docGrid w:type="lines" w:linePitch="312" w:charSpace="0"/>
    </w:sectPr>
  </w:body>
</w:document>
</file>

<file path=word/fontTable.xml><?xml version="1.0" encoding="utf-8"?>
<w:fonts xmlns:w="http://schemas.openxmlformats.org/wordprocessingml/2006/main" xmlns:r="http://schemas.openxmlformats.org/officeDocument/2006/relationships">
  <w:font w:name="方正小标宋_GBK">
    <w:panose1 w:val="03000509000000000000"/>
    <w:charset w:val="86"/>
    <w:family w:val="script"/>
    <w:pitch w:val="variable"/>
    <w:sig w:usb0="00000001" w:usb1="080E0000" w:usb2="00000000" w:usb3="00000000" w:csb0="00040000" w:csb1="00000000"/>
  </w:font>
  <w:font w:name="Times New Roman">
    <w:panose1 w:val="02020603050405020304"/>
    <w:charset w:val="34"/>
    <w:family w:val="auto"/>
    <w:pitch w:val="variable"/>
    <w:sig w:usb0="E0002EFF" w:usb1="C000785B" w:usb2="00000009" w:usb3="00000000" w:csb0="400001FF" w:csb1="FFFF0000"/>
  </w:font>
  <w:font w:name="宋体">
    <w:altName w:val="华文宋体"/>
    <w:panose1 w:val="02010600030101010101"/>
    <w:charset w:val="50"/>
    <w:family w:val="auto"/>
    <w:pitch w:val="variable"/>
    <w:sig w:usb0="00000203" w:usb1="288F0000" w:usb2="00000006" w:usb3="00000000" w:csb0="00040001" w:csb1="00000000"/>
  </w:font>
  <w:font w:name="Calibri">
    <w:altName w:val="Times New Roman"/>
    <w:panose1 w:val="020F0502020204030204"/>
    <w:charset w:val="00"/>
    <w:family w:val="swiss"/>
    <w:pitch w:val="variable"/>
    <w:sig w:usb0="E4002EFF" w:usb1="C000247B" w:usb2="00000009" w:usb3="00000000" w:csb0="200001FF" w:csb1="00000000"/>
  </w:font>
  <w:font w:name="Lucida Sans">
    <w:altName w:val="DejaVu Sans"/>
    <w:panose1 w:val="020B0602030504020204"/>
    <w:charset w:val="00"/>
    <w:family w:val="auto"/>
    <w:pitch w:val="variable"/>
    <w:sig w:usb0="00000003" w:usb1="00000000" w:usb2="00000000" w:usb3="00000000" w:csb0="20000001" w:csb1="00000000"/>
  </w:font>
  <w:font w:name="Arial">
    <w:altName w:val="DejaVu Sans"/>
    <w:panose1 w:val="020B0604020202020204"/>
    <w:charset w:val="01"/>
    <w:family w:val="swiss"/>
    <w:pitch w:val="variable"/>
    <w:sig w:usb0="E0002EFF" w:usb1="C000785B" w:usb2="00000009" w:usb3="00000000" w:csb0="400001FF" w:csb1="FFFF0000"/>
  </w:font>
  <w:font w:name="黑体">
    <w:altName w:val="方正黑体_GBK"/>
    <w:panose1 w:val="00000000000000000000"/>
    <w:charset w:val="00"/>
    <w:family w:val="auto"/>
    <w:pitch w:val="variable"/>
    <w:sig w:usb0="00000000" w:usb1="00000000" w:usb2="00000000" w:usb3="00000000" w:csb0="00000000" w:csb1="00000000"/>
  </w:font>
  <w:font w:name="monospace">
    <w:altName w:val="DejaVu Sans"/>
    <w:panose1 w:val="00000000000000000000"/>
    <w:charset w:val="00"/>
    <w:family w:val="auto"/>
    <w:pitch w:val="variable"/>
    <w:sig w:usb0="00000000" w:usb1="00000000" w:usb2="00000000" w:usb3="00000000" w:csb0="00000000" w:csb1="00000000"/>
  </w:font>
</w:fonts>
</file>

<file path=word/numbering.xml><?xml version="1.0" encoding="utf-8"?>
<w:numbering xmlns:w="http://schemas.openxmlformats.org/wordprocessingml/2006/main" xmlns:o="urn:schemas-microsoft-com:office:office" xmlns:r="http://schemas.openxmlformats.org/officeDocument/2006/relationships" xmlns:m="http://schemas.openxmlformats.org/officeDocument/2006/math" xmlns:v="urn:schemas-microsoft-com:vml" xmlns:mc="http://schemas.openxmlformats.org/markup-compatibility/2006" xmlns:w14="http://schemas.microsoft.com/office/word/2010/wordml">
  <w:abstractNum w:abstractNumId="0">
    <w:nsid w:val="18199731"/>
    <w:multiLevelType w:val="singleLevel"/>
    <w:tmpl w:val="18199731"/>
    <w:lvl w:ilvl="0">
      <w:start w:val="1"/>
      <w:numFmt w:val="decimal"/>
      <w:lvlRestart w:val="0"/>
      <w:suff w:val="nothing"/>
      <w:lvlText w:val="%1、"/>
      <w:lvlJc w:val="left"/>
      <w:pPr/>
    </w:lvl>
  </w:abstractNum>
  <w:num w:numId="1">
    <w:abstractNumId w:val="0"/>
  </w:num>
</w:numbering>
</file>

<file path=word/settings.xml><?xml version="1.0" encoding="utf-8"?>
<w:settings xmlns:w="http://schemas.openxmlformats.org/wordprocessingml/2006/main" xmlns:o="urn:schemas-microsoft-com:office:office" xmlns:r="http://schemas.openxmlformats.org/officeDocument/2006/relationships" xmlns:m="http://schemas.openxmlformats.org/officeDocument/2006/math" xmlns:v="urn:schemas-microsoft-com:vml">
  <w:zoom w:val="bestFit" w:percent="92"/>
  <w:doNotDisplayPageBoundaries/>
  <w:bordersDoNotSurroundHeader/>
  <w:bordersDoNotSurroundFooter/>
  <w:documentProtection w:edit="readOnly" w:enforcement="0"/>
  <w:defaultTabStop w:val="420"/>
  <w:drawingGridHorizontalSpacing w:val="105"/>
  <w:drawingGridVerticalSpacing w:val="156"/>
  <w:displayHorizontalDrawingGridEvery w:val="0"/>
  <w:displayVerticalDrawingGridEvery w:val="1"/>
  <w:noPunctuationKerning/>
  <w:characterSpacingControl w:val="compressPunctuation"/>
  <w:compat>
    <w:spaceForUL/>
    <w:balanceSingleByteDoubleByteWidth/>
    <w:ulTrailSpace/>
    <w:doNotExpandShiftReturn/>
    <w:adjustLineHeightInTable/>
    <w:doNotUseIndentAsNumberingTabStop/>
    <w:useAltKinsokuLineBreakRules/>
    <w:compatSetting w:name="compatibilityMode" w:uri="http://schemas.microsoft.com/office/word" w:val="14"/>
  </w:compat>
  <w:docVars>
    <w:docVar w:name="commondata" w:val="eyJoZGlkIjoiN2YzNjBkOTgyNWQ1YTMxYzM3MzMwNWFiODNmOWIzYWMifQ=="/>
  </w:docVars>
</w:settings>
</file>

<file path=word/styles.xml><?xml version="1.0" encoding="utf-8"?>
<w:styles xmlns:w="http://schemas.openxmlformats.org/wordprocessingml/2006/main" xmlns:r="http://schemas.openxmlformats.org/officeDocument/2006/relationships">
  <w:docDefaults>
    <w:rPrDefault>
      <w:rPr>
        <w:rFonts w:ascii="Times New Roman" w:eastAsia="宋体" w:hAnsi="Times New Roman" w:cs="Lucida Sans"/>
        <w:lang w:val="en-US" w:eastAsia="zh-CN" w:bidi="ar-SA"/>
      </w:rPr>
    </w:rPrDefault>
    <w:pPrDefault/>
  </w:docDefaults>
  <w:style w:type="paragraph" w:default="1" w:styleId="0">
    <w:name w:val="Normal"/>
    <w:next w:val="15"/>
    <w:pPr>
      <w:widowControl w:val="0"/>
      <w:jc w:val="both"/>
    </w:pPr>
    <w:rPr>
      <w:rFonts w:ascii="Calibri" w:eastAsia="宋体" w:cs="Arial" w:hAnsi="Times New Roman"/>
      <w:kern w:val="2"/>
      <w:sz w:val="21"/>
      <w:szCs w:val="24"/>
      <w:lang w:val="en-US" w:eastAsia="zh-CN" w:bidi="ar-SA"/>
    </w:rPr>
  </w:style>
  <w:style w:type="paragraph" w:styleId="1">
    <w:name w:val="heading 1"/>
    <w:basedOn w:val="0"/>
    <w:next w:val="0"/>
    <w:pPr>
      <w:keepNext/>
      <w:keepLines/>
      <w:spacing w:before="340" w:after="330" w:line="578" w:lineRule="auto"/>
      <w:outlineLvl w:val="0"/>
    </w:pPr>
    <w:rPr>
      <w:b/>
      <w:bCs/>
      <w:kern w:val="44"/>
      <w:sz w:val="44"/>
      <w:szCs w:val="44"/>
    </w:rPr>
  </w:style>
  <w:style w:type="paragraph" w:styleId="2">
    <w:name w:val="heading 2"/>
    <w:basedOn w:val="0"/>
    <w:next w:val="0"/>
    <w:pPr>
      <w:keepNext/>
      <w:keepLines/>
      <w:spacing w:before="260" w:after="260" w:line="415" w:lineRule="auto"/>
      <w:outlineLvl w:val="1"/>
    </w:pPr>
    <w:rPr>
      <w:rFonts w:ascii="Times New Roman" w:eastAsia="黑体" w:hAnsi="Times New Roman"/>
      <w:b/>
      <w:bCs/>
      <w:sz w:val="32"/>
      <w:szCs w:val="32"/>
    </w:rPr>
  </w:style>
  <w:style w:type="paragraph" w:styleId="3">
    <w:name w:val="heading 3"/>
    <w:basedOn w:val="0"/>
    <w:next w:val="0"/>
    <w:pPr>
      <w:keepNext/>
      <w:keepLines/>
      <w:spacing w:before="260" w:after="260" w:line="415" w:lineRule="auto"/>
      <w:outlineLvl w:val="2"/>
    </w:pPr>
    <w:rPr>
      <w:b/>
      <w:bCs/>
      <w:sz w:val="32"/>
      <w:szCs w:val="32"/>
    </w:rPr>
  </w:style>
  <w:style w:type="character" w:default="1" w:styleId="10">
    <w:name w:val="Default Paragraph Font"/>
  </w:style>
  <w:style w:type="paragraph" w:styleId="15">
    <w:name w:val="Body Text"/>
    <w:basedOn w:val="0"/>
    <w:next w:val="0"/>
    <w:pPr>
      <w:spacing w:after="120"/>
    </w:pPr>
  </w:style>
  <w:style w:type="paragraph" w:styleId="16">
    <w:name w:val="footer"/>
    <w:basedOn w:val="0"/>
    <w:pPr>
      <w:tabs>
        <w:tab w:val="center" w:pos="4153"/>
        <w:tab w:val="right" w:pos="8306"/>
      </w:tabs>
      <w:snapToGrid w:val="0"/>
      <w:jc w:val="left"/>
    </w:pPr>
    <w:rPr>
      <w:sz w:val="18"/>
      <w:szCs w:val="18"/>
    </w:rPr>
  </w:style>
  <w:style w:type="paragraph" w:styleId="17">
    <w:name w:val="header"/>
    <w:basedOn w:val="0"/>
    <w:pPr>
      <w:tabs>
        <w:tab w:val="center" w:pos="4153"/>
        <w:tab w:val="right" w:pos="8306"/>
      </w:tabs>
      <w:snapToGrid w:val="0"/>
      <w:jc w:val="center"/>
    </w:pPr>
    <w:rPr>
      <w:sz w:val="18"/>
      <w:szCs w:val="18"/>
    </w:rPr>
  </w:style>
  <w:style w:type="paragraph" w:styleId="18">
    <w:name w:val="Normal (Web)"/>
    <w:basedOn w:val="0"/>
    <w:pPr>
      <w:jc w:val="left"/>
    </w:pPr>
    <w:rPr>
      <w:rFonts w:cs="Times New Roman"/>
      <w:kern w:val="0"/>
      <w:sz w:val="24"/>
    </w:rPr>
  </w:style>
  <w:style w:type="character" w:styleId="19">
    <w:name w:val="Strong"/>
    <w:basedOn w:val="10"/>
    <w:rPr>
      <w:b/>
      <w:bCs/>
    </w:rPr>
  </w:style>
  <w:style w:type="character" w:styleId="20">
    <w:name w:val="FollowedHyperlink"/>
    <w:basedOn w:val="10"/>
    <w:rPr>
      <w:color w:val="800080"/>
      <w:u w:val="none"/>
    </w:rPr>
  </w:style>
  <w:style w:type="character" w:styleId="21">
    <w:name w:val="Emphasis"/>
    <w:basedOn w:val="10"/>
    <w:rPr>
      <w:b/>
      <w:bCs/>
    </w:rPr>
  </w:style>
  <w:style w:type="character" w:styleId="22">
    <w:name w:val="HTML Definition"/>
    <w:basedOn w:val="10"/>
  </w:style>
  <w:style w:type="character" w:styleId="23">
    <w:name w:val="HTML Typewriter"/>
    <w:basedOn w:val="10"/>
    <w:rPr>
      <w:rFonts w:ascii="monospace" w:eastAsia="monospace" w:cs="monospace" w:hAnsi="monospace"/>
      <w:sz w:val="20"/>
    </w:rPr>
  </w:style>
  <w:style w:type="character" w:styleId="24">
    <w:name w:val="HTML Acronym"/>
    <w:basedOn w:val="10"/>
  </w:style>
  <w:style w:type="character" w:styleId="25">
    <w:name w:val="HTML Variable"/>
    <w:basedOn w:val="10"/>
  </w:style>
  <w:style w:type="character" w:styleId="26">
    <w:name w:val="Hyperlink"/>
    <w:basedOn w:val="10"/>
    <w:rPr>
      <w:color w:val="0000FF"/>
      <w:u w:val="none"/>
    </w:rPr>
  </w:style>
  <w:style w:type="character" w:styleId="27">
    <w:name w:val="HTML Code"/>
    <w:basedOn w:val="10"/>
    <w:rPr>
      <w:rFonts w:ascii="monospace" w:eastAsia="monospace" w:cs="monospace" w:hAnsi="monospace"/>
      <w:sz w:val="20"/>
    </w:rPr>
  </w:style>
  <w:style w:type="character" w:styleId="28">
    <w:name w:val="HTML Cite"/>
    <w:basedOn w:val="10"/>
  </w:style>
  <w:style w:type="character" w:styleId="29">
    <w:name w:val="HTML Keyboard"/>
    <w:basedOn w:val="10"/>
    <w:rPr>
      <w:rFonts w:ascii="monospace" w:eastAsia="monospace" w:cs="monospace" w:hAnsi="monospace"/>
      <w:sz w:val="20"/>
    </w:rPr>
  </w:style>
  <w:style w:type="character" w:styleId="30">
    <w:name w:val="HTML Sample"/>
    <w:basedOn w:val="10"/>
    <w:rPr>
      <w:rFonts w:ascii="monospace" w:eastAsia="monospace" w:cs="monospace" w:hAnsi="monospace"/>
    </w:rPr>
  </w:style>
  <w:style w:type="character" w:customStyle="1" w:styleId="31">
    <w:name w:val="mini-outputtext1"/>
    <w:basedOn w:val="10"/>
  </w:style>
  <w:style w:type="paragraph" w:styleId="32">
    <w:name w:val="List Paragraph"/>
    <w:basedOn w:val="0"/>
    <w:pPr>
      <w:ind w:firstLineChars="200" w:firstLine="200"/>
    </w:pPr>
  </w:style>
</w:styles>
</file>

<file path=word/_rels/document.xml.rels><?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styles" Target="styles.xm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customXml" Target="../customXml/item1.xml"/></Relationships>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ustomData xmlns="http://www.yozosoft.com.cn/officeDocument/2016/customData">
  <customProps>
    <docPr revisions="3 0 5 0 0 0 1 0 0 0 3000 0 1 1 1 1"/>
    <sectPr/>
  </customProps>
</customData>
</file>

<file path=customXml/itemProps1.xml><?xml version="1.0" encoding="utf-8"?>
<ds:datastoreItem xmlns:ds="http://schemas.openxmlformats.org/officeDocument/2006/customXml" ds:itemID="{3EA18EB1-0483-48AF-9492-5CEF64B7543D}">
  <ds:schemaRefs>
    <ds:schemaRef ds:uri="http://www.yozosoft.com.cn/officeDocument/2016/customData"/>
  </ds:schemaRefs>
</ds:datastoreItem>
</file>

<file path=docProps/app.xml><?xml version="1.0" encoding="utf-8"?>
<Properties xmlns="http://schemas.openxmlformats.org/officeDocument/2006/extended-properties">
  <Template>Normal.eit</Template>
  <TotalTime>2</TotalTime>
  <Application>Yozo_Office27021597764231179</Application>
  <Pages>2</Pages>
  <Words>0</Words>
  <Characters>1266</Characters>
  <Lines>0</Lines>
  <Paragraphs>7</Paragraphs>
  <CharactersWithSpaces>1688</CharactersWithSpaces>
</Properties>
</file>

<file path=docProps/core.xml><?xml version="1.0" encoding="utf-8"?>
<cp:coreProperties xmlns:cp="http://schemas.openxmlformats.org/package/2006/metadata/core-properties" xmlns:dc="http://purl.org/dc/elements/1.1/" xmlns:dcterms="http://purl.org/dc/terms/" xmlns:xsi="http://www.w3.org/2001/XMLSchema-instance">
  <dc:creator>Administrator</dc:creator>
  <cp:lastModifiedBy>CCQTGB</cp:lastModifiedBy>
  <cp:revision>21</cp:revision>
  <dcterms:created xsi:type="dcterms:W3CDTF">2014-10-29T12:08:00Z</dcterms:created>
  <dcterms:modified xsi:type="dcterms:W3CDTF">2024-12-27T07:54:01Z</dcterms:modified>
</cp:coreProperties>
</file>

<file path=docProps/custom.xml><?xml version="1.0" encoding="utf-8"?>
<Properties xmlns:vt="http://schemas.openxmlformats.org/officeDocument/2006/docPropsVTypes" xmlns="http://schemas.openxmlformats.org/officeDocument/2006/custom-properties">
  <property fmtid="{D5CDD505-2E9C-101B-9397-08002B2CF9AE}" pid="2" name="KSOProductBuildVer">
    <vt:lpwstr>2052-11.8.2.10229</vt:lpwstr>
  </property>
  <property fmtid="{D5CDD505-2E9C-101B-9397-08002B2CF9AE}" pid="3" name="ICV">
    <vt:lpwstr>6B1C9BCD9DAD495FBD10F14F3F71F2E3_13</vt:lpwstr>
  </property>
</Properties>
</file>