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52" w:rsidRDefault="00C65039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人力资源管理系统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方正小标宋_GBK" w:cs="Times New Roman"/>
          <w:sz w:val="32"/>
          <w:szCs w:val="32"/>
        </w:rPr>
        <w:t>人力资源管理系统</w:t>
      </w:r>
      <w:r>
        <w:rPr>
          <w:rFonts w:ascii="Times New Roman" w:eastAsia="方正仿宋_GBK" w:hAnsi="方正小标宋_GBK" w:cs="Times New Roman"/>
          <w:sz w:val="32"/>
          <w:szCs w:val="32"/>
        </w:rPr>
        <w:t>2025</w:t>
      </w:r>
      <w:r>
        <w:rPr>
          <w:rFonts w:ascii="Times New Roman" w:eastAsia="方正仿宋_GBK" w:hAnsi="方正小标宋_GBK" w:cs="Times New Roman"/>
          <w:sz w:val="32"/>
          <w:szCs w:val="32"/>
        </w:rPr>
        <w:t>年度优化项目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按照数字三峡</w:t>
      </w:r>
      <w:r>
        <w:rPr>
          <w:rFonts w:ascii="Times New Roman" w:eastAsia="方正仿宋_GBK" w:hAnsi="Times New Roman" w:cs="Times New Roman"/>
          <w:sz w:val="32"/>
          <w:szCs w:val="32"/>
        </w:rPr>
        <w:t>银行</w:t>
      </w:r>
      <w:r>
        <w:rPr>
          <w:rFonts w:ascii="Times New Roman" w:eastAsia="方正仿宋_GBK" w:hAnsi="Times New Roman" w:cs="Times New Roman"/>
          <w:sz w:val="32"/>
          <w:szCs w:val="32"/>
        </w:rPr>
        <w:t>“1361”</w:t>
      </w:r>
      <w:r>
        <w:rPr>
          <w:rFonts w:ascii="Times New Roman" w:eastAsia="方正仿宋_GBK" w:hAnsi="Times New Roman" w:cs="Times New Roman"/>
          <w:sz w:val="32"/>
          <w:szCs w:val="32"/>
        </w:rPr>
        <w:t>建设架构方案要求，进一步推动人才发展数字化建设，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年将对人力资源管理系统进行迭代升级，利用数字化技术在员工画像、序列职级管理、教育培训、考核分配、分析辅助决策等方面赋能。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382E52" w:rsidRDefault="00C65039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采购方式的原因及说明：人力资源管理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浪潮通用软件有限公司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山东省济南市浪潮路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1036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D2FFF">
        <w:rPr>
          <w:rFonts w:ascii="Times New Roman" w:eastAsia="方正仿宋_GBK" w:hAnsi="Times New Roman" w:cs="Times New Roman"/>
          <w:sz w:val="32"/>
          <w:szCs w:val="32"/>
        </w:rPr>
        <w:t xml:space="preserve"> 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D2FFF">
        <w:rPr>
          <w:rFonts w:ascii="Times New Roman" w:eastAsia="方正仿宋_GBK" w:hAnsi="Times New Roman" w:cs="Times New Roman"/>
          <w:sz w:val="32"/>
          <w:szCs w:val="32"/>
        </w:rPr>
        <w:t xml:space="preserve"> 13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  <w:bookmarkStart w:id="0" w:name="_GoBack"/>
      <w:bookmarkEnd w:id="0"/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张生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382E52" w:rsidRDefault="00C6503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13996515492 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382E52" w:rsidRDefault="00C6503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382E52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382E52"/>
    <w:rsid w:val="00382E52"/>
    <w:rsid w:val="00BD2FFF"/>
    <w:rsid w:val="00C6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ECCF3F-922F-4C84-941B-09A3E0CD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27303C4-F88D-443C-9316-AB69D8DC313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18</cp:revision>
  <cp:lastPrinted>2022-09-19T08:29:00Z</cp:lastPrinted>
  <dcterms:created xsi:type="dcterms:W3CDTF">2022-09-11T11:10:00Z</dcterms:created>
  <dcterms:modified xsi:type="dcterms:W3CDTF">2025-06-06T06:27:00Z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