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3C" w:rsidRDefault="003B45BF" w:rsidP="00944F3C">
      <w:pPr>
        <w:pStyle w:val="1"/>
        <w:tabs>
          <w:tab w:val="left" w:pos="3360"/>
        </w:tabs>
      </w:pPr>
      <w:bookmarkStart w:id="0" w:name="_Toc25763"/>
      <w:bookmarkStart w:id="1" w:name="_Toc25883"/>
      <w:bookmarkStart w:id="2" w:name="_Toc4050"/>
      <w:r>
        <w:rPr>
          <w:rFonts w:hint="eastAsia"/>
        </w:rPr>
        <w:t>重庆三峡银行增值税管理系统重建项目</w:t>
      </w:r>
    </w:p>
    <w:p w:rsidR="009637ED" w:rsidRDefault="003B45BF" w:rsidP="00944F3C">
      <w:pPr>
        <w:pStyle w:val="1"/>
        <w:tabs>
          <w:tab w:val="left" w:pos="3360"/>
        </w:tabs>
      </w:pPr>
      <w:bookmarkStart w:id="3" w:name="_GoBack"/>
      <w:bookmarkEnd w:id="3"/>
      <w:r>
        <w:rPr>
          <w:rFonts w:hint="eastAsia"/>
        </w:rPr>
        <w:t>询比公告</w:t>
      </w:r>
      <w:bookmarkEnd w:id="0"/>
      <w:bookmarkEnd w:id="1"/>
      <w:bookmarkEnd w:id="2"/>
    </w:p>
    <w:p w:rsidR="009637ED" w:rsidRDefault="003B45BF">
      <w:pPr>
        <w:ind w:firstLine="420"/>
        <w:rPr>
          <w:highlight w:val="cyan"/>
        </w:rPr>
      </w:pPr>
      <w:bookmarkStart w:id="4" w:name="_Toc55379218"/>
      <w:bookmarkStart w:id="5" w:name="_Toc89675127"/>
      <w:r>
        <w:t>重庆三峡银行（以下简称</w:t>
      </w:r>
      <w:r>
        <w:rPr>
          <w:rFonts w:hint="eastAsia"/>
        </w:rPr>
        <w:t>“本行”</w:t>
      </w:r>
      <w:r>
        <w:t>）开展增值税管理系统重建，实现增值税的全面管理</w:t>
      </w:r>
      <w:r>
        <w:t>,</w:t>
      </w:r>
      <w:r>
        <w:t>同时联通税务机关平台，建设符合本行业务及税务机关要求的增值税管理系统</w:t>
      </w:r>
      <w:r>
        <w:rPr>
          <w:rFonts w:hint="eastAsia"/>
        </w:rPr>
        <w:t>。现对重庆三峡银行</w:t>
      </w:r>
      <w:r>
        <w:t>增值税管理系统重建</w:t>
      </w:r>
      <w:r>
        <w:rPr>
          <w:rFonts w:hint="eastAsia"/>
        </w:rPr>
        <w:t>项目进行公开询比，</w:t>
      </w:r>
      <w:r>
        <w:t>特邀请有</w:t>
      </w:r>
      <w:bookmarkStart w:id="6" w:name="_Hlk59455120"/>
      <w:r>
        <w:t>意向</w:t>
      </w:r>
      <w:bookmarkEnd w:id="6"/>
      <w:r>
        <w:t>的潜在</w:t>
      </w:r>
      <w:r>
        <w:rPr>
          <w:rFonts w:hint="eastAsia"/>
        </w:rPr>
        <w:t>响应人参与响应</w:t>
      </w:r>
      <w:r>
        <w:t>。</w:t>
      </w:r>
    </w:p>
    <w:p w:rsidR="009637ED" w:rsidRDefault="003B45BF">
      <w:pPr>
        <w:pStyle w:val="2"/>
        <w:ind w:firstLine="420"/>
        <w:rPr>
          <w:rFonts w:ascii="Times New Roman" w:hAnsi="Times New Roman" w:cs="Times New Roman"/>
        </w:rPr>
      </w:pPr>
      <w:r>
        <w:rPr>
          <w:rFonts w:ascii="Times New Roman" w:hAnsi="Times New Roman" w:cs="Times New Roman" w:hint="eastAsia"/>
        </w:rPr>
        <w:t xml:space="preserve">1. </w:t>
      </w:r>
      <w:r>
        <w:rPr>
          <w:rFonts w:ascii="Times New Roman" w:hAnsi="Times New Roman" w:cs="Times New Roman" w:hint="eastAsia"/>
        </w:rPr>
        <w:t>询比项目内容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063"/>
        <w:gridCol w:w="2075"/>
        <w:gridCol w:w="1563"/>
        <w:gridCol w:w="1367"/>
      </w:tblGrid>
      <w:tr w:rsidR="009637ED">
        <w:trPr>
          <w:trHeight w:val="722"/>
          <w:jc w:val="center"/>
        </w:trPr>
        <w:tc>
          <w:tcPr>
            <w:tcW w:w="847" w:type="dxa"/>
            <w:vAlign w:val="center"/>
          </w:tcPr>
          <w:p w:rsidR="009637ED" w:rsidRDefault="003B45BF">
            <w:pPr>
              <w:pStyle w:val="a5"/>
            </w:pPr>
            <w:r>
              <w:rPr>
                <w:rFonts w:hint="eastAsia"/>
              </w:rPr>
              <w:t>序号</w:t>
            </w:r>
          </w:p>
        </w:tc>
        <w:tc>
          <w:tcPr>
            <w:tcW w:w="3063" w:type="dxa"/>
            <w:vAlign w:val="center"/>
          </w:tcPr>
          <w:p w:rsidR="009637ED" w:rsidRDefault="003B45BF">
            <w:pPr>
              <w:pStyle w:val="a5"/>
            </w:pPr>
            <w:r>
              <w:rPr>
                <w:rFonts w:hint="eastAsia"/>
              </w:rPr>
              <w:t>项目名称</w:t>
            </w:r>
          </w:p>
        </w:tc>
        <w:tc>
          <w:tcPr>
            <w:tcW w:w="2075" w:type="dxa"/>
            <w:vAlign w:val="center"/>
          </w:tcPr>
          <w:p w:rsidR="009637ED" w:rsidRDefault="003B45BF">
            <w:pPr>
              <w:pStyle w:val="a5"/>
            </w:pPr>
            <w:r>
              <w:rPr>
                <w:rFonts w:hint="eastAsia"/>
              </w:rPr>
              <w:t>最高限价</w:t>
            </w:r>
          </w:p>
        </w:tc>
        <w:tc>
          <w:tcPr>
            <w:tcW w:w="1563" w:type="dxa"/>
            <w:vAlign w:val="center"/>
          </w:tcPr>
          <w:p w:rsidR="009637ED" w:rsidRDefault="003B45BF">
            <w:pPr>
              <w:pStyle w:val="a5"/>
            </w:pPr>
            <w:r>
              <w:rPr>
                <w:rFonts w:hint="eastAsia"/>
              </w:rPr>
              <w:t>成交供应商</w:t>
            </w:r>
          </w:p>
          <w:p w:rsidR="009637ED" w:rsidRDefault="003B45BF">
            <w:pPr>
              <w:pStyle w:val="a5"/>
            </w:pPr>
            <w:r>
              <w:rPr>
                <w:rFonts w:hint="eastAsia"/>
              </w:rPr>
              <w:t>数量</w:t>
            </w:r>
          </w:p>
        </w:tc>
        <w:tc>
          <w:tcPr>
            <w:tcW w:w="1367" w:type="dxa"/>
            <w:vAlign w:val="center"/>
          </w:tcPr>
          <w:p w:rsidR="009637ED" w:rsidRDefault="003B45BF">
            <w:pPr>
              <w:pStyle w:val="a5"/>
            </w:pPr>
            <w:r>
              <w:rPr>
                <w:rFonts w:hint="eastAsia"/>
              </w:rPr>
              <w:t>备注</w:t>
            </w:r>
          </w:p>
        </w:tc>
      </w:tr>
      <w:tr w:rsidR="009637ED">
        <w:trPr>
          <w:trHeight w:val="691"/>
          <w:jc w:val="center"/>
        </w:trPr>
        <w:tc>
          <w:tcPr>
            <w:tcW w:w="847" w:type="dxa"/>
            <w:vAlign w:val="center"/>
          </w:tcPr>
          <w:p w:rsidR="009637ED" w:rsidRDefault="003B45BF">
            <w:pPr>
              <w:pStyle w:val="a6"/>
              <w:jc w:val="center"/>
            </w:pPr>
            <w:r>
              <w:rPr>
                <w:rFonts w:hint="eastAsia"/>
              </w:rPr>
              <w:t>1</w:t>
            </w:r>
          </w:p>
        </w:tc>
        <w:tc>
          <w:tcPr>
            <w:tcW w:w="3063" w:type="dxa"/>
            <w:tcBorders>
              <w:left w:val="single" w:sz="4" w:space="0" w:color="auto"/>
            </w:tcBorders>
            <w:vAlign w:val="center"/>
          </w:tcPr>
          <w:p w:rsidR="009637ED" w:rsidRDefault="003B45BF">
            <w:pPr>
              <w:pStyle w:val="a6"/>
            </w:pPr>
            <w:r>
              <w:t>重庆三峡银行增值税管理系统重建项目</w:t>
            </w:r>
          </w:p>
        </w:tc>
        <w:tc>
          <w:tcPr>
            <w:tcW w:w="2075" w:type="dxa"/>
            <w:tcBorders>
              <w:left w:val="single" w:sz="4" w:space="0" w:color="auto"/>
            </w:tcBorders>
            <w:vAlign w:val="center"/>
          </w:tcPr>
          <w:p w:rsidR="009637ED" w:rsidRDefault="003B45BF">
            <w:pPr>
              <w:pStyle w:val="a6"/>
              <w:jc w:val="center"/>
            </w:pPr>
            <w:r>
              <w:t>150</w:t>
            </w:r>
            <w:r>
              <w:t>万元</w:t>
            </w:r>
          </w:p>
        </w:tc>
        <w:tc>
          <w:tcPr>
            <w:tcW w:w="1563" w:type="dxa"/>
            <w:tcBorders>
              <w:left w:val="single" w:sz="4" w:space="0" w:color="auto"/>
            </w:tcBorders>
            <w:vAlign w:val="center"/>
          </w:tcPr>
          <w:p w:rsidR="009637ED" w:rsidRDefault="003B45BF">
            <w:pPr>
              <w:pStyle w:val="a6"/>
              <w:jc w:val="center"/>
            </w:pPr>
            <w:r>
              <w:t>1</w:t>
            </w:r>
          </w:p>
        </w:tc>
        <w:tc>
          <w:tcPr>
            <w:tcW w:w="1367" w:type="dxa"/>
            <w:tcBorders>
              <w:left w:val="single" w:sz="4" w:space="0" w:color="auto"/>
            </w:tcBorders>
            <w:vAlign w:val="center"/>
          </w:tcPr>
          <w:p w:rsidR="009637ED" w:rsidRDefault="003B45BF">
            <w:pPr>
              <w:pStyle w:val="a6"/>
              <w:jc w:val="center"/>
            </w:pPr>
            <w:r>
              <w:rPr>
                <w:rFonts w:hint="eastAsia"/>
              </w:rPr>
              <w:t>（含税）</w:t>
            </w:r>
          </w:p>
        </w:tc>
      </w:tr>
    </w:tbl>
    <w:p w:rsidR="009637ED" w:rsidRDefault="003B45BF">
      <w:pPr>
        <w:pStyle w:val="2"/>
        <w:ind w:firstLine="420"/>
        <w:rPr>
          <w:rFonts w:ascii="Times New Roman" w:hAnsi="Times New Roman" w:cs="Times New Roman"/>
        </w:rPr>
      </w:pPr>
      <w:bookmarkStart w:id="7" w:name="_Toc297817088"/>
      <w:bookmarkStart w:id="8" w:name="_Toc288224935"/>
      <w:bookmarkStart w:id="9" w:name="_Toc469574664"/>
      <w:bookmarkStart w:id="10" w:name="_Toc89675128"/>
      <w:bookmarkStart w:id="11" w:name="_Toc55379219"/>
      <w:r>
        <w:rPr>
          <w:rFonts w:ascii="Times New Roman" w:hAnsi="Times New Roman" w:cs="Times New Roman" w:hint="eastAsia"/>
        </w:rPr>
        <w:t xml:space="preserve">2. </w:t>
      </w:r>
      <w:r>
        <w:rPr>
          <w:rFonts w:ascii="Times New Roman" w:hAnsi="Times New Roman" w:cs="Times New Roman" w:hint="eastAsia"/>
        </w:rPr>
        <w:t>响应人资格要求</w:t>
      </w:r>
      <w:bookmarkEnd w:id="7"/>
      <w:bookmarkEnd w:id="8"/>
      <w:bookmarkEnd w:id="9"/>
      <w:bookmarkEnd w:id="10"/>
      <w:bookmarkEnd w:id="11"/>
    </w:p>
    <w:p w:rsidR="009637ED" w:rsidRDefault="003B45BF">
      <w:pPr>
        <w:ind w:firstLine="420"/>
      </w:pPr>
      <w:bookmarkStart w:id="12" w:name="_Hlk55488870"/>
      <w:r>
        <w:rPr>
          <w:rFonts w:hint="eastAsia"/>
        </w:rPr>
        <w:t xml:space="preserve">2.1 </w:t>
      </w:r>
      <w:r>
        <w:rPr>
          <w:rFonts w:hint="eastAsia"/>
        </w:rPr>
        <w:t>具有独立承担民事责任的能力</w:t>
      </w:r>
    </w:p>
    <w:p w:rsidR="009637ED" w:rsidRDefault="003B45BF">
      <w:pPr>
        <w:ind w:firstLine="420"/>
        <w:rPr>
          <w:highlight w:val="cyan"/>
        </w:rPr>
      </w:pPr>
      <w:r>
        <w:rPr>
          <w:rFonts w:hint="eastAsia"/>
        </w:rPr>
        <w:t>【提供：</w:t>
      </w:r>
      <w:r>
        <w:rPr>
          <w:rFonts w:hint="eastAsia"/>
        </w:rPr>
        <w:t>1</w:t>
      </w:r>
      <w:r>
        <w:rPr>
          <w:rFonts w:hint="eastAsia"/>
        </w:rPr>
        <w:t>、响应人有效营业执照（副本）或事业单位法人证书（副本）或个体工商户营业执照或有效的自然人身份证明；</w:t>
      </w:r>
      <w:r>
        <w:rPr>
          <w:rFonts w:hint="eastAsia"/>
        </w:rPr>
        <w:t>2</w:t>
      </w:r>
      <w:r>
        <w:rPr>
          <w:rFonts w:hint="eastAsia"/>
        </w:rPr>
        <w:t>、响应人法定代表人身份证明；</w:t>
      </w:r>
      <w:r>
        <w:rPr>
          <w:rFonts w:hint="eastAsia"/>
        </w:rPr>
        <w:t>3</w:t>
      </w:r>
      <w:r>
        <w:rPr>
          <w:rFonts w:hint="eastAsia"/>
        </w:rPr>
        <w:t>、法定代表人授权委托书（如有，适用于有委托代理人的情况时采用）。】</w:t>
      </w:r>
    </w:p>
    <w:p w:rsidR="009637ED" w:rsidRDefault="003B45BF">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9637ED" w:rsidRDefault="003B45BF">
      <w:pPr>
        <w:ind w:firstLine="420"/>
      </w:pPr>
      <w:r>
        <w:rPr>
          <w:rFonts w:hint="eastAsia"/>
        </w:rPr>
        <w:t xml:space="preserve">2.3 </w:t>
      </w:r>
      <w:r>
        <w:rPr>
          <w:rFonts w:hint="eastAsia"/>
        </w:rPr>
        <w:t>本项目不允许任何形式的转包【提供书面声明】。</w:t>
      </w:r>
    </w:p>
    <w:p w:rsidR="009637ED" w:rsidRDefault="003B45BF">
      <w:pPr>
        <w:ind w:firstLine="420"/>
      </w:pPr>
      <w:r>
        <w:rPr>
          <w:rFonts w:hint="eastAsia"/>
        </w:rPr>
        <w:t xml:space="preserve">2.4 </w:t>
      </w:r>
      <w:r>
        <w:rPr>
          <w:rFonts w:hint="eastAsia"/>
        </w:rPr>
        <w:t>法人及法定代表人没有被人民法院列为失信被执行人名单【提</w:t>
      </w:r>
      <w:r>
        <w:rPr>
          <w:rFonts w:hint="eastAsia"/>
        </w:rPr>
        <w:t>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9637ED" w:rsidRDefault="003B45BF">
      <w:pPr>
        <w:ind w:firstLine="420"/>
      </w:pPr>
      <w:r>
        <w:rPr>
          <w:rFonts w:hint="eastAsia"/>
        </w:rPr>
        <w:t xml:space="preserve">2.5 </w:t>
      </w:r>
      <w:r>
        <w:rPr>
          <w:rFonts w:hint="eastAsia"/>
        </w:rPr>
        <w:t>本次询比不接受联合体响应。</w:t>
      </w:r>
    </w:p>
    <w:p w:rsidR="009637ED" w:rsidRDefault="003B45BF">
      <w:pPr>
        <w:ind w:firstLine="420"/>
      </w:pPr>
      <w:r>
        <w:rPr>
          <w:rFonts w:hint="eastAsia"/>
        </w:rPr>
        <w:t>2</w:t>
      </w:r>
      <w:r>
        <w:rPr>
          <w:rFonts w:hint="eastAsia"/>
        </w:rPr>
        <w:t>.6</w:t>
      </w:r>
      <w:r>
        <w:t xml:space="preserve"> </w:t>
      </w:r>
      <w:r>
        <w:rPr>
          <w:rStyle w:val="a4"/>
          <w:rFonts w:hint="eastAsia"/>
        </w:rPr>
        <w:t>202</w:t>
      </w:r>
      <w:r>
        <w:rPr>
          <w:rStyle w:val="a4"/>
        </w:rPr>
        <w:t>2</w:t>
      </w:r>
      <w:r>
        <w:rPr>
          <w:rStyle w:val="a4"/>
          <w:rFonts w:hint="eastAsia"/>
        </w:rPr>
        <w:t>年</w:t>
      </w:r>
      <w:r>
        <w:rPr>
          <w:rStyle w:val="a4"/>
          <w:rFonts w:hint="eastAsia"/>
        </w:rPr>
        <w:t>1</w:t>
      </w:r>
      <w:r>
        <w:rPr>
          <w:rStyle w:val="a4"/>
          <w:rFonts w:hint="eastAsia"/>
        </w:rPr>
        <w:t>月</w:t>
      </w:r>
      <w:r>
        <w:rPr>
          <w:rStyle w:val="a4"/>
          <w:rFonts w:hint="eastAsia"/>
        </w:rPr>
        <w:t>1</w:t>
      </w:r>
      <w:r>
        <w:rPr>
          <w:rStyle w:val="a4"/>
          <w:rFonts w:hint="eastAsia"/>
        </w:rPr>
        <w:t>日至</w:t>
      </w:r>
      <w:r>
        <w:rPr>
          <w:rStyle w:val="a4"/>
        </w:rPr>
        <w:t>响应</w:t>
      </w:r>
      <w:r>
        <w:rPr>
          <w:rStyle w:val="a4"/>
          <w:rFonts w:hint="eastAsia"/>
        </w:rPr>
        <w:t>截止日</w:t>
      </w:r>
      <w:r>
        <w:rPr>
          <w:rFonts w:hint="eastAsia"/>
        </w:rPr>
        <w:t>（以合同签订时间为准）</w:t>
      </w:r>
      <w:r>
        <w:rPr>
          <w:rFonts w:hint="eastAsia"/>
        </w:rPr>
        <w:t>，</w:t>
      </w:r>
      <w:r>
        <w:rPr>
          <w:rFonts w:hint="eastAsia"/>
        </w:rPr>
        <w:t>具有</w:t>
      </w:r>
      <w:r>
        <w:t>通过直接</w:t>
      </w:r>
      <w:r>
        <w:rPr>
          <w:rStyle w:val="a4"/>
          <w:rFonts w:hint="eastAsia"/>
        </w:rPr>
        <w:t>对接“乐企”的方式与税务局联通</w:t>
      </w:r>
      <w:r>
        <w:rPr>
          <w:rStyle w:val="a4"/>
        </w:rPr>
        <w:t>实现</w:t>
      </w:r>
      <w:r>
        <w:rPr>
          <w:rStyle w:val="a4"/>
          <w:rFonts w:hint="eastAsia"/>
        </w:rPr>
        <w:t>“</w:t>
      </w:r>
      <w:r>
        <w:rPr>
          <w:rStyle w:val="a4"/>
        </w:rPr>
        <w:t>进项功能</w:t>
      </w:r>
      <w:r>
        <w:rPr>
          <w:rStyle w:val="a4"/>
          <w:rFonts w:hint="eastAsia"/>
        </w:rPr>
        <w:t>”</w:t>
      </w:r>
      <w:r>
        <w:rPr>
          <w:rStyle w:val="a4"/>
        </w:rPr>
        <w:t>的金融业</w:t>
      </w:r>
      <w:r>
        <w:rPr>
          <w:rStyle w:val="a4"/>
          <w:rFonts w:hint="eastAsia"/>
        </w:rPr>
        <w:t>税务类</w:t>
      </w:r>
      <w:r>
        <w:t>系统</w:t>
      </w:r>
      <w:r>
        <w:rPr>
          <w:rFonts w:hint="eastAsia"/>
        </w:rPr>
        <w:t>实施案例不少于</w:t>
      </w:r>
      <w:r>
        <w:t>3</w:t>
      </w:r>
      <w:r>
        <w:rPr>
          <w:rFonts w:hint="eastAsia"/>
        </w:rPr>
        <w:t>个</w:t>
      </w:r>
      <w:r>
        <w:t>（不包括咨询</w:t>
      </w:r>
      <w:r>
        <w:rPr>
          <w:rFonts w:hint="eastAsia"/>
        </w:rPr>
        <w:t>项目</w:t>
      </w:r>
      <w:r>
        <w:t>），通过直接</w:t>
      </w:r>
      <w:r>
        <w:rPr>
          <w:rStyle w:val="a4"/>
          <w:rFonts w:hint="eastAsia"/>
        </w:rPr>
        <w:t>对接“乐企”的方式与税务局联通</w:t>
      </w:r>
      <w:r>
        <w:rPr>
          <w:rStyle w:val="a4"/>
        </w:rPr>
        <w:t>实现</w:t>
      </w:r>
      <w:r>
        <w:rPr>
          <w:rStyle w:val="a4"/>
          <w:rFonts w:hint="eastAsia"/>
        </w:rPr>
        <w:t>“</w:t>
      </w:r>
      <w:r>
        <w:rPr>
          <w:rStyle w:val="a4"/>
        </w:rPr>
        <w:t>销项功能</w:t>
      </w:r>
      <w:r>
        <w:rPr>
          <w:rStyle w:val="a4"/>
          <w:rFonts w:hint="eastAsia"/>
        </w:rPr>
        <w:t>”</w:t>
      </w:r>
      <w:r>
        <w:rPr>
          <w:rStyle w:val="a4"/>
        </w:rPr>
        <w:t>的金融业</w:t>
      </w:r>
      <w:r>
        <w:rPr>
          <w:rStyle w:val="a4"/>
          <w:rFonts w:hint="eastAsia"/>
        </w:rPr>
        <w:t>税务类</w:t>
      </w:r>
      <w:r>
        <w:t>系统</w:t>
      </w:r>
      <w:r>
        <w:rPr>
          <w:rFonts w:hint="eastAsia"/>
        </w:rPr>
        <w:t>实施案例不少于</w:t>
      </w:r>
      <w:r>
        <w:t>3</w:t>
      </w:r>
      <w:r>
        <w:rPr>
          <w:rFonts w:hint="eastAsia"/>
        </w:rPr>
        <w:t>个</w:t>
      </w:r>
      <w:r>
        <w:t>（不包括咨询</w:t>
      </w:r>
      <w:r>
        <w:rPr>
          <w:rFonts w:hint="eastAsia"/>
        </w:rPr>
        <w:t>项目</w:t>
      </w:r>
      <w:r>
        <w:t>），通过直接</w:t>
      </w:r>
      <w:r>
        <w:rPr>
          <w:rStyle w:val="a4"/>
          <w:rFonts w:hint="eastAsia"/>
        </w:rPr>
        <w:t>对接“乐企”的方式与税务局联通</w:t>
      </w:r>
      <w:r>
        <w:rPr>
          <w:rStyle w:val="a4"/>
        </w:rPr>
        <w:t>实现</w:t>
      </w:r>
      <w:r>
        <w:rPr>
          <w:rStyle w:val="a4"/>
          <w:rFonts w:hint="eastAsia"/>
        </w:rPr>
        <w:t>“</w:t>
      </w:r>
      <w:r>
        <w:rPr>
          <w:rStyle w:val="a4"/>
        </w:rPr>
        <w:t>税务申报功能</w:t>
      </w:r>
      <w:r>
        <w:rPr>
          <w:rStyle w:val="a4"/>
          <w:rFonts w:hint="eastAsia"/>
        </w:rPr>
        <w:t>”</w:t>
      </w:r>
      <w:r>
        <w:rPr>
          <w:rStyle w:val="a4"/>
        </w:rPr>
        <w:t>的</w:t>
      </w:r>
      <w:r>
        <w:rPr>
          <w:rStyle w:val="a4"/>
          <w:rFonts w:hint="eastAsia"/>
        </w:rPr>
        <w:t>税务类</w:t>
      </w:r>
      <w:r>
        <w:t>系统</w:t>
      </w:r>
      <w:r>
        <w:rPr>
          <w:rFonts w:hint="eastAsia"/>
        </w:rPr>
        <w:t>实施案例不少于</w:t>
      </w:r>
      <w:r>
        <w:t>1</w:t>
      </w:r>
      <w:r>
        <w:rPr>
          <w:rFonts w:hint="eastAsia"/>
        </w:rPr>
        <w:t>个</w:t>
      </w:r>
      <w:r>
        <w:t>（不包括咨询</w:t>
      </w:r>
      <w:r>
        <w:rPr>
          <w:rFonts w:hint="eastAsia"/>
        </w:rPr>
        <w:t>项目</w:t>
      </w:r>
      <w:r>
        <w:t>）。且以上案例中包含软硬件适配国产化的案例不少于</w:t>
      </w:r>
      <w:r>
        <w:t>1</w:t>
      </w:r>
      <w:r>
        <w:t>个，以上案例中含</w:t>
      </w:r>
      <w:r>
        <w:rPr>
          <w:rFonts w:hint="eastAsia"/>
        </w:rPr>
        <w:t>“价税分离”</w:t>
      </w:r>
      <w:r>
        <w:t>的案例不少于</w:t>
      </w:r>
      <w:r>
        <w:t>1</w:t>
      </w:r>
      <w:r>
        <w:t>个。其中针对</w:t>
      </w:r>
      <w:r>
        <w:rPr>
          <w:rStyle w:val="a4"/>
          <w:rFonts w:hint="eastAsia"/>
        </w:rPr>
        <w:t>“</w:t>
      </w:r>
      <w:r>
        <w:rPr>
          <w:rStyle w:val="a4"/>
        </w:rPr>
        <w:t>进</w:t>
      </w:r>
      <w:r>
        <w:rPr>
          <w:rStyle w:val="a4"/>
        </w:rPr>
        <w:lastRenderedPageBreak/>
        <w:t>项功能</w:t>
      </w:r>
      <w:r>
        <w:rPr>
          <w:rStyle w:val="a4"/>
          <w:rFonts w:hint="eastAsia"/>
        </w:rPr>
        <w:t>”</w:t>
      </w:r>
      <w:r>
        <w:rPr>
          <w:rStyle w:val="a4"/>
        </w:rPr>
        <w:t>、</w:t>
      </w:r>
      <w:r>
        <w:rPr>
          <w:rStyle w:val="a4"/>
          <w:rFonts w:hint="eastAsia"/>
        </w:rPr>
        <w:t>“</w:t>
      </w:r>
      <w:r>
        <w:rPr>
          <w:rStyle w:val="a4"/>
        </w:rPr>
        <w:t>销项功能</w:t>
      </w:r>
      <w:r>
        <w:rPr>
          <w:rStyle w:val="a4"/>
          <w:rFonts w:hint="eastAsia"/>
        </w:rPr>
        <w:t>”</w:t>
      </w:r>
      <w:r>
        <w:rPr>
          <w:rStyle w:val="a4"/>
        </w:rPr>
        <w:t>、</w:t>
      </w:r>
      <w:r>
        <w:rPr>
          <w:rStyle w:val="a4"/>
          <w:rFonts w:hint="eastAsia"/>
        </w:rPr>
        <w:t>“</w:t>
      </w:r>
      <w:r>
        <w:rPr>
          <w:rStyle w:val="a4"/>
        </w:rPr>
        <w:t>税务申报功能</w:t>
      </w:r>
      <w:r>
        <w:rPr>
          <w:rStyle w:val="a4"/>
          <w:rFonts w:hint="eastAsia"/>
        </w:rPr>
        <w:t>”</w:t>
      </w:r>
      <w:r>
        <w:rPr>
          <w:rStyle w:val="a4"/>
        </w:rPr>
        <w:t>的案例要求，可单独提供不同案例分别实现，也可提供相同案例同时实现。如：同一个案例在其他要求都满足的情况下既包含</w:t>
      </w:r>
      <w:r>
        <w:rPr>
          <w:rStyle w:val="a4"/>
          <w:rFonts w:hint="eastAsia"/>
        </w:rPr>
        <w:t>“</w:t>
      </w:r>
      <w:r>
        <w:rPr>
          <w:rStyle w:val="a4"/>
        </w:rPr>
        <w:t>进项功能</w:t>
      </w:r>
      <w:r>
        <w:rPr>
          <w:rStyle w:val="a4"/>
          <w:rFonts w:hint="eastAsia"/>
        </w:rPr>
        <w:t>”</w:t>
      </w:r>
      <w:r>
        <w:rPr>
          <w:rStyle w:val="a4"/>
        </w:rPr>
        <w:t>，又包含</w:t>
      </w:r>
      <w:r>
        <w:rPr>
          <w:rStyle w:val="a4"/>
          <w:rFonts w:hint="eastAsia"/>
        </w:rPr>
        <w:t>“</w:t>
      </w:r>
      <w:r>
        <w:rPr>
          <w:rStyle w:val="a4"/>
        </w:rPr>
        <w:t>销项功能</w:t>
      </w:r>
      <w:r>
        <w:rPr>
          <w:rStyle w:val="a4"/>
          <w:rFonts w:hint="eastAsia"/>
        </w:rPr>
        <w:t>”</w:t>
      </w:r>
      <w:r>
        <w:rPr>
          <w:rStyle w:val="a4"/>
        </w:rPr>
        <w:t>，还包含</w:t>
      </w:r>
      <w:r>
        <w:rPr>
          <w:rStyle w:val="a4"/>
          <w:rFonts w:hint="eastAsia"/>
        </w:rPr>
        <w:t>“</w:t>
      </w:r>
      <w:r>
        <w:rPr>
          <w:rStyle w:val="a4"/>
        </w:rPr>
        <w:t>税务申报功能</w:t>
      </w:r>
      <w:r>
        <w:rPr>
          <w:rStyle w:val="a4"/>
          <w:rFonts w:hint="eastAsia"/>
        </w:rPr>
        <w:t>”</w:t>
      </w:r>
      <w:r>
        <w:rPr>
          <w:rStyle w:val="a4"/>
        </w:rPr>
        <w:t>，则该案例可针对</w:t>
      </w:r>
      <w:r>
        <w:rPr>
          <w:rStyle w:val="a4"/>
        </w:rPr>
        <w:t>3</w:t>
      </w:r>
      <w:r>
        <w:rPr>
          <w:rStyle w:val="a4"/>
        </w:rPr>
        <w:t>个功能分别计</w:t>
      </w:r>
      <w:r>
        <w:rPr>
          <w:rStyle w:val="a4"/>
        </w:rPr>
        <w:t>1</w:t>
      </w:r>
      <w:r>
        <w:rPr>
          <w:rStyle w:val="a4"/>
        </w:rPr>
        <w:t>个案例。</w:t>
      </w:r>
    </w:p>
    <w:p w:rsidR="009637ED" w:rsidRDefault="003B45BF">
      <w:pPr>
        <w:ind w:firstLine="420"/>
      </w:pPr>
      <w:r>
        <w:rPr>
          <w:rStyle w:val="a4"/>
          <w:rFonts w:hint="eastAsia"/>
        </w:rPr>
        <w:t>税务类</w:t>
      </w:r>
      <w:r>
        <w:t>系统需合同项目</w:t>
      </w:r>
      <w:r>
        <w:rPr>
          <w:rFonts w:hint="eastAsia"/>
        </w:rPr>
        <w:t>名称或建设内容</w:t>
      </w:r>
      <w:r>
        <w:t>中</w:t>
      </w:r>
      <w:r>
        <w:rPr>
          <w:rFonts w:hint="eastAsia"/>
        </w:rPr>
        <w:t>包含“</w:t>
      </w:r>
      <w:r>
        <w:t>增值税</w:t>
      </w:r>
      <w:r>
        <w:t>/</w:t>
      </w:r>
      <w:r>
        <w:t>全税</w:t>
      </w:r>
      <w:r>
        <w:t>/</w:t>
      </w:r>
      <w:r>
        <w:t>税务</w:t>
      </w:r>
      <w:r>
        <w:rPr>
          <w:rFonts w:hint="eastAsia"/>
        </w:rPr>
        <w:t>”中任意一个关键内容或字样</w:t>
      </w:r>
      <w:r>
        <w:rPr>
          <w:rFonts w:hint="eastAsia"/>
        </w:rPr>
        <w:t>；</w:t>
      </w:r>
      <w:r>
        <w:t>直接</w:t>
      </w:r>
      <w:r>
        <w:rPr>
          <w:rStyle w:val="a4"/>
          <w:rFonts w:hint="eastAsia"/>
        </w:rPr>
        <w:t>对接“乐企”</w:t>
      </w:r>
      <w:r>
        <w:t>需合同项目</w:t>
      </w:r>
      <w:r>
        <w:rPr>
          <w:rFonts w:hint="eastAsia"/>
        </w:rPr>
        <w:t>名称或建设内容</w:t>
      </w:r>
      <w:r>
        <w:t>中</w:t>
      </w:r>
      <w:r>
        <w:rPr>
          <w:rFonts w:hint="eastAsia"/>
        </w:rPr>
        <w:t>包含</w:t>
      </w:r>
      <w:r>
        <w:rPr>
          <w:rStyle w:val="a4"/>
          <w:rFonts w:hint="eastAsia"/>
        </w:rPr>
        <w:t>“乐企”</w:t>
      </w:r>
      <w:r>
        <w:rPr>
          <w:rStyle w:val="a4"/>
        </w:rPr>
        <w:t>的</w:t>
      </w:r>
      <w:r>
        <w:rPr>
          <w:rFonts w:hint="eastAsia"/>
        </w:rPr>
        <w:t>关键内容或字样</w:t>
      </w:r>
      <w:r>
        <w:t>；</w:t>
      </w:r>
      <w:r>
        <w:rPr>
          <w:rStyle w:val="a4"/>
        </w:rPr>
        <w:t>进项功能</w:t>
      </w:r>
      <w:r>
        <w:t>需合同项目</w:t>
      </w:r>
      <w:r>
        <w:rPr>
          <w:rFonts w:hint="eastAsia"/>
        </w:rPr>
        <w:t>名称或建设内容</w:t>
      </w:r>
      <w:r>
        <w:t>中</w:t>
      </w:r>
      <w:r>
        <w:rPr>
          <w:rFonts w:hint="eastAsia"/>
        </w:rPr>
        <w:t>包含“进项</w:t>
      </w:r>
      <w:r>
        <w:rPr>
          <w:rFonts w:hint="eastAsia"/>
        </w:rPr>
        <w:t>/</w:t>
      </w:r>
      <w:r>
        <w:rPr>
          <w:rFonts w:hint="eastAsia"/>
        </w:rPr>
        <w:t>发票查验</w:t>
      </w:r>
      <w:r>
        <w:rPr>
          <w:rFonts w:hint="eastAsia"/>
        </w:rPr>
        <w:t>/</w:t>
      </w:r>
      <w:r>
        <w:rPr>
          <w:rFonts w:hint="eastAsia"/>
        </w:rPr>
        <w:t>发票认证”中任意一个关键内容或字样</w:t>
      </w:r>
      <w:r>
        <w:t>；销</w:t>
      </w:r>
      <w:r>
        <w:rPr>
          <w:rStyle w:val="a4"/>
        </w:rPr>
        <w:t>项功能</w:t>
      </w:r>
      <w:r>
        <w:t>需合同项目</w:t>
      </w:r>
      <w:r>
        <w:rPr>
          <w:rFonts w:hint="eastAsia"/>
        </w:rPr>
        <w:t>名称或建设内容</w:t>
      </w:r>
      <w:r>
        <w:t>中</w:t>
      </w:r>
      <w:r>
        <w:rPr>
          <w:rFonts w:hint="eastAsia"/>
        </w:rPr>
        <w:t>包含“销项</w:t>
      </w:r>
      <w:r>
        <w:rPr>
          <w:rFonts w:hint="eastAsia"/>
        </w:rPr>
        <w:t>/</w:t>
      </w:r>
      <w:r>
        <w:rPr>
          <w:rFonts w:hint="eastAsia"/>
        </w:rPr>
        <w:t>开票</w:t>
      </w:r>
      <w:r>
        <w:rPr>
          <w:rFonts w:hint="eastAsia"/>
        </w:rPr>
        <w:t>/</w:t>
      </w:r>
      <w:r>
        <w:rPr>
          <w:rFonts w:hint="eastAsia"/>
        </w:rPr>
        <w:t>发票开具”中任意一个关键内容或字样</w:t>
      </w:r>
      <w:r>
        <w:t>，且必须有至少</w:t>
      </w:r>
      <w:r>
        <w:t>1</w:t>
      </w:r>
      <w:r>
        <w:t>个案例的建设内容中包含</w:t>
      </w:r>
      <w:r>
        <w:rPr>
          <w:rFonts w:hint="eastAsia"/>
        </w:rPr>
        <w:t>“价税分离”</w:t>
      </w:r>
      <w:r>
        <w:t>的</w:t>
      </w:r>
      <w:r>
        <w:rPr>
          <w:rFonts w:hint="eastAsia"/>
        </w:rPr>
        <w:t>关键内容或字样</w:t>
      </w:r>
      <w:r>
        <w:t>；</w:t>
      </w:r>
      <w:r>
        <w:rPr>
          <w:rStyle w:val="a4"/>
        </w:rPr>
        <w:t>税务申报功能</w:t>
      </w:r>
      <w:r>
        <w:t>需合同项目</w:t>
      </w:r>
      <w:r>
        <w:rPr>
          <w:rFonts w:hint="eastAsia"/>
        </w:rPr>
        <w:t>名称或建设内容</w:t>
      </w:r>
      <w:r>
        <w:t>中</w:t>
      </w:r>
      <w:r>
        <w:rPr>
          <w:rFonts w:hint="eastAsia"/>
        </w:rPr>
        <w:t>包含“</w:t>
      </w:r>
      <w:r>
        <w:t>申报</w:t>
      </w:r>
      <w:r>
        <w:rPr>
          <w:rFonts w:hint="eastAsia"/>
        </w:rPr>
        <w:t>”</w:t>
      </w:r>
      <w:r>
        <w:t>的</w:t>
      </w:r>
      <w:r>
        <w:rPr>
          <w:rFonts w:hint="eastAsia"/>
        </w:rPr>
        <w:t>关键内容或字样</w:t>
      </w:r>
      <w:r>
        <w:t>；国产化需合同项目</w:t>
      </w:r>
      <w:r>
        <w:rPr>
          <w:rFonts w:hint="eastAsia"/>
        </w:rPr>
        <w:t>名称或建设内容</w:t>
      </w:r>
      <w:r>
        <w:t>中</w:t>
      </w:r>
      <w:r>
        <w:rPr>
          <w:rFonts w:ascii="宋体" w:hAnsi="宋体" w:cs="宋体" w:hint="eastAsia"/>
          <w:kern w:val="0"/>
          <w:szCs w:val="21"/>
        </w:rPr>
        <w:t>体现适配国产操作系统、中间件</w:t>
      </w:r>
      <w:r>
        <w:rPr>
          <w:rFonts w:ascii="宋体" w:hAnsi="宋体" w:cs="宋体"/>
          <w:kern w:val="0"/>
          <w:szCs w:val="21"/>
        </w:rPr>
        <w:t>、</w:t>
      </w:r>
      <w:r>
        <w:rPr>
          <w:rFonts w:ascii="宋体" w:hAnsi="宋体" w:cs="宋体" w:hint="eastAsia"/>
          <w:kern w:val="0"/>
          <w:szCs w:val="21"/>
        </w:rPr>
        <w:t>数据库等</w:t>
      </w:r>
      <w:r>
        <w:t>，或者提供相关厂家针对案例合同中涉及产品的软件授权适配证明的证书（包含操作系统、中间件、数据库授权）。</w:t>
      </w:r>
    </w:p>
    <w:p w:rsidR="009637ED" w:rsidRDefault="003B45BF">
      <w:pPr>
        <w:ind w:firstLine="420"/>
        <w:rPr>
          <w:rStyle w:val="a4"/>
        </w:rPr>
      </w:pPr>
      <w:r>
        <w:t>通过直接</w:t>
      </w:r>
      <w:r>
        <w:rPr>
          <w:rStyle w:val="a4"/>
          <w:rFonts w:hint="eastAsia"/>
        </w:rPr>
        <w:t>对接“乐企”的方式实现与税务局联通</w:t>
      </w:r>
      <w:r>
        <w:rPr>
          <w:rStyle w:val="a4"/>
        </w:rPr>
        <w:t>实现</w:t>
      </w:r>
      <w:r>
        <w:rPr>
          <w:rStyle w:val="a4"/>
          <w:rFonts w:hint="eastAsia"/>
        </w:rPr>
        <w:t>“</w:t>
      </w:r>
      <w:r>
        <w:rPr>
          <w:rStyle w:val="a4"/>
        </w:rPr>
        <w:t>进项功能</w:t>
      </w:r>
      <w:r>
        <w:rPr>
          <w:rStyle w:val="a4"/>
          <w:rFonts w:hint="eastAsia"/>
        </w:rPr>
        <w:t>”</w:t>
      </w:r>
      <w:r>
        <w:rPr>
          <w:rStyle w:val="a4"/>
        </w:rPr>
        <w:t>的金融业</w:t>
      </w:r>
      <w:r>
        <w:rPr>
          <w:rStyle w:val="a4"/>
          <w:rFonts w:hint="eastAsia"/>
        </w:rPr>
        <w:t>税务类</w:t>
      </w:r>
      <w:r>
        <w:t>系统</w:t>
      </w:r>
      <w:r>
        <w:rPr>
          <w:rFonts w:hint="eastAsia"/>
        </w:rPr>
        <w:t>实施案例低于</w:t>
      </w:r>
      <w:r>
        <w:t>3</w:t>
      </w:r>
      <w:r>
        <w:rPr>
          <w:rFonts w:hint="eastAsia"/>
        </w:rPr>
        <w:t>个（不含</w:t>
      </w:r>
      <w:r>
        <w:t>3</w:t>
      </w:r>
      <w:r>
        <w:rPr>
          <w:rFonts w:hint="eastAsia"/>
        </w:rPr>
        <w:t>个）取消响应资质</w:t>
      </w:r>
      <w:r>
        <w:t>，通过直接</w:t>
      </w:r>
      <w:r>
        <w:rPr>
          <w:rStyle w:val="a4"/>
          <w:rFonts w:hint="eastAsia"/>
        </w:rPr>
        <w:t>对接“乐企”的方式实现与税务局联通</w:t>
      </w:r>
      <w:r>
        <w:rPr>
          <w:rStyle w:val="a4"/>
        </w:rPr>
        <w:t>实现</w:t>
      </w:r>
      <w:r>
        <w:rPr>
          <w:rStyle w:val="a4"/>
          <w:rFonts w:hint="eastAsia"/>
        </w:rPr>
        <w:t>“</w:t>
      </w:r>
      <w:r>
        <w:rPr>
          <w:rStyle w:val="a4"/>
        </w:rPr>
        <w:t>销项功能</w:t>
      </w:r>
      <w:r>
        <w:rPr>
          <w:rStyle w:val="a4"/>
          <w:rFonts w:hint="eastAsia"/>
        </w:rPr>
        <w:t>”</w:t>
      </w:r>
      <w:r>
        <w:rPr>
          <w:rStyle w:val="a4"/>
        </w:rPr>
        <w:t>的金融业</w:t>
      </w:r>
      <w:r>
        <w:rPr>
          <w:rStyle w:val="a4"/>
          <w:rFonts w:hint="eastAsia"/>
        </w:rPr>
        <w:t>税务类</w:t>
      </w:r>
      <w:r>
        <w:t>系统</w:t>
      </w:r>
      <w:r>
        <w:rPr>
          <w:rFonts w:hint="eastAsia"/>
        </w:rPr>
        <w:t>实施案例低于</w:t>
      </w:r>
      <w:r>
        <w:t>3</w:t>
      </w:r>
      <w:r>
        <w:rPr>
          <w:rFonts w:hint="eastAsia"/>
        </w:rPr>
        <w:t>个（不含</w:t>
      </w:r>
      <w:r>
        <w:t>3</w:t>
      </w:r>
      <w:r>
        <w:rPr>
          <w:rFonts w:hint="eastAsia"/>
        </w:rPr>
        <w:t>个）取消响应资质</w:t>
      </w:r>
      <w:r>
        <w:t>，通过直接</w:t>
      </w:r>
      <w:r>
        <w:rPr>
          <w:rStyle w:val="a4"/>
          <w:rFonts w:hint="eastAsia"/>
        </w:rPr>
        <w:t>对接“乐企”的方式与税务局联通</w:t>
      </w:r>
      <w:r>
        <w:rPr>
          <w:rStyle w:val="a4"/>
        </w:rPr>
        <w:t>实现</w:t>
      </w:r>
      <w:r>
        <w:rPr>
          <w:rStyle w:val="a4"/>
          <w:rFonts w:hint="eastAsia"/>
        </w:rPr>
        <w:t>“</w:t>
      </w:r>
      <w:r>
        <w:rPr>
          <w:rStyle w:val="a4"/>
        </w:rPr>
        <w:t>税务申报功能</w:t>
      </w:r>
      <w:r>
        <w:rPr>
          <w:rStyle w:val="a4"/>
          <w:rFonts w:hint="eastAsia"/>
        </w:rPr>
        <w:t>”</w:t>
      </w:r>
      <w:r>
        <w:rPr>
          <w:rStyle w:val="a4"/>
        </w:rPr>
        <w:t>的</w:t>
      </w:r>
      <w:r>
        <w:rPr>
          <w:rStyle w:val="a4"/>
          <w:rFonts w:hint="eastAsia"/>
        </w:rPr>
        <w:t>税务类</w:t>
      </w:r>
      <w:r>
        <w:t>系统</w:t>
      </w:r>
      <w:r>
        <w:rPr>
          <w:rFonts w:hint="eastAsia"/>
        </w:rPr>
        <w:t>实施案例</w:t>
      </w:r>
      <w:r>
        <w:t>低于</w:t>
      </w:r>
      <w:r>
        <w:t>1</w:t>
      </w:r>
      <w:r>
        <w:rPr>
          <w:rFonts w:hint="eastAsia"/>
        </w:rPr>
        <w:t>个（不含</w:t>
      </w:r>
      <w:r>
        <w:t>1</w:t>
      </w:r>
      <w:r>
        <w:rPr>
          <w:rFonts w:hint="eastAsia"/>
        </w:rPr>
        <w:t>个）取消响应资质</w:t>
      </w:r>
      <w:r>
        <w:t>，以上案例中国产化案例</w:t>
      </w:r>
      <w:r>
        <w:rPr>
          <w:rFonts w:hint="eastAsia"/>
        </w:rPr>
        <w:t>低于</w:t>
      </w:r>
      <w:r>
        <w:t>1</w:t>
      </w:r>
      <w:r>
        <w:rPr>
          <w:rFonts w:hint="eastAsia"/>
        </w:rPr>
        <w:t>个（不含</w:t>
      </w:r>
      <w:r>
        <w:t>1</w:t>
      </w:r>
      <w:r>
        <w:rPr>
          <w:rFonts w:hint="eastAsia"/>
        </w:rPr>
        <w:t>个）取消响应资质</w:t>
      </w:r>
      <w:r>
        <w:t>，以上案</w:t>
      </w:r>
      <w:r>
        <w:t>例中含</w:t>
      </w:r>
      <w:r>
        <w:rPr>
          <w:rFonts w:hint="eastAsia"/>
        </w:rPr>
        <w:t>“价税分离”</w:t>
      </w:r>
      <w:r>
        <w:t>的案例</w:t>
      </w:r>
      <w:r>
        <w:rPr>
          <w:rFonts w:hint="eastAsia"/>
        </w:rPr>
        <w:t>低于</w:t>
      </w:r>
      <w:r>
        <w:t>1</w:t>
      </w:r>
      <w:r>
        <w:rPr>
          <w:rFonts w:hint="eastAsia"/>
        </w:rPr>
        <w:t>个（不含</w:t>
      </w:r>
      <w:r>
        <w:t>1</w:t>
      </w:r>
      <w:r>
        <w:rPr>
          <w:rFonts w:hint="eastAsia"/>
        </w:rPr>
        <w:t>个）取消响应资质</w:t>
      </w:r>
      <w:r>
        <w:t>。</w:t>
      </w:r>
      <w:r>
        <w:rPr>
          <w:rStyle w:val="a4"/>
          <w:rFonts w:hint="eastAsia"/>
        </w:rPr>
        <w:t>【提供：</w:t>
      </w:r>
      <w:r>
        <w:rPr>
          <w:rStyle w:val="a4"/>
          <w:rFonts w:hint="eastAsia"/>
        </w:rPr>
        <w:t>1</w:t>
      </w:r>
      <w:r>
        <w:rPr>
          <w:rStyle w:val="a4"/>
          <w:rFonts w:hint="eastAsia"/>
        </w:rPr>
        <w:t>、合同关键页（合同关键页包含</w:t>
      </w:r>
      <w:r>
        <w:rPr>
          <w:rStyle w:val="a4"/>
        </w:rPr>
        <w:t>但不限于</w:t>
      </w:r>
      <w:r>
        <w:rPr>
          <w:rStyle w:val="a4"/>
          <w:rFonts w:hint="eastAsia"/>
        </w:rPr>
        <w:t>：甲乙双方名称、双方印章、项目名称、合同签订时间、服务范围。）；</w:t>
      </w:r>
      <w:r>
        <w:rPr>
          <w:rStyle w:val="a4"/>
          <w:rFonts w:hint="eastAsia"/>
        </w:rPr>
        <w:t>2</w:t>
      </w:r>
      <w:r>
        <w:rPr>
          <w:rStyle w:val="a4"/>
          <w:rFonts w:hint="eastAsia"/>
        </w:rPr>
        <w:t>、项目简介（格式自拟）；</w:t>
      </w:r>
      <w:r>
        <w:rPr>
          <w:rStyle w:val="a4"/>
          <w:rFonts w:hint="eastAsia"/>
        </w:rPr>
        <w:t>3</w:t>
      </w:r>
      <w:r>
        <w:rPr>
          <w:rStyle w:val="a4"/>
          <w:rFonts w:hint="eastAsia"/>
        </w:rPr>
        <w:t>、</w:t>
      </w:r>
      <w:r>
        <w:rPr>
          <w:rStyle w:val="a4"/>
        </w:rPr>
        <w:t>若响应人提供分支机构相关案例，</w:t>
      </w:r>
      <w:r>
        <w:rPr>
          <w:rFonts w:ascii="宋体" w:hAnsi="宋体" w:cs="宋体"/>
          <w:kern w:val="0"/>
          <w:szCs w:val="21"/>
        </w:rPr>
        <w:t>则需提供响应人与分支机构关系证明。包括但不限于可证明的营业执照、官方公告等等</w:t>
      </w:r>
      <w:r>
        <w:rPr>
          <w:rStyle w:val="a4"/>
        </w:rPr>
        <w:t>；</w:t>
      </w:r>
      <w:r>
        <w:rPr>
          <w:rStyle w:val="a4"/>
        </w:rPr>
        <w:t>4</w:t>
      </w:r>
      <w:r>
        <w:rPr>
          <w:rStyle w:val="a4"/>
        </w:rPr>
        <w:t>、</w:t>
      </w:r>
      <w:r>
        <w:rPr>
          <w:rStyle w:val="a4"/>
          <w:rFonts w:hint="eastAsia"/>
        </w:rPr>
        <w:t>合同对应的发票之一（网上税务系统查询（</w:t>
      </w:r>
      <w:r>
        <w:rPr>
          <w:rStyle w:val="a4"/>
          <w:rFonts w:hint="eastAsia"/>
        </w:rPr>
        <w:t>https://inv-veri.chinatax.gov.cn/</w:t>
      </w:r>
      <w:r>
        <w:rPr>
          <w:rStyle w:val="a4"/>
          <w:rFonts w:hint="eastAsia"/>
        </w:rPr>
        <w:t>）该发票的截图，发票开具日期须晚于合同签订日期、发票购买方须与合同买方一致、发票销售方须与合同卖方（响应人</w:t>
      </w:r>
      <w:r>
        <w:rPr>
          <w:rFonts w:ascii="宋体" w:hAnsi="宋体" w:cs="宋体"/>
          <w:kern w:val="0"/>
          <w:szCs w:val="21"/>
        </w:rPr>
        <w:t>或其分支机构</w:t>
      </w:r>
      <w:r>
        <w:rPr>
          <w:rStyle w:val="a4"/>
          <w:rFonts w:hint="eastAsia"/>
        </w:rPr>
        <w:t>）一致）。】</w:t>
      </w:r>
    </w:p>
    <w:p w:rsidR="009637ED" w:rsidRDefault="003B45BF">
      <w:pPr>
        <w:ind w:firstLine="420"/>
      </w:pPr>
      <w:r>
        <w:rPr>
          <w:rFonts w:hint="eastAsia"/>
        </w:rPr>
        <w:t>2.</w:t>
      </w:r>
      <w:r>
        <w:rPr>
          <w:rFonts w:hint="eastAsia"/>
        </w:rPr>
        <w:t>7</w:t>
      </w:r>
      <w:r>
        <w:rPr>
          <w:rFonts w:hint="eastAsia"/>
        </w:rPr>
        <w:t xml:space="preserve"> </w:t>
      </w:r>
      <w:r>
        <w:rPr>
          <w:rFonts w:hint="eastAsia"/>
        </w:rPr>
        <w:t>响应人注册成立时间不少于</w:t>
      </w:r>
      <w:r>
        <w:t>3</w:t>
      </w:r>
      <w:r>
        <w:rPr>
          <w:rFonts w:hint="eastAsia"/>
        </w:rPr>
        <w:t>年，且近</w:t>
      </w:r>
      <w:r>
        <w:rPr>
          <w:rFonts w:hint="eastAsia"/>
        </w:rPr>
        <w:t>3</w:t>
      </w:r>
      <w:r>
        <w:rPr>
          <w:rFonts w:hint="eastAsia"/>
        </w:rPr>
        <w:t>年财务状况稳定【注册成立时间提供营业执照；财务状况提供书面声明】；</w:t>
      </w:r>
    </w:p>
    <w:p w:rsidR="009637ED" w:rsidRDefault="003B45BF">
      <w:pPr>
        <w:ind w:firstLine="420"/>
      </w:pPr>
      <w:r>
        <w:rPr>
          <w:rFonts w:hint="eastAsia"/>
        </w:rPr>
        <w:t>2.</w:t>
      </w:r>
      <w:r>
        <w:rPr>
          <w:rFonts w:hint="eastAsia"/>
        </w:rPr>
        <w:t>8</w:t>
      </w:r>
      <w:r>
        <w:rPr>
          <w:rFonts w:hint="eastAsia"/>
        </w:rPr>
        <w:t xml:space="preserve"> </w:t>
      </w:r>
      <w:r>
        <w:rPr>
          <w:rFonts w:hint="eastAsia"/>
        </w:rPr>
        <w:t>实施团队要求</w:t>
      </w:r>
    </w:p>
    <w:p w:rsidR="009637ED" w:rsidRDefault="003B45BF">
      <w:pPr>
        <w:ind w:firstLine="420"/>
      </w:pPr>
      <w:r>
        <w:rPr>
          <w:rFonts w:hint="eastAsia"/>
        </w:rPr>
        <w:t>项目实施团队总人数不低于</w:t>
      </w:r>
      <w:r>
        <w:rPr>
          <w:rFonts w:hint="eastAsia"/>
        </w:rPr>
        <w:t>6</w:t>
      </w:r>
      <w:r>
        <w:rPr>
          <w:rFonts w:hint="eastAsia"/>
        </w:rPr>
        <w:t>人</w:t>
      </w:r>
      <w:r>
        <w:rPr>
          <w:rFonts w:hint="eastAsia"/>
        </w:rPr>
        <w:t>且要求驻场</w:t>
      </w:r>
      <w:r>
        <w:rPr>
          <w:rFonts w:hint="eastAsia"/>
        </w:rPr>
        <w:t>，实施团队至少包括项目经理</w:t>
      </w:r>
      <w:r>
        <w:rPr>
          <w:rFonts w:hint="eastAsia"/>
        </w:rPr>
        <w:t>1</w:t>
      </w:r>
      <w:r>
        <w:rPr>
          <w:rFonts w:hint="eastAsia"/>
        </w:rPr>
        <w:t>名，</w:t>
      </w:r>
      <w:r>
        <w:rPr>
          <w:rFonts w:hint="eastAsia"/>
        </w:rPr>
        <w:t>业务专家</w:t>
      </w:r>
      <w:r>
        <w:rPr>
          <w:rFonts w:hint="eastAsia"/>
        </w:rPr>
        <w:t>/</w:t>
      </w:r>
      <w:r>
        <w:rPr>
          <w:rFonts w:hint="eastAsia"/>
        </w:rPr>
        <w:t>需求分析师</w:t>
      </w:r>
      <w:r>
        <w:rPr>
          <w:rFonts w:hint="eastAsia"/>
        </w:rPr>
        <w:t>1</w:t>
      </w:r>
      <w:r>
        <w:rPr>
          <w:rFonts w:hint="eastAsia"/>
        </w:rPr>
        <w:t>名，项目组开发人员</w:t>
      </w:r>
      <w:r>
        <w:rPr>
          <w:rFonts w:hint="eastAsia"/>
        </w:rPr>
        <w:t>3</w:t>
      </w:r>
      <w:r>
        <w:rPr>
          <w:rFonts w:hint="eastAsia"/>
        </w:rPr>
        <w:t>名</w:t>
      </w:r>
      <w:r>
        <w:rPr>
          <w:rFonts w:hint="eastAsia"/>
        </w:rPr>
        <w:t>，</w:t>
      </w:r>
      <w:r>
        <w:rPr>
          <w:rFonts w:hint="eastAsia"/>
        </w:rPr>
        <w:t>测试人员</w:t>
      </w:r>
      <w:r>
        <w:rPr>
          <w:rFonts w:hint="eastAsia"/>
        </w:rPr>
        <w:t>1</w:t>
      </w:r>
      <w:r>
        <w:rPr>
          <w:rFonts w:hint="eastAsia"/>
        </w:rPr>
        <w:t>名</w:t>
      </w:r>
      <w:r>
        <w:rPr>
          <w:rFonts w:hint="eastAsia"/>
        </w:rPr>
        <w:t>。</w:t>
      </w:r>
    </w:p>
    <w:p w:rsidR="009637ED" w:rsidRDefault="003B45BF">
      <w:pPr>
        <w:ind w:firstLine="420"/>
        <w:rPr>
          <w:highlight w:val="cyan"/>
        </w:rPr>
      </w:pPr>
      <w:r>
        <w:rPr>
          <w:rFonts w:hint="eastAsia"/>
        </w:rPr>
        <w:t>【提供：</w:t>
      </w:r>
      <w:r>
        <w:rPr>
          <w:rFonts w:hint="eastAsia"/>
        </w:rPr>
        <w:t>项目组成员名单及简历（包括</w:t>
      </w:r>
      <w:r>
        <w:rPr>
          <w:rFonts w:hint="eastAsia"/>
        </w:rPr>
        <w:t>1</w:t>
      </w:r>
      <w:r>
        <w:rPr>
          <w:rFonts w:hint="eastAsia"/>
        </w:rPr>
        <w:t>、参与本询比项目的拟供项目组成员名单；</w:t>
      </w:r>
      <w:r>
        <w:rPr>
          <w:rFonts w:hint="eastAsia"/>
        </w:rPr>
        <w:t>2</w:t>
      </w:r>
      <w:r>
        <w:rPr>
          <w:rFonts w:hint="eastAsia"/>
        </w:rPr>
        <w:t>、提供名单中项目组成员简历信息。相关工作及项目经历需提供相应的证明材料，证明材料加</w:t>
      </w:r>
      <w:r>
        <w:rPr>
          <w:rFonts w:hint="eastAsia"/>
        </w:rPr>
        <w:lastRenderedPageBreak/>
        <w:t>盖响应人公章。</w:t>
      </w:r>
      <w:r>
        <w:rPr>
          <w:rFonts w:hint="eastAsia"/>
        </w:rPr>
        <w:t>）</w:t>
      </w:r>
      <w:r>
        <w:rPr>
          <w:rFonts w:hint="eastAsia"/>
        </w:rPr>
        <w:t>】</w:t>
      </w:r>
    </w:p>
    <w:p w:rsidR="009637ED" w:rsidRDefault="003B45BF">
      <w:pPr>
        <w:ind w:firstLine="420"/>
      </w:pPr>
      <w:r>
        <w:rPr>
          <w:rFonts w:hint="eastAsia"/>
        </w:rPr>
        <w:t>注</w:t>
      </w:r>
      <w:r>
        <w:rPr>
          <w:rFonts w:hint="eastAsia"/>
        </w:rPr>
        <w:t>:</w:t>
      </w:r>
      <w:r>
        <w:rPr>
          <w:rFonts w:hint="eastAsia"/>
        </w:rPr>
        <w:t>以上证明文件若采购人存疑，响应人需提供原件备查，响应文件中须附相关证明文件复印件并逐页加盖公章。</w:t>
      </w:r>
    </w:p>
    <w:p w:rsidR="009637ED" w:rsidRDefault="003B45BF">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w:t>
      </w:r>
      <w:r>
        <w:t>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933"/>
      </w:tblGrid>
      <w:tr w:rsidR="009637ED">
        <w:trPr>
          <w:trHeight w:val="205"/>
        </w:trPr>
        <w:tc>
          <w:tcPr>
            <w:tcW w:w="1526" w:type="dxa"/>
          </w:tcPr>
          <w:p w:rsidR="009637ED" w:rsidRDefault="003B45BF">
            <w:pPr>
              <w:pStyle w:val="a5"/>
            </w:pPr>
            <w:r>
              <w:rPr>
                <w:rFonts w:hint="eastAsia"/>
              </w:rPr>
              <w:t>序号</w:t>
            </w:r>
          </w:p>
        </w:tc>
        <w:tc>
          <w:tcPr>
            <w:tcW w:w="4933" w:type="dxa"/>
          </w:tcPr>
          <w:p w:rsidR="009637ED" w:rsidRDefault="003B45BF">
            <w:pPr>
              <w:pStyle w:val="a5"/>
            </w:pPr>
            <w:r>
              <w:rPr>
                <w:rFonts w:hint="eastAsia"/>
              </w:rPr>
              <w:t>公司</w:t>
            </w:r>
          </w:p>
        </w:tc>
      </w:tr>
      <w:tr w:rsidR="009637ED">
        <w:trPr>
          <w:trHeight w:val="20"/>
        </w:trPr>
        <w:tc>
          <w:tcPr>
            <w:tcW w:w="1526" w:type="dxa"/>
          </w:tcPr>
          <w:p w:rsidR="009637ED" w:rsidRDefault="003B45BF">
            <w:pPr>
              <w:pStyle w:val="a6"/>
            </w:pPr>
            <w:r>
              <w:rPr>
                <w:rFonts w:cs="宋体" w:hint="eastAsia"/>
                <w:szCs w:val="21"/>
              </w:rPr>
              <w:t>1</w:t>
            </w:r>
          </w:p>
        </w:tc>
        <w:tc>
          <w:tcPr>
            <w:tcW w:w="4933" w:type="dxa"/>
            <w:tcBorders>
              <w:left w:val="single" w:sz="4" w:space="0" w:color="auto"/>
            </w:tcBorders>
          </w:tcPr>
          <w:p w:rsidR="009637ED" w:rsidRDefault="003B45BF">
            <w:pPr>
              <w:pStyle w:val="a6"/>
            </w:pPr>
            <w:r>
              <w:rPr>
                <w:rFonts w:cs="宋体" w:hint="eastAsia"/>
                <w:szCs w:val="21"/>
              </w:rPr>
              <w:t>依米康软件技术（深圳）有限责任公司</w:t>
            </w:r>
          </w:p>
        </w:tc>
      </w:tr>
    </w:tbl>
    <w:p w:rsidR="009637ED" w:rsidRDefault="009637ED">
      <w:pPr>
        <w:ind w:firstLine="420"/>
      </w:pPr>
    </w:p>
    <w:p w:rsidR="009637ED" w:rsidRDefault="003B45BF">
      <w:pPr>
        <w:pStyle w:val="2"/>
        <w:ind w:firstLine="420"/>
      </w:pPr>
      <w:bookmarkStart w:id="13" w:name="_Toc55379220"/>
      <w:bookmarkStart w:id="14" w:name="_Toc297817090"/>
      <w:bookmarkStart w:id="15" w:name="_Toc469574667"/>
      <w:bookmarkStart w:id="16" w:name="_Toc89675130"/>
      <w:bookmarkEnd w:id="12"/>
      <w:r>
        <w:rPr>
          <w:rFonts w:hint="eastAsia"/>
        </w:rPr>
        <w:t xml:space="preserve">3. </w:t>
      </w:r>
      <w:r>
        <w:rPr>
          <w:rFonts w:hint="eastAsia"/>
        </w:rPr>
        <w:t>询比文件的获取</w:t>
      </w:r>
      <w:bookmarkEnd w:id="13"/>
    </w:p>
    <w:p w:rsidR="009637ED" w:rsidRDefault="003B45BF">
      <w:pPr>
        <w:ind w:firstLine="420"/>
      </w:pPr>
      <w:r>
        <w:rPr>
          <w:rFonts w:hint="eastAsia"/>
        </w:rPr>
        <w:t xml:space="preserve">3.1 </w:t>
      </w:r>
      <w:r>
        <w:rPr>
          <w:rFonts w:hint="eastAsia"/>
        </w:rPr>
        <w:t>响应截止时间：</w:t>
      </w:r>
      <w:r>
        <w:rPr>
          <w:rFonts w:hint="eastAsia"/>
          <w:u w:val="single"/>
        </w:rPr>
        <w:t>2025</w:t>
      </w:r>
      <w:r>
        <w:rPr>
          <w:rFonts w:hint="eastAsia"/>
        </w:rPr>
        <w:t>年</w:t>
      </w:r>
      <w:r>
        <w:rPr>
          <w:rFonts w:hint="eastAsia"/>
          <w:u w:val="single"/>
        </w:rPr>
        <w:t>8</w:t>
      </w:r>
      <w:r>
        <w:rPr>
          <w:rFonts w:hint="eastAsia"/>
        </w:rPr>
        <w:t>月</w:t>
      </w:r>
      <w:r>
        <w:rPr>
          <w:rFonts w:hint="eastAsia"/>
          <w:u w:val="single"/>
        </w:rPr>
        <w:t>1</w:t>
      </w:r>
      <w:r>
        <w:rPr>
          <w:rFonts w:hint="eastAsia"/>
        </w:rPr>
        <w:t>日</w:t>
      </w:r>
      <w:r>
        <w:rPr>
          <w:rFonts w:hint="eastAsia"/>
          <w:u w:val="single"/>
        </w:rPr>
        <w:t>10</w:t>
      </w:r>
      <w:r>
        <w:rPr>
          <w:rFonts w:hint="eastAsia"/>
        </w:rPr>
        <w:t>时</w:t>
      </w:r>
      <w:r>
        <w:rPr>
          <w:rFonts w:hint="eastAsia"/>
          <w:u w:val="single"/>
        </w:rPr>
        <w:t>30</w:t>
      </w:r>
      <w:r>
        <w:rPr>
          <w:rFonts w:hint="eastAsia"/>
        </w:rPr>
        <w:t>分（北京时间）</w:t>
      </w:r>
    </w:p>
    <w:p w:rsidR="009637ED" w:rsidRDefault="003B45BF">
      <w:pPr>
        <w:ind w:firstLine="420"/>
      </w:pPr>
      <w:r>
        <w:rPr>
          <w:rFonts w:hint="eastAsia"/>
        </w:rPr>
        <w:t xml:space="preserve">3.2 </w:t>
      </w:r>
      <w:r>
        <w:rPr>
          <w:rFonts w:hint="eastAsia"/>
        </w:rPr>
        <w:t>获取时间和方式：从</w:t>
      </w:r>
      <w:r>
        <w:rPr>
          <w:rFonts w:hint="eastAsia"/>
          <w:u w:val="single"/>
        </w:rPr>
        <w:t>2025</w:t>
      </w:r>
      <w:r>
        <w:rPr>
          <w:rFonts w:hint="eastAsia"/>
        </w:rPr>
        <w:t>年</w:t>
      </w:r>
      <w:r>
        <w:rPr>
          <w:rFonts w:hint="eastAsia"/>
          <w:u w:val="single"/>
        </w:rPr>
        <w:t>7</w:t>
      </w:r>
      <w:r>
        <w:rPr>
          <w:rFonts w:hint="eastAsia"/>
        </w:rPr>
        <w:t>月</w:t>
      </w:r>
      <w:r>
        <w:rPr>
          <w:rFonts w:hint="eastAsia"/>
          <w:u w:val="single"/>
        </w:rPr>
        <w:t>17</w:t>
      </w:r>
      <w:r>
        <w:rPr>
          <w:rFonts w:hint="eastAsia"/>
        </w:rPr>
        <w:t>日到响应截止时间，在重庆市公共资源交易网（</w:t>
      </w:r>
      <w:r>
        <w:rPr>
          <w:rFonts w:hint="eastAsia"/>
        </w:rPr>
        <w:t>www.cqggzy.com</w:t>
      </w:r>
      <w:r>
        <w:rPr>
          <w:rFonts w:hint="eastAsia"/>
        </w:rPr>
        <w:t>）下载询比文件。</w:t>
      </w:r>
    </w:p>
    <w:p w:rsidR="009637ED" w:rsidRDefault="003B45BF">
      <w:pPr>
        <w:ind w:firstLine="420"/>
      </w:pPr>
      <w:r>
        <w:rPr>
          <w:rFonts w:hint="eastAsia"/>
        </w:rP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rFonts w:hint="eastAsia"/>
          <w:u w:val="single"/>
        </w:rPr>
        <w:t>2025</w:t>
      </w:r>
      <w:r>
        <w:rPr>
          <w:rFonts w:hint="eastAsia"/>
        </w:rPr>
        <w:t>年</w:t>
      </w:r>
      <w:r>
        <w:rPr>
          <w:rFonts w:hint="eastAsia"/>
          <w:u w:val="single"/>
        </w:rPr>
        <w:t>7</w:t>
      </w:r>
      <w:r>
        <w:rPr>
          <w:rFonts w:hint="eastAsia"/>
        </w:rPr>
        <w:t>月</w:t>
      </w:r>
      <w:r>
        <w:rPr>
          <w:rFonts w:hint="eastAsia"/>
          <w:u w:val="single"/>
        </w:rPr>
        <w:t>20</w:t>
      </w:r>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）询比公告的“我要提问”栏目匿名提出。响应人未提出，则视为响应人已全面确认询比文件内容。</w:t>
      </w:r>
    </w:p>
    <w:p w:rsidR="009637ED" w:rsidRDefault="003B45BF">
      <w:pPr>
        <w:ind w:firstLine="420"/>
      </w:pPr>
      <w:r>
        <w:rPr>
          <w:rFonts w:hint="eastAsia"/>
        </w:rPr>
        <w:t xml:space="preserve">3.4 </w:t>
      </w:r>
      <w:r>
        <w:rPr>
          <w:rFonts w:hint="eastAsia"/>
        </w:rPr>
        <w:t>采购人在认为有必要对响应人所提问题进行答复或对询比文件进行补充时，将在《重庆市公共资源交易网（</w:t>
      </w:r>
      <w:r>
        <w:rPr>
          <w:rFonts w:hint="eastAsia"/>
        </w:rPr>
        <w:t>www.cqggzy.com</w:t>
      </w:r>
      <w:r>
        <w:rPr>
          <w:rFonts w:hint="eastAsia"/>
        </w:rPr>
        <w:t>）》“答疑补遗”栏上发</w:t>
      </w:r>
      <w:r>
        <w:rPr>
          <w:rFonts w:hint="eastAsia"/>
        </w:rPr>
        <w:t>布答疑补遗文件。不论响应人下载与否，都视为响应人收到有关本项目在《重庆市公共资源交易网（</w:t>
      </w:r>
      <w:r>
        <w:rPr>
          <w:rFonts w:hint="eastAsia"/>
        </w:rPr>
        <w:t>www.cqggzy.com</w:t>
      </w:r>
      <w:r>
        <w:rPr>
          <w:rFonts w:hint="eastAsia"/>
        </w:rPr>
        <w:t>）》上发布的所有资料并全部知晓有关询比过程和事宜，由此产生的一切后果由响应人自负。</w:t>
      </w:r>
    </w:p>
    <w:p w:rsidR="009637ED" w:rsidRDefault="003B45BF">
      <w:pPr>
        <w:pStyle w:val="2"/>
        <w:ind w:firstLine="420"/>
      </w:pPr>
      <w:bookmarkStart w:id="17" w:name="_Toc55379221"/>
      <w:r>
        <w:rPr>
          <w:rFonts w:hint="eastAsia"/>
        </w:rPr>
        <w:t xml:space="preserve">4. </w:t>
      </w:r>
      <w:r>
        <w:rPr>
          <w:rFonts w:hint="eastAsia"/>
        </w:rPr>
        <w:t>响应保证金的递交</w:t>
      </w:r>
      <w:bookmarkEnd w:id="14"/>
      <w:bookmarkEnd w:id="15"/>
      <w:bookmarkEnd w:id="16"/>
      <w:bookmarkEnd w:id="17"/>
    </w:p>
    <w:p w:rsidR="009637ED" w:rsidRDefault="003B45BF">
      <w:pPr>
        <w:ind w:firstLine="420"/>
      </w:pPr>
      <w:bookmarkStart w:id="18" w:name="_Toc469574668"/>
      <w:bookmarkStart w:id="19" w:name="_Toc55379222"/>
      <w:bookmarkStart w:id="20" w:name="_Toc89675131"/>
      <w:bookmarkStart w:id="21" w:name="_Toc297817091"/>
      <w:r>
        <w:rPr>
          <w:rFonts w:hint="eastAsia"/>
        </w:rPr>
        <w:t xml:space="preserve">4.1 </w:t>
      </w:r>
      <w:r>
        <w:rPr>
          <w:rFonts w:hint="eastAsia"/>
        </w:rPr>
        <w:t>响应保证金的金额：</w:t>
      </w:r>
      <w:r>
        <w:rPr>
          <w:rFonts w:hint="eastAsia"/>
          <w:b/>
          <w:bCs/>
          <w:u w:val="single"/>
        </w:rPr>
        <w:t xml:space="preserve">  </w:t>
      </w:r>
      <w:r>
        <w:rPr>
          <w:rFonts w:hint="eastAsia"/>
          <w:b/>
          <w:bCs/>
          <w:u w:val="single"/>
        </w:rPr>
        <w:t>30</w:t>
      </w:r>
      <w:r>
        <w:rPr>
          <w:b/>
          <w:bCs/>
          <w:u w:val="single"/>
        </w:rPr>
        <w:t>,000</w:t>
      </w:r>
      <w:r>
        <w:rPr>
          <w:rFonts w:hint="eastAsia"/>
          <w:b/>
          <w:bCs/>
          <w:u w:val="single"/>
        </w:rPr>
        <w:t xml:space="preserve">  </w:t>
      </w:r>
      <w:r>
        <w:rPr>
          <w:rFonts w:hint="eastAsia"/>
          <w:b/>
          <w:bCs/>
          <w:u w:val="single"/>
        </w:rPr>
        <w:t>元整（大写：</w:t>
      </w:r>
      <w:r>
        <w:rPr>
          <w:rFonts w:hint="eastAsia"/>
          <w:b/>
          <w:bCs/>
          <w:u w:val="single"/>
        </w:rPr>
        <w:t>叁万元整</w:t>
      </w:r>
      <w:r>
        <w:rPr>
          <w:rFonts w:hint="eastAsia"/>
          <w:b/>
          <w:bCs/>
          <w:u w:val="single"/>
        </w:rPr>
        <w:t xml:space="preserve">  </w:t>
      </w:r>
      <w:r>
        <w:rPr>
          <w:rFonts w:hint="eastAsia"/>
          <w:b/>
          <w:bCs/>
          <w:u w:val="single"/>
        </w:rPr>
        <w:t>）</w:t>
      </w:r>
      <w:r>
        <w:rPr>
          <w:rFonts w:hint="eastAsia"/>
        </w:rPr>
        <w:t>。</w:t>
      </w:r>
    </w:p>
    <w:p w:rsidR="009637ED" w:rsidRDefault="003B45BF">
      <w:pPr>
        <w:ind w:firstLine="420"/>
      </w:pPr>
      <w:r>
        <w:rPr>
          <w:rFonts w:hint="eastAsia"/>
        </w:rPr>
        <w:t xml:space="preserve">4.2 </w:t>
      </w:r>
      <w:r>
        <w:rPr>
          <w:rFonts w:hint="eastAsia"/>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w:t>
      </w:r>
      <w:r>
        <w:rPr>
          <w:rFonts w:hint="eastAsia"/>
        </w:rPr>
        <w:t>包括电子保函）；</w:t>
      </w:r>
    </w:p>
    <w:p w:rsidR="009637ED" w:rsidRDefault="003B45BF">
      <w:pPr>
        <w:ind w:firstLine="422"/>
        <w:rPr>
          <w:b/>
          <w:bCs/>
        </w:rPr>
      </w:pPr>
      <w:r>
        <w:rPr>
          <w:rFonts w:hint="eastAsia"/>
          <w:b/>
          <w:bCs/>
        </w:rPr>
        <w:lastRenderedPageBreak/>
        <w:t>响应人</w:t>
      </w:r>
      <w:r>
        <w:rPr>
          <w:rFonts w:hint="eastAsia"/>
          <w:b/>
          <w:bCs/>
        </w:rPr>
        <w:t>可</w:t>
      </w:r>
      <w:r>
        <w:rPr>
          <w:rFonts w:hint="eastAsia"/>
          <w:b/>
          <w:bCs/>
        </w:rPr>
        <w:t>在付款凭证备注栏中注明项目简称。可简写成：</w:t>
      </w:r>
      <w:r>
        <w:rPr>
          <w:rFonts w:hint="eastAsia"/>
          <w:b/>
          <w:bCs/>
          <w:u w:val="single"/>
        </w:rPr>
        <w:t>三峡银行增值税重建</w:t>
      </w:r>
      <w:r>
        <w:rPr>
          <w:rFonts w:hint="eastAsia"/>
          <w:b/>
          <w:bCs/>
          <w:u w:val="single"/>
        </w:rPr>
        <w:t>项目</w:t>
      </w:r>
      <w:r>
        <w:rPr>
          <w:rFonts w:hint="eastAsia"/>
          <w:b/>
          <w:bCs/>
        </w:rPr>
        <w:t>。</w:t>
      </w:r>
    </w:p>
    <w:p w:rsidR="009637ED" w:rsidRDefault="003B45BF">
      <w:pPr>
        <w:ind w:firstLine="420"/>
      </w:pPr>
      <w:r>
        <w:rPr>
          <w:rFonts w:hint="eastAsia"/>
        </w:rPr>
        <w:t xml:space="preserve">4.3 </w:t>
      </w:r>
      <w:r>
        <w:rPr>
          <w:rFonts w:hint="eastAsia"/>
        </w:rPr>
        <w:t>响应保证金递交的截止时间同响应截止时间。响应保证金以重庆市公共资源交易中心询比现场展示的保证金交纳情况为准。</w:t>
      </w:r>
    </w:p>
    <w:p w:rsidR="009637ED" w:rsidRDefault="003B45BF">
      <w:pPr>
        <w:ind w:firstLine="420"/>
      </w:pPr>
      <w:r>
        <w:rPr>
          <w:rFonts w:hint="eastAsia"/>
        </w:rPr>
        <w:t>4.</w:t>
      </w:r>
      <w:r>
        <w:t>4</w:t>
      </w:r>
      <w:r>
        <w:rPr>
          <w:rFonts w:hint="eastAsia"/>
        </w:rPr>
        <w:t xml:space="preserve"> </w:t>
      </w:r>
      <w:r>
        <w:rPr>
          <w:rFonts w:hint="eastAsia"/>
        </w:rPr>
        <w:t>响应保证金专用账户如下：</w:t>
      </w:r>
    </w:p>
    <w:p w:rsidR="009637ED" w:rsidRDefault="003B45BF">
      <w:pPr>
        <w:ind w:firstLine="420"/>
      </w:pPr>
      <w:r>
        <w:rPr>
          <w:rFonts w:hint="eastAsia"/>
        </w:rPr>
        <w:t>详见重庆市公共资源交易网（</w:t>
      </w:r>
      <w:r>
        <w:rPr>
          <w:rFonts w:hint="eastAsia"/>
        </w:rPr>
        <w:t>www.cqggzy.com</w:t>
      </w:r>
      <w:r>
        <w:rPr>
          <w:rFonts w:hint="eastAsia"/>
        </w:rPr>
        <w:t>）对应本项目询比公告信息栏中的保证金信息。</w:t>
      </w:r>
    </w:p>
    <w:p w:rsidR="009637ED" w:rsidRDefault="003B45BF">
      <w:pPr>
        <w:pStyle w:val="2"/>
        <w:ind w:firstLine="420"/>
      </w:pPr>
      <w:r>
        <w:rPr>
          <w:rFonts w:hint="eastAsia"/>
        </w:rPr>
        <w:t xml:space="preserve">5. </w:t>
      </w:r>
      <w:r>
        <w:rPr>
          <w:rFonts w:hint="eastAsia"/>
        </w:rPr>
        <w:t>市场主体信息登记</w:t>
      </w:r>
    </w:p>
    <w:p w:rsidR="009637ED" w:rsidRDefault="003B45BF">
      <w:pPr>
        <w:ind w:firstLine="420"/>
      </w:pPr>
      <w:r>
        <w:rPr>
          <w:rFonts w:hint="eastAsia"/>
        </w:rPr>
        <w:t>根据重庆市公共资源交易中心《关于开展公共资源交易市场主体信息登记工作的公告》的要求，响应人在响应前需在重庆市公共资源交易网（</w:t>
      </w:r>
      <w:r>
        <w:rPr>
          <w:rFonts w:hint="eastAsia"/>
        </w:rPr>
        <w:t>www.cqggzy.com</w:t>
      </w:r>
      <w:r>
        <w:rPr>
          <w:rFonts w:hint="eastAsia"/>
        </w:rPr>
        <w:t>）办理市场主体信息登记手续。若响应人未及时完成市场主体信息登记将不能正常登录电子招投标系统</w:t>
      </w:r>
      <w:r>
        <w:rPr>
          <w:rFonts w:hint="eastAsia"/>
        </w:rPr>
        <w:t>(www.cqggzy.com/EpointSSO/login/oauth2login)</w:t>
      </w:r>
      <w:r>
        <w:rPr>
          <w:rFonts w:hint="eastAsia"/>
        </w:rPr>
        <w:t>查看和办理本项目相关事宜，由此导致无法完成响应的，责任自负。</w:t>
      </w:r>
    </w:p>
    <w:bookmarkEnd w:id="18"/>
    <w:bookmarkEnd w:id="19"/>
    <w:bookmarkEnd w:id="20"/>
    <w:bookmarkEnd w:id="21"/>
    <w:p w:rsidR="009637ED" w:rsidRDefault="003B45BF">
      <w:pPr>
        <w:pStyle w:val="2"/>
        <w:ind w:firstLine="420"/>
      </w:pPr>
      <w:r>
        <w:rPr>
          <w:rFonts w:hint="eastAsia"/>
        </w:rPr>
        <w:t xml:space="preserve">6. </w:t>
      </w:r>
      <w:r>
        <w:rPr>
          <w:rFonts w:hint="eastAsia"/>
        </w:rPr>
        <w:t>响应文件的递交</w:t>
      </w:r>
    </w:p>
    <w:p w:rsidR="009637ED" w:rsidRDefault="003B45BF">
      <w:pPr>
        <w:ind w:firstLine="420"/>
      </w:pPr>
      <w:bookmarkStart w:id="22" w:name="_Toc469574669"/>
      <w:bookmarkStart w:id="23" w:name="_Toc55379223"/>
      <w:bookmarkStart w:id="24" w:name="_Toc89675132"/>
      <w:r>
        <w:rPr>
          <w:rFonts w:hint="eastAsia"/>
        </w:rPr>
        <w:t xml:space="preserve">6.1 </w:t>
      </w:r>
      <w:r>
        <w:rPr>
          <w:rFonts w:hint="eastAsia"/>
        </w:rPr>
        <w:t>响应文件现场递交时间为</w:t>
      </w:r>
      <w:r>
        <w:rPr>
          <w:rFonts w:hint="eastAsia"/>
          <w:u w:val="single"/>
        </w:rPr>
        <w:t>2025</w:t>
      </w:r>
      <w:r>
        <w:rPr>
          <w:rFonts w:hint="eastAsia"/>
        </w:rPr>
        <w:t>年</w:t>
      </w:r>
      <w:r>
        <w:rPr>
          <w:rFonts w:hint="eastAsia"/>
          <w:u w:val="single"/>
        </w:rPr>
        <w:t>8</w:t>
      </w:r>
      <w:r>
        <w:rPr>
          <w:rFonts w:hint="eastAsia"/>
        </w:rPr>
        <w:t>月</w:t>
      </w:r>
      <w:r>
        <w:rPr>
          <w:rFonts w:hint="eastAsia"/>
          <w:u w:val="single"/>
        </w:rPr>
        <w:t>1</w:t>
      </w:r>
      <w:r>
        <w:rPr>
          <w:rFonts w:hint="eastAsia"/>
        </w:rPr>
        <w:t>日</w:t>
      </w:r>
      <w:r>
        <w:rPr>
          <w:rFonts w:hint="eastAsia"/>
          <w:u w:val="single"/>
        </w:rPr>
        <w:t>10</w:t>
      </w:r>
      <w:r>
        <w:rPr>
          <w:rFonts w:hint="eastAsia"/>
        </w:rPr>
        <w:t>时</w:t>
      </w:r>
      <w:r>
        <w:rPr>
          <w:rFonts w:hint="eastAsia"/>
          <w:u w:val="single"/>
        </w:rPr>
        <w:t>00</w:t>
      </w:r>
      <w:r>
        <w:rPr>
          <w:rFonts w:hint="eastAsia"/>
        </w:rPr>
        <w:t>分</w:t>
      </w:r>
      <w:r>
        <w:rPr>
          <w:rFonts w:hint="eastAsia"/>
        </w:rPr>
        <w:t>(</w:t>
      </w:r>
      <w:r>
        <w:rPr>
          <w:rFonts w:hint="eastAsia"/>
        </w:rPr>
        <w:t>北京时间</w:t>
      </w:r>
      <w:r>
        <w:rPr>
          <w:rFonts w:hint="eastAsia"/>
        </w:rPr>
        <w:t>)</w:t>
      </w:r>
      <w:r>
        <w:rPr>
          <w:rFonts w:hint="eastAsia"/>
        </w:rPr>
        <w:t>至响应截止时间。</w:t>
      </w:r>
    </w:p>
    <w:p w:rsidR="009637ED" w:rsidRDefault="003B45BF">
      <w:pPr>
        <w:ind w:firstLine="420"/>
      </w:pPr>
      <w:r>
        <w:rPr>
          <w:rFonts w:hint="eastAsia"/>
        </w:rPr>
        <w:t xml:space="preserve">6.2 </w:t>
      </w:r>
      <w:r>
        <w:rPr>
          <w:rFonts w:hint="eastAsia"/>
        </w:rPr>
        <w:t>递交地点为重庆市渝北区青枫北路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栋重庆市公共资源交易中心开标区（具体请登录重庆市公共资源交易网（</w:t>
      </w:r>
      <w:r>
        <w:rPr>
          <w:rFonts w:hint="eastAsia"/>
        </w:rPr>
        <w:t>www.cqggzy.com</w:t>
      </w:r>
      <w:r>
        <w:rPr>
          <w:rFonts w:hint="eastAsia"/>
        </w:rPr>
        <w:t>）查询或递交文件当日见交易中心大厅电子显示屏）。</w:t>
      </w:r>
    </w:p>
    <w:p w:rsidR="009637ED" w:rsidRDefault="003B45BF">
      <w:pPr>
        <w:ind w:firstLine="420"/>
      </w:pPr>
      <w:r>
        <w:rPr>
          <w:rFonts w:hint="eastAsia"/>
        </w:rPr>
        <w:t xml:space="preserve">6.3 </w:t>
      </w:r>
      <w:r>
        <w:rPr>
          <w:rFonts w:hint="eastAsia"/>
        </w:rPr>
        <w:t>逾期送达的响应文件，不予接收。</w:t>
      </w:r>
    </w:p>
    <w:p w:rsidR="009637ED" w:rsidRDefault="003B45BF">
      <w:pPr>
        <w:pStyle w:val="2"/>
        <w:ind w:firstLine="420"/>
      </w:pPr>
      <w:r>
        <w:rPr>
          <w:rFonts w:hint="eastAsia"/>
        </w:rPr>
        <w:t xml:space="preserve">7. </w:t>
      </w:r>
      <w:r>
        <w:rPr>
          <w:rFonts w:hint="eastAsia"/>
        </w:rPr>
        <w:t>发布公告的媒介</w:t>
      </w:r>
      <w:bookmarkEnd w:id="22"/>
      <w:bookmarkEnd w:id="23"/>
      <w:bookmarkEnd w:id="24"/>
    </w:p>
    <w:p w:rsidR="009637ED" w:rsidRDefault="003B45BF">
      <w:pPr>
        <w:ind w:firstLine="420"/>
      </w:pPr>
      <w:bookmarkStart w:id="25" w:name="_Toc89675133"/>
      <w:bookmarkStart w:id="26" w:name="_Toc469574670"/>
      <w:bookmarkStart w:id="27" w:name="_Toc250565211"/>
      <w:bookmarkStart w:id="28" w:name="_Toc55379224"/>
      <w:r>
        <w:rPr>
          <w:rFonts w:hint="eastAsia"/>
        </w:rPr>
        <w:t>本次询比公告同时在《重庆市公共资源交易网（</w:t>
      </w:r>
      <w:r>
        <w:rPr>
          <w:rFonts w:hint="eastAsia"/>
        </w:rPr>
        <w:t>www.cqggzy.com</w:t>
      </w:r>
      <w:r>
        <w:rPr>
          <w:rFonts w:hint="eastAsia"/>
        </w:rPr>
        <w:t>）》《重庆三峡银行官网（</w:t>
      </w:r>
      <w:r>
        <w:rPr>
          <w:rFonts w:hint="eastAsia"/>
        </w:rPr>
        <w:t>https://www.ccqtgb.com</w:t>
      </w:r>
      <w:r>
        <w:rPr>
          <w:rFonts w:hint="eastAsia"/>
        </w:rPr>
        <w:t>）》和《中国招标投标公共服务平台（</w:t>
      </w:r>
      <w:r>
        <w:rPr>
          <w:rFonts w:hint="eastAsia"/>
        </w:rPr>
        <w:t>http://www.cebpubservice.com</w:t>
      </w:r>
      <w:r>
        <w:rPr>
          <w:rFonts w:hint="eastAsia"/>
        </w:rPr>
        <w:t>）》上发布。</w:t>
      </w:r>
    </w:p>
    <w:p w:rsidR="009637ED" w:rsidRDefault="003B45BF">
      <w:pPr>
        <w:pStyle w:val="2"/>
        <w:ind w:firstLine="420"/>
      </w:pPr>
      <w:r>
        <w:rPr>
          <w:rFonts w:hint="eastAsia"/>
        </w:rPr>
        <w:t xml:space="preserve">8. </w:t>
      </w:r>
      <w:r>
        <w:rPr>
          <w:rFonts w:hint="eastAsia"/>
        </w:rPr>
        <w:t>联系方式</w:t>
      </w:r>
      <w:bookmarkEnd w:id="25"/>
      <w:bookmarkEnd w:id="26"/>
      <w:bookmarkEnd w:id="27"/>
      <w:bookmarkEnd w:id="28"/>
    </w:p>
    <w:p w:rsidR="009637ED" w:rsidRDefault="009637ED">
      <w:pPr>
        <w:ind w:firstLine="420"/>
      </w:pPr>
    </w:p>
    <w:tbl>
      <w:tblPr>
        <w:tblW w:w="0" w:type="auto"/>
        <w:tblLayout w:type="fixed"/>
        <w:tblLook w:val="04A0" w:firstRow="1" w:lastRow="0" w:firstColumn="1" w:lastColumn="0" w:noHBand="0" w:noVBand="1"/>
      </w:tblPr>
      <w:tblGrid>
        <w:gridCol w:w="3943"/>
        <w:gridCol w:w="4480"/>
      </w:tblGrid>
      <w:tr w:rsidR="009637ED">
        <w:tc>
          <w:tcPr>
            <w:tcW w:w="8423" w:type="dxa"/>
            <w:gridSpan w:val="2"/>
            <w:tcBorders>
              <w:top w:val="single" w:sz="4" w:space="0" w:color="auto"/>
              <w:left w:val="single" w:sz="4" w:space="0" w:color="auto"/>
              <w:bottom w:val="nil"/>
              <w:right w:val="single" w:sz="4" w:space="0" w:color="auto"/>
            </w:tcBorders>
          </w:tcPr>
          <w:p w:rsidR="009637ED" w:rsidRDefault="003B45BF">
            <w:pPr>
              <w:ind w:firstLineChars="0" w:firstLine="0"/>
              <w:jc w:val="left"/>
            </w:pPr>
            <w:r>
              <w:rPr>
                <w:rFonts w:hint="eastAsia"/>
              </w:rPr>
              <w:t xml:space="preserve">8.1 </w:t>
            </w:r>
            <w:r>
              <w:rPr>
                <w:rFonts w:hint="eastAsia"/>
              </w:rPr>
              <w:t>项目需求咨询</w:t>
            </w:r>
          </w:p>
        </w:tc>
      </w:tr>
      <w:tr w:rsidR="009637ED">
        <w:tc>
          <w:tcPr>
            <w:tcW w:w="3943" w:type="dxa"/>
            <w:tcBorders>
              <w:top w:val="nil"/>
              <w:left w:val="single" w:sz="4" w:space="0" w:color="auto"/>
              <w:bottom w:val="nil"/>
              <w:right w:val="nil"/>
            </w:tcBorders>
          </w:tcPr>
          <w:p w:rsidR="009637ED" w:rsidRDefault="003B45BF">
            <w:pPr>
              <w:ind w:firstLineChars="0" w:firstLine="0"/>
              <w:jc w:val="left"/>
              <w:rPr>
                <w:rFonts w:cs="宋体"/>
                <w:szCs w:val="21"/>
              </w:rPr>
            </w:pPr>
            <w:r>
              <w:rPr>
                <w:rFonts w:hint="eastAsia"/>
              </w:rPr>
              <w:t>项目联系人：</w:t>
            </w:r>
            <w:r>
              <w:rPr>
                <w:rFonts w:hint="eastAsia"/>
              </w:rPr>
              <w:t>王老师</w:t>
            </w:r>
          </w:p>
        </w:tc>
        <w:tc>
          <w:tcPr>
            <w:tcW w:w="4480" w:type="dxa"/>
            <w:tcBorders>
              <w:top w:val="nil"/>
              <w:left w:val="nil"/>
              <w:bottom w:val="nil"/>
              <w:right w:val="single" w:sz="4" w:space="0" w:color="auto"/>
            </w:tcBorders>
          </w:tcPr>
          <w:p w:rsidR="009637ED" w:rsidRDefault="003B45BF">
            <w:pPr>
              <w:ind w:firstLineChars="0" w:firstLine="0"/>
              <w:jc w:val="left"/>
              <w:rPr>
                <w:rFonts w:cs="宋体"/>
                <w:szCs w:val="21"/>
              </w:rPr>
            </w:pPr>
            <w:r>
              <w:rPr>
                <w:rFonts w:hint="eastAsia"/>
              </w:rPr>
              <w:t>联系方式：</w:t>
            </w:r>
            <w:r>
              <w:rPr>
                <w:rFonts w:hint="eastAsia"/>
              </w:rPr>
              <w:t>023-88170864</w:t>
            </w:r>
          </w:p>
        </w:tc>
      </w:tr>
      <w:tr w:rsidR="009637ED">
        <w:tc>
          <w:tcPr>
            <w:tcW w:w="8423" w:type="dxa"/>
            <w:gridSpan w:val="2"/>
            <w:tcBorders>
              <w:top w:val="nil"/>
              <w:left w:val="single" w:sz="4" w:space="0" w:color="auto"/>
              <w:bottom w:val="nil"/>
              <w:right w:val="single" w:sz="4" w:space="0" w:color="auto"/>
            </w:tcBorders>
          </w:tcPr>
          <w:p w:rsidR="009637ED" w:rsidRDefault="009637ED">
            <w:pPr>
              <w:ind w:firstLineChars="0" w:firstLine="0"/>
              <w:jc w:val="left"/>
            </w:pPr>
          </w:p>
        </w:tc>
      </w:tr>
      <w:tr w:rsidR="009637ED">
        <w:tc>
          <w:tcPr>
            <w:tcW w:w="8423" w:type="dxa"/>
            <w:gridSpan w:val="2"/>
            <w:tcBorders>
              <w:top w:val="nil"/>
              <w:left w:val="single" w:sz="4" w:space="0" w:color="auto"/>
              <w:bottom w:val="nil"/>
              <w:right w:val="single" w:sz="4" w:space="0" w:color="auto"/>
            </w:tcBorders>
          </w:tcPr>
          <w:p w:rsidR="009637ED" w:rsidRDefault="003B45BF">
            <w:pPr>
              <w:ind w:firstLineChars="0" w:firstLine="0"/>
              <w:jc w:val="left"/>
            </w:pPr>
            <w:r>
              <w:rPr>
                <w:rFonts w:hint="eastAsia"/>
              </w:rPr>
              <w:t xml:space="preserve">8.2 </w:t>
            </w:r>
            <w:r>
              <w:rPr>
                <w:rFonts w:hint="eastAsia"/>
              </w:rPr>
              <w:t>项目流程咨询</w:t>
            </w:r>
          </w:p>
        </w:tc>
      </w:tr>
      <w:tr w:rsidR="009637ED">
        <w:tc>
          <w:tcPr>
            <w:tcW w:w="8423" w:type="dxa"/>
            <w:gridSpan w:val="2"/>
            <w:tcBorders>
              <w:top w:val="nil"/>
              <w:left w:val="single" w:sz="4" w:space="0" w:color="auto"/>
              <w:bottom w:val="nil"/>
              <w:right w:val="single" w:sz="4" w:space="0" w:color="auto"/>
            </w:tcBorders>
          </w:tcPr>
          <w:p w:rsidR="009637ED" w:rsidRDefault="003B45BF">
            <w:pPr>
              <w:ind w:firstLineChars="0" w:firstLine="0"/>
              <w:jc w:val="left"/>
            </w:pPr>
            <w:r>
              <w:rPr>
                <w:rFonts w:hint="eastAsia"/>
              </w:rPr>
              <w:lastRenderedPageBreak/>
              <w:t>平台服务机构：重庆联合产权交易所集团股份有限公司</w:t>
            </w:r>
          </w:p>
        </w:tc>
      </w:tr>
      <w:tr w:rsidR="009637ED">
        <w:tc>
          <w:tcPr>
            <w:tcW w:w="3943" w:type="dxa"/>
            <w:tcBorders>
              <w:top w:val="nil"/>
              <w:left w:val="single" w:sz="4" w:space="0" w:color="auto"/>
              <w:bottom w:val="nil"/>
              <w:right w:val="nil"/>
            </w:tcBorders>
          </w:tcPr>
          <w:p w:rsidR="009637ED" w:rsidRDefault="003B45BF">
            <w:pPr>
              <w:ind w:firstLineChars="0" w:firstLine="0"/>
              <w:jc w:val="left"/>
              <w:rPr>
                <w:rFonts w:cs="宋体"/>
                <w:szCs w:val="21"/>
              </w:rPr>
            </w:pPr>
            <w:r>
              <w:rPr>
                <w:rFonts w:hint="eastAsia"/>
              </w:rPr>
              <w:t>平台联系人：</w:t>
            </w:r>
            <w:r>
              <w:rPr>
                <w:rFonts w:hint="eastAsia"/>
              </w:rPr>
              <w:t>吴老师</w:t>
            </w:r>
          </w:p>
        </w:tc>
        <w:tc>
          <w:tcPr>
            <w:tcW w:w="4480" w:type="dxa"/>
            <w:tcBorders>
              <w:top w:val="nil"/>
              <w:left w:val="nil"/>
              <w:bottom w:val="nil"/>
              <w:right w:val="single" w:sz="4" w:space="0" w:color="auto"/>
            </w:tcBorders>
          </w:tcPr>
          <w:p w:rsidR="009637ED" w:rsidRDefault="003B45BF">
            <w:pPr>
              <w:ind w:firstLineChars="0" w:firstLine="0"/>
              <w:jc w:val="left"/>
              <w:rPr>
                <w:rFonts w:cs="宋体"/>
                <w:szCs w:val="21"/>
              </w:rPr>
            </w:pPr>
            <w:r>
              <w:rPr>
                <w:rFonts w:hint="eastAsia"/>
              </w:rPr>
              <w:t>联系方式：</w:t>
            </w:r>
            <w:r>
              <w:rPr>
                <w:rFonts w:hint="eastAsia"/>
              </w:rPr>
              <w:t>023-63621694</w:t>
            </w:r>
          </w:p>
        </w:tc>
      </w:tr>
      <w:tr w:rsidR="009637ED">
        <w:tc>
          <w:tcPr>
            <w:tcW w:w="8423" w:type="dxa"/>
            <w:gridSpan w:val="2"/>
            <w:tcBorders>
              <w:top w:val="nil"/>
              <w:left w:val="single" w:sz="4" w:space="0" w:color="auto"/>
              <w:bottom w:val="nil"/>
              <w:right w:val="single" w:sz="4" w:space="0" w:color="auto"/>
            </w:tcBorders>
          </w:tcPr>
          <w:p w:rsidR="009637ED" w:rsidRDefault="009637ED">
            <w:pPr>
              <w:ind w:firstLineChars="0" w:firstLine="0"/>
              <w:jc w:val="left"/>
            </w:pPr>
          </w:p>
        </w:tc>
      </w:tr>
      <w:tr w:rsidR="009637ED">
        <w:tc>
          <w:tcPr>
            <w:tcW w:w="8423" w:type="dxa"/>
            <w:gridSpan w:val="2"/>
            <w:tcBorders>
              <w:top w:val="nil"/>
              <w:left w:val="single" w:sz="4" w:space="0" w:color="auto"/>
              <w:bottom w:val="nil"/>
              <w:right w:val="single" w:sz="4" w:space="0" w:color="auto"/>
            </w:tcBorders>
          </w:tcPr>
          <w:p w:rsidR="009637ED" w:rsidRDefault="003B45BF">
            <w:pPr>
              <w:ind w:firstLineChars="0" w:firstLine="0"/>
              <w:jc w:val="left"/>
            </w:pPr>
            <w:r>
              <w:rPr>
                <w:rFonts w:hint="eastAsia"/>
              </w:rPr>
              <w:t xml:space="preserve">8.3 </w:t>
            </w:r>
            <w:r>
              <w:rPr>
                <w:rFonts w:hint="eastAsia"/>
              </w:rPr>
              <w:t>采购人联系方式</w:t>
            </w:r>
          </w:p>
        </w:tc>
      </w:tr>
      <w:tr w:rsidR="009637ED">
        <w:tc>
          <w:tcPr>
            <w:tcW w:w="3943" w:type="dxa"/>
            <w:tcBorders>
              <w:top w:val="nil"/>
              <w:left w:val="single" w:sz="4" w:space="0" w:color="auto"/>
              <w:bottom w:val="nil"/>
              <w:right w:val="nil"/>
            </w:tcBorders>
          </w:tcPr>
          <w:p w:rsidR="009637ED" w:rsidRDefault="003B45BF">
            <w:pPr>
              <w:ind w:firstLineChars="0" w:firstLine="0"/>
              <w:jc w:val="left"/>
              <w:rPr>
                <w:rFonts w:cs="宋体"/>
                <w:szCs w:val="21"/>
              </w:rPr>
            </w:pPr>
            <w:r>
              <w:rPr>
                <w:rFonts w:hint="eastAsia"/>
              </w:rPr>
              <w:t>联系人：敬老师</w:t>
            </w:r>
          </w:p>
        </w:tc>
        <w:tc>
          <w:tcPr>
            <w:tcW w:w="4480" w:type="dxa"/>
            <w:tcBorders>
              <w:top w:val="nil"/>
              <w:left w:val="nil"/>
              <w:bottom w:val="nil"/>
              <w:right w:val="single" w:sz="4" w:space="0" w:color="auto"/>
            </w:tcBorders>
          </w:tcPr>
          <w:p w:rsidR="009637ED" w:rsidRDefault="003B45BF">
            <w:pPr>
              <w:ind w:firstLineChars="0" w:firstLine="0"/>
              <w:jc w:val="left"/>
              <w:rPr>
                <w:rFonts w:cs="宋体"/>
                <w:szCs w:val="21"/>
              </w:rPr>
            </w:pPr>
            <w:r>
              <w:rPr>
                <w:rFonts w:hint="eastAsia"/>
              </w:rPr>
              <w:t>联系方式：</w:t>
            </w:r>
            <w:r>
              <w:rPr>
                <w:rFonts w:hint="eastAsia"/>
              </w:rPr>
              <w:t>023-88890395</w:t>
            </w:r>
          </w:p>
        </w:tc>
      </w:tr>
      <w:tr w:rsidR="009637ED">
        <w:tc>
          <w:tcPr>
            <w:tcW w:w="8423" w:type="dxa"/>
            <w:gridSpan w:val="2"/>
            <w:tcBorders>
              <w:top w:val="nil"/>
              <w:left w:val="single" w:sz="4" w:space="0" w:color="auto"/>
              <w:bottom w:val="single" w:sz="4" w:space="0" w:color="auto"/>
              <w:right w:val="single" w:sz="4" w:space="0" w:color="auto"/>
            </w:tcBorders>
          </w:tcPr>
          <w:p w:rsidR="009637ED" w:rsidRDefault="003B45BF">
            <w:pPr>
              <w:ind w:firstLineChars="0" w:firstLine="0"/>
              <w:jc w:val="left"/>
            </w:pPr>
            <w:r>
              <w:rPr>
                <w:rFonts w:hint="eastAsia"/>
              </w:rPr>
              <w:t>采购人地址：重庆市渝北区嘉州路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9637ED" w:rsidRDefault="009637ED">
      <w:pPr>
        <w:ind w:firstLine="420"/>
      </w:pPr>
    </w:p>
    <w:p w:rsidR="009637ED" w:rsidRDefault="003B45BF">
      <w:pPr>
        <w:ind w:firstLine="420"/>
      </w:pPr>
      <w:r>
        <w:rPr>
          <w:rFonts w:hint="eastAsia"/>
        </w:rPr>
        <w:t>附件：重庆三峡银行增值税管理系统重建项目询比文件</w:t>
      </w:r>
    </w:p>
    <w:p w:rsidR="009637ED" w:rsidRDefault="009637ED">
      <w:pPr>
        <w:ind w:firstLine="420"/>
      </w:pPr>
    </w:p>
    <w:p w:rsidR="009637ED" w:rsidRDefault="003B45BF">
      <w:pPr>
        <w:spacing w:line="240" w:lineRule="auto"/>
        <w:ind w:firstLineChars="0" w:firstLine="0"/>
        <w:jc w:val="right"/>
      </w:pPr>
      <w:r>
        <w:rPr>
          <w:rFonts w:hint="eastAsia"/>
        </w:rPr>
        <w:t>重庆三峡银行股份有限公司</w:t>
      </w:r>
    </w:p>
    <w:p w:rsidR="009637ED" w:rsidRDefault="003B45BF">
      <w:pPr>
        <w:ind w:firstLine="420"/>
        <w:jc w:val="right"/>
      </w:pPr>
      <w:r>
        <w:rPr>
          <w:rFonts w:hint="eastAsia"/>
        </w:rPr>
        <w:t>202</w:t>
      </w:r>
      <w:r>
        <w:rPr>
          <w:rFonts w:hint="eastAsia"/>
        </w:rPr>
        <w:t>5</w:t>
      </w:r>
      <w:r>
        <w:rPr>
          <w:rFonts w:hint="eastAsia"/>
        </w:rPr>
        <w:t>年</w:t>
      </w:r>
      <w:r>
        <w:rPr>
          <w:rFonts w:hint="eastAsia"/>
        </w:rPr>
        <w:t>7</w:t>
      </w:r>
      <w:r>
        <w:rPr>
          <w:rFonts w:hint="eastAsia"/>
        </w:rPr>
        <w:t>月</w:t>
      </w:r>
      <w:r>
        <w:rPr>
          <w:rFonts w:hint="eastAsia"/>
        </w:rPr>
        <w:t>17</w:t>
      </w:r>
      <w:r>
        <w:rPr>
          <w:rFonts w:hint="eastAsia"/>
        </w:rPr>
        <w:t>日</w:t>
      </w:r>
    </w:p>
    <w:p w:rsidR="009637ED" w:rsidRDefault="009637ED">
      <w:pPr>
        <w:ind w:firstLine="420"/>
      </w:pPr>
    </w:p>
    <w:sectPr w:rsidR="009637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5BF" w:rsidRDefault="003B45BF">
      <w:pPr>
        <w:spacing w:line="240" w:lineRule="auto"/>
        <w:ind w:firstLine="420"/>
      </w:pPr>
      <w:r>
        <w:separator/>
      </w:r>
    </w:p>
  </w:endnote>
  <w:endnote w:type="continuationSeparator" w:id="0">
    <w:p w:rsidR="003B45BF" w:rsidRDefault="003B45B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ED" w:rsidRDefault="003B45BF">
    <w:pPr>
      <w:tabs>
        <w:tab w:val="center" w:pos="4153"/>
        <w:tab w:val="right" w:pos="8306"/>
      </w:tabs>
      <w:ind w:firstLine="42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rsidR="009637ED" w:rsidRDefault="003B45BF">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944F3C">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style="position:absolute;left:0;text-align:left;margin-left:0;margin-top:0;width:94pt;height:27.2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" filled="f" stroked="f" strokeweight=".5pt">
              <v:stroke joinstyle="round"/>
              <v:textbox style="mso-fit-shape-to-text:t" inset="0,0,0,0">
                <w:txbxContent>
                  <w:p w:rsidR="009637ED" w:rsidRDefault="003B45BF">
                    <w:pPr>
                      <w:pStyle w:val="a3"/>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944F3C">
                      <w:rPr>
                        <w:rFonts w:ascii="宋体" w:hAnsi="宋体"/>
                        <w:noProof/>
                        <w:sz w:val="28"/>
                      </w:rPr>
                      <w:t>4</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5BF" w:rsidRDefault="003B45BF">
      <w:pPr>
        <w:ind w:firstLine="420"/>
      </w:pPr>
      <w:r>
        <w:separator/>
      </w:r>
    </w:p>
  </w:footnote>
  <w:footnote w:type="continuationSeparator" w:id="0">
    <w:p w:rsidR="003B45BF" w:rsidRDefault="003B45BF">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183E"/>
    <w:rsid w:val="003B45BF"/>
    <w:rsid w:val="00944F3C"/>
    <w:rsid w:val="009637ED"/>
    <w:rsid w:val="0D652EFF"/>
    <w:rsid w:val="0E811524"/>
    <w:rsid w:val="193D2B46"/>
    <w:rsid w:val="21C30246"/>
    <w:rsid w:val="2E8A5886"/>
    <w:rsid w:val="37B336EE"/>
    <w:rsid w:val="381D2FDA"/>
    <w:rsid w:val="4B4E7647"/>
    <w:rsid w:val="4F175D9E"/>
    <w:rsid w:val="4F475E46"/>
    <w:rsid w:val="59584170"/>
    <w:rsid w:val="5A8772FA"/>
    <w:rsid w:val="5B9A661D"/>
    <w:rsid w:val="671008FA"/>
    <w:rsid w:val="6DFA4114"/>
    <w:rsid w:val="728106FF"/>
    <w:rsid w:val="79414610"/>
    <w:rsid w:val="7F7F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F63EC4-B693-42E3-9458-44F65D50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200"/>
      <w:jc w:val="both"/>
    </w:pPr>
    <w:rPr>
      <w:rFonts w:ascii="Times New Roman" w:eastAsia="宋体" w:hAnsi="Times New Roman" w:cs="Cambria Math"/>
      <w:kern w:val="2"/>
      <w:sz w:val="21"/>
    </w:rPr>
  </w:style>
  <w:style w:type="paragraph" w:styleId="1">
    <w:name w:val="heading 1"/>
    <w:basedOn w:val="a"/>
    <w:next w:val="a"/>
    <w:qFormat/>
    <w:pPr>
      <w:keepNext/>
      <w:keepLines/>
      <w:spacing w:line="600" w:lineRule="exact"/>
      <w:ind w:firstLineChars="0" w:firstLine="0"/>
      <w:jc w:val="center"/>
      <w:outlineLvl w:val="0"/>
    </w:pPr>
    <w:rPr>
      <w:rFonts w:eastAsia="方正小标宋_GBK"/>
      <w:kern w:val="44"/>
      <w:sz w:val="44"/>
    </w:rPr>
  </w:style>
  <w:style w:type="paragraph" w:styleId="2">
    <w:name w:val="heading 2"/>
    <w:basedOn w:val="a"/>
    <w:next w:val="a"/>
    <w:link w:val="2Char"/>
    <w:semiHidden/>
    <w:unhideWhenUsed/>
    <w:qFormat/>
    <w:pPr>
      <w:keepNext/>
      <w:keepLines/>
      <w:spacing w:line="600" w:lineRule="exact"/>
      <w:ind w:firstLine="720"/>
      <w:outlineLvl w:val="1"/>
    </w:pPr>
    <w:rPr>
      <w:rFonts w:ascii="Arial" w:eastAsia="方正黑体_GBK" w:hAnsi="Arial"/>
    </w:rPr>
  </w:style>
  <w:style w:type="paragraph" w:styleId="3">
    <w:name w:val="heading 3"/>
    <w:basedOn w:val="a"/>
    <w:next w:val="a"/>
    <w:link w:val="3Char"/>
    <w:semiHidden/>
    <w:unhideWhenUsed/>
    <w:qFormat/>
    <w:pPr>
      <w:keepNext/>
      <w:keepLines/>
      <w:spacing w:line="600" w:lineRule="exact"/>
      <w:ind w:firstLine="720"/>
      <w:outlineLvl w:val="2"/>
    </w:pPr>
    <w:rPr>
      <w:rFonts w:asciiTheme="minorHAnsi" w:eastAsia="方正楷体_GBK" w:hAnsiTheme="minorHAns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character" w:styleId="a4">
    <w:name w:val="annotation reference"/>
    <w:basedOn w:val="a0"/>
    <w:qFormat/>
    <w:rPr>
      <w:sz w:val="21"/>
      <w:szCs w:val="21"/>
    </w:rPr>
  </w:style>
  <w:style w:type="character" w:customStyle="1" w:styleId="2Char">
    <w:name w:val="标题 2 Char"/>
    <w:link w:val="2"/>
    <w:qFormat/>
    <w:rPr>
      <w:rFonts w:ascii="Arial" w:eastAsia="方正黑体_GBK" w:hAnsi="Arial"/>
    </w:rPr>
  </w:style>
  <w:style w:type="character" w:customStyle="1" w:styleId="3Char">
    <w:name w:val="标题 3 Char"/>
    <w:link w:val="3"/>
    <w:qFormat/>
    <w:rPr>
      <w:rFonts w:asciiTheme="minorHAnsi" w:eastAsia="方正楷体_GBK" w:hAnsiTheme="minorHAnsi"/>
      <w:sz w:val="32"/>
    </w:rPr>
  </w:style>
  <w:style w:type="paragraph" w:customStyle="1" w:styleId="a5">
    <w:name w:val="表格（标题）"/>
    <w:basedOn w:val="a"/>
    <w:qFormat/>
    <w:locked/>
    <w:pPr>
      <w:spacing w:line="240" w:lineRule="auto"/>
      <w:ind w:firstLineChars="0" w:firstLine="0"/>
      <w:jc w:val="center"/>
    </w:pPr>
    <w:rPr>
      <w:b/>
      <w:bCs/>
      <w:szCs w:val="18"/>
    </w:rPr>
  </w:style>
  <w:style w:type="paragraph" w:customStyle="1" w:styleId="a6">
    <w:name w:val="表格"/>
    <w:basedOn w:val="a"/>
    <w:qFormat/>
    <w:locked/>
    <w:pPr>
      <w:spacing w:line="240" w:lineRule="auto"/>
      <w:ind w:firstLineChars="0" w:firstLine="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3225</Characters>
  <Application>Microsoft Office Word</Application>
  <DocSecurity>0</DocSecurity>
  <Lines>26</Lines>
  <Paragraphs>7</Paragraphs>
  <ScaleCrop>false</ScaleCrop>
  <Company>HP</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2</cp:revision>
  <dcterms:created xsi:type="dcterms:W3CDTF">2025-07-04T06:25:00Z</dcterms:created>
  <dcterms:modified xsi:type="dcterms:W3CDTF">2025-07-17T02:47:00Z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874A9F4067344979AEA15E41D9712B58_11</vt:lpwstr>
  </property>
  <property fmtid="{D5CDD505-2E9C-101B-9397-08002B2CF9AE}" pid="4" name="KSOTemplateDocerSaveRecord">
    <vt:lpwstr>eyJoZGlkIjoiMjE4MmQxZjA1Y2YxYjcxZTkzZjljNGM2ODFmNzIxYzciLCJ1c2VySWQiOiIxNTcyMDkyNzExIn0=</vt:lpwstr>
  </property>
</Properties>
</file>