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AB" w:rsidRDefault="006A56A3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第二代中国现代化支付系统</w:t>
      </w:r>
      <w:r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z w:val="44"/>
          <w:szCs w:val="44"/>
        </w:rPr>
        <w:t>年度</w:t>
      </w:r>
    </w:p>
    <w:p w:rsidR="004B2F93" w:rsidRDefault="006A56A3" w:rsidP="000F24AB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优化项目公告</w:t>
      </w:r>
    </w:p>
    <w:p w:rsidR="004B2F93" w:rsidRDefault="006A56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4B2F93" w:rsidRDefault="006A56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4B2F93" w:rsidRDefault="006A56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第二代中国现代化支付系统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年度优化项目</w:t>
      </w:r>
    </w:p>
    <w:p w:rsidR="004B2F93" w:rsidRDefault="006A56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第二代中国现代化支付系统</w:t>
      </w:r>
      <w:r>
        <w:rPr>
          <w:rFonts w:ascii="Times New Roman" w:eastAsia="方正仿宋_GBK" w:hAnsi="Times New Roman" w:cs="Times New Roman"/>
          <w:sz w:val="32"/>
          <w:szCs w:val="32"/>
        </w:rPr>
        <w:t>开展持续优化建设，</w:t>
      </w:r>
      <w:r>
        <w:rPr>
          <w:rFonts w:eastAsia="方正仿宋_GBK"/>
          <w:bCs/>
          <w:kern w:val="0"/>
          <w:sz w:val="32"/>
          <w:szCs w:val="32"/>
        </w:rPr>
        <w:t>主要包含以下内容：</w:t>
      </w:r>
      <w:proofErr w:type="gramStart"/>
      <w:r w:rsidRPr="00070428">
        <w:rPr>
          <w:rFonts w:eastAsia="方正仿宋_GBK"/>
          <w:bCs/>
          <w:kern w:val="0"/>
          <w:sz w:val="32"/>
          <w:szCs w:val="22"/>
        </w:rPr>
        <w:t>超网授权</w:t>
      </w:r>
      <w:proofErr w:type="gramEnd"/>
      <w:r>
        <w:rPr>
          <w:rFonts w:eastAsia="方正仿宋_GBK"/>
          <w:bCs/>
          <w:kern w:val="0"/>
          <w:sz w:val="32"/>
          <w:szCs w:val="22"/>
        </w:rPr>
        <w:t>支付协议及借</w:t>
      </w:r>
      <w:proofErr w:type="gramStart"/>
      <w:r>
        <w:rPr>
          <w:rFonts w:eastAsia="方正仿宋_GBK"/>
          <w:bCs/>
          <w:kern w:val="0"/>
          <w:sz w:val="32"/>
          <w:szCs w:val="22"/>
        </w:rPr>
        <w:t>记业务</w:t>
      </w:r>
      <w:proofErr w:type="gramEnd"/>
      <w:r>
        <w:rPr>
          <w:rFonts w:eastAsia="方正仿宋_GBK"/>
          <w:bCs/>
          <w:kern w:val="0"/>
          <w:sz w:val="32"/>
          <w:szCs w:val="22"/>
        </w:rPr>
        <w:t>标准优化、大额支付系统报文改造、大小额支付系统接入前置机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CNCCQ</w:t>
      </w:r>
      <w:r>
        <w:rPr>
          <w:rFonts w:eastAsia="方正仿宋_GBK"/>
          <w:bCs/>
          <w:kern w:val="0"/>
          <w:sz w:val="32"/>
          <w:szCs w:val="22"/>
        </w:rPr>
        <w:t>应用、</w:t>
      </w:r>
      <w:proofErr w:type="gramStart"/>
      <w:r>
        <w:rPr>
          <w:rFonts w:eastAsia="方正仿宋_GBK"/>
          <w:bCs/>
          <w:kern w:val="0"/>
          <w:sz w:val="32"/>
          <w:szCs w:val="22"/>
        </w:rPr>
        <w:t>城银支付</w:t>
      </w:r>
      <w:proofErr w:type="gramEnd"/>
      <w:r>
        <w:rPr>
          <w:rFonts w:eastAsia="方正仿宋_GBK"/>
          <w:bCs/>
          <w:kern w:val="0"/>
          <w:sz w:val="32"/>
          <w:szCs w:val="22"/>
        </w:rPr>
        <w:t>对账格式优化、配合</w:t>
      </w:r>
      <w:r>
        <w:rPr>
          <w:rFonts w:eastAsia="方正仿宋_GBK"/>
          <w:bCs/>
          <w:kern w:val="0"/>
          <w:sz w:val="32"/>
          <w:szCs w:val="32"/>
        </w:rPr>
        <w:t>商品房预售资金监管、存量房预售资金监管、新一代手机银行、智慧财资管理系统、新希望项目对接第二代支付系统所涉及的功能优化等。</w:t>
      </w:r>
    </w:p>
    <w:p w:rsidR="004B2F93" w:rsidRDefault="006A56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135.3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4B2F93" w:rsidRDefault="006A56A3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第二代中国现代化支付系统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</w:t>
      </w:r>
      <w:r>
        <w:rPr>
          <w:rFonts w:eastAsia="方正仿宋_GBK" w:hAnsi="方正仿宋_GBK" w:hint="eastAsia"/>
          <w:bCs/>
          <w:color w:val="000000"/>
          <w:sz w:val="32"/>
          <w:szCs w:val="32"/>
        </w:rPr>
        <w:t>保障业务连续性</w:t>
      </w:r>
      <w:r>
        <w:rPr>
          <w:rFonts w:eastAsia="方正仿宋_GBK" w:hAnsi="方正仿宋_GBK"/>
          <w:color w:val="000000"/>
          <w:sz w:val="32"/>
          <w:szCs w:val="32"/>
        </w:rPr>
        <w:t>及项目进度和质量。</w:t>
      </w:r>
    </w:p>
    <w:p w:rsidR="004B2F93" w:rsidRDefault="006A56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4B2F93" w:rsidRDefault="006A56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赞同科技股份有限公司</w:t>
      </w:r>
    </w:p>
    <w:p w:rsidR="004B2F93" w:rsidRDefault="006A56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地址：上海市闵行区号文路</w:t>
      </w:r>
      <w:r>
        <w:rPr>
          <w:rFonts w:ascii="Times New Roman" w:eastAsia="方正仿宋_GBK" w:hAnsi="Times New Roman" w:cs="Times New Roman"/>
          <w:sz w:val="32"/>
          <w:szCs w:val="32"/>
        </w:rPr>
        <w:t>229</w:t>
      </w:r>
      <w:r>
        <w:rPr>
          <w:rFonts w:ascii="Times New Roman" w:eastAsia="方正仿宋_GBK" w:hAnsi="Times New Roman" w:cs="Times New Roman"/>
          <w:sz w:val="32"/>
          <w:szCs w:val="32"/>
        </w:rPr>
        <w:t>号万象企业中心</w:t>
      </w:r>
      <w:r>
        <w:rPr>
          <w:rFonts w:ascii="Times New Roman" w:eastAsia="方正仿宋_GBK" w:hAnsi="Times New Roman" w:cs="Times New Roman"/>
          <w:sz w:val="32"/>
          <w:szCs w:val="32"/>
        </w:rPr>
        <w:t>MT2</w:t>
      </w:r>
      <w:r>
        <w:rPr>
          <w:rFonts w:ascii="Times New Roman" w:eastAsia="方正仿宋_GBK" w:hAnsi="Times New Roman" w:cs="Times New Roman"/>
          <w:sz w:val="32"/>
          <w:szCs w:val="32"/>
        </w:rPr>
        <w:t>栋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</w:p>
    <w:p w:rsidR="004B2F93" w:rsidRDefault="006A56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4B2F93" w:rsidRDefault="006A56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7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921C30">
        <w:rPr>
          <w:rFonts w:ascii="Times New Roman" w:eastAsia="方正仿宋_GBK" w:hAnsi="Times New Roman" w:cs="Times New Roman"/>
          <w:sz w:val="32"/>
          <w:szCs w:val="32"/>
        </w:rPr>
        <w:t xml:space="preserve"> 18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7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921C30">
        <w:rPr>
          <w:rFonts w:ascii="Times New Roman" w:eastAsia="方正仿宋_GBK" w:hAnsi="Times New Roman" w:cs="Times New Roman"/>
          <w:sz w:val="32"/>
          <w:szCs w:val="32"/>
        </w:rPr>
        <w:t xml:space="preserve"> 25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4B2F93" w:rsidRDefault="006A56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4B2F93" w:rsidRDefault="006A56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4B2F93" w:rsidRDefault="006A56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4B2F93" w:rsidRDefault="006A56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4B2F93" w:rsidRDefault="006A56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4B2F93" w:rsidRDefault="006A56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19923813157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4B2F93" w:rsidRDefault="006A56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4B2F93" w:rsidRDefault="006A56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4B2F93" w:rsidRDefault="006A56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4B2F93" w:rsidRDefault="006A56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4B2F93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4B2F93"/>
    <w:rsid w:val="00070428"/>
    <w:rsid w:val="000F24AB"/>
    <w:rsid w:val="004B2F93"/>
    <w:rsid w:val="006A56A3"/>
    <w:rsid w:val="0092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5E04BE-A620-405C-820B-F4494C69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311F948-9367-4280-8952-3ECF899CA19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91</Words>
  <Characters>522</Characters>
  <Application>Microsoft Office Word</Application>
  <DocSecurity>0</DocSecurity>
  <Lines>4</Lines>
  <Paragraphs>1</Paragraphs>
  <ScaleCrop>false</ScaleCrop>
  <Company>HP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28</cp:revision>
  <cp:lastPrinted>2022-09-19T08:29:00Z</cp:lastPrinted>
  <dcterms:created xsi:type="dcterms:W3CDTF">2022-09-11T11:10:00Z</dcterms:created>
  <dcterms:modified xsi:type="dcterms:W3CDTF">2025-07-18T06:05:00Z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4" name="5B77E7CEEC58BC6AFAE8886BEB80DBEB">
    <vt:lpwstr>otCYQxs9Dbw2bUEn/Soxv9pYAoWsCRIsU8+gIbxzzmNcJN13+qHIPyWmbF9hFzPHyi2m8DLwi54E5OVVM5pJ0yGmgAiYTaR6oYUdYZxdjep6I9xviFUFZ9aTScfBW9OG7LLbqTBApvo9bWaEy4GXREhhn9fRnCbYKoL6AwfGa5LfeathqSxDPom0p1efVEi+E81j6lpZl4DB2nMknLENabOchXGxto99aN71s/8m7MVx4guZzgImASY8SdJSaPssJkcWGop9J+5KQ0jJebxeY6l7W2xzMHDSFA4O37UASEO2ZVBhl4jh8LtpAH09srmuSu83EcmELkCm9GGDFwpJMegF14mKbSaiIRm2CIDQBeDy1v9I11YjckvnblYSY/Odt2t1Iy0KbacVCAUqeWqiXxDdkRcRypoScgjhUGWo7qsuiyYbBPYyxb9UDPNdAZ4Uh1slbnPB7Q69MXJqs8fa2d076ZKFbvsEPMZqKUca/e4eNOEcdl4ZjhaqVzZQJ+qM7AEN85+ixy0NXVLIEk/FInwrzIgP0TGDBcThmmDzfNvDpeJVAp0jQ0weFjkb3n5g7nfpvDPWgXl0RArwrM7fjVlxQdLILd4q9y1dIs7Rg4E=</vt:lpwstr>
  </property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