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AB5E4">
      <w:pPr>
        <w:pStyle w:val="3"/>
      </w:pPr>
      <w:bookmarkStart w:id="0" w:name="_Toc16660"/>
      <w:bookmarkStart w:id="1" w:name="_Toc25883"/>
      <w:bookmarkStart w:id="2" w:name="_Toc6864"/>
      <w:bookmarkStart w:id="3" w:name="_Toc55379218"/>
      <w:bookmarkStart w:id="4" w:name="_Toc89675127"/>
      <w:r>
        <w:rPr>
          <w:rFonts w:hint="eastAsia"/>
        </w:rPr>
        <w:t>重庆三峡银行2026年度西永数据中心UPS供电系统维保项目</w:t>
      </w:r>
      <w:r>
        <w:rPr>
          <w:rFonts w:hint="eastAsia"/>
          <w:lang w:eastAsia="zh-CN"/>
        </w:rPr>
        <w:t>（</w:t>
      </w:r>
      <w:r>
        <w:rPr>
          <w:rFonts w:hint="eastAsia"/>
          <w:lang w:val="en-US" w:eastAsia="zh-CN"/>
        </w:rPr>
        <w:t>第二次</w:t>
      </w:r>
      <w:r>
        <w:rPr>
          <w:rFonts w:hint="eastAsia"/>
          <w:lang w:eastAsia="zh-CN"/>
        </w:rPr>
        <w:t>）</w:t>
      </w:r>
      <w:r>
        <w:rPr>
          <w:rFonts w:hint="eastAsia"/>
        </w:rPr>
        <w:t>询比公告</w:t>
      </w:r>
      <w:bookmarkEnd w:id="0"/>
      <w:bookmarkEnd w:id="1"/>
      <w:bookmarkEnd w:id="2"/>
    </w:p>
    <w:p w14:paraId="52AE8558">
      <w:pPr>
        <w:rPr>
          <w:sz w:val="21"/>
          <w:szCs w:val="21"/>
          <w:highlight w:val="none"/>
        </w:rPr>
      </w:pPr>
      <w:r>
        <w:rPr>
          <w:sz w:val="21"/>
          <w:szCs w:val="21"/>
          <w:highlight w:val="none"/>
        </w:rPr>
        <w:t>为保障我行西永数据中心UPS供电系统的正常运行，及时和准确处理设备运行过程中遇到的各种软、硬件故障，享有原厂及第三方硬件质保服务</w:t>
      </w:r>
      <w:r>
        <w:rPr>
          <w:rFonts w:hint="eastAsia"/>
          <w:sz w:val="21"/>
          <w:szCs w:val="21"/>
          <w:highlight w:val="none"/>
        </w:rPr>
        <w:t>。现对</w:t>
      </w:r>
      <w:r>
        <w:rPr>
          <w:rFonts w:hint="eastAsia"/>
          <w:sz w:val="21"/>
          <w:szCs w:val="21"/>
          <w:highlight w:val="none"/>
          <w:u w:val="single"/>
        </w:rPr>
        <w:t>重庆三峡银行</w:t>
      </w:r>
      <w:r>
        <w:rPr>
          <w:sz w:val="21"/>
          <w:szCs w:val="21"/>
          <w:highlight w:val="none"/>
          <w:u w:val="single"/>
        </w:rPr>
        <w:t>2026年度西永数据中心UPS供电系统维保项目</w:t>
      </w:r>
      <w:r>
        <w:rPr>
          <w:rFonts w:hint="eastAsia"/>
          <w:sz w:val="21"/>
          <w:szCs w:val="21"/>
          <w:highlight w:val="none"/>
          <w:u w:val="single"/>
        </w:rPr>
        <w:t>（第二次）</w:t>
      </w:r>
      <w:r>
        <w:rPr>
          <w:rFonts w:hint="eastAsia"/>
          <w:sz w:val="21"/>
          <w:szCs w:val="21"/>
          <w:highlight w:val="none"/>
        </w:rPr>
        <w:t>进行公开询比，</w:t>
      </w:r>
      <w:r>
        <w:rPr>
          <w:sz w:val="21"/>
          <w:szCs w:val="21"/>
          <w:highlight w:val="none"/>
        </w:rPr>
        <w:t>特邀请有</w:t>
      </w:r>
      <w:bookmarkStart w:id="5" w:name="_Hlk59455120"/>
      <w:r>
        <w:rPr>
          <w:sz w:val="21"/>
          <w:szCs w:val="21"/>
          <w:highlight w:val="none"/>
        </w:rPr>
        <w:t>意向</w:t>
      </w:r>
      <w:bookmarkEnd w:id="5"/>
      <w:r>
        <w:rPr>
          <w:sz w:val="21"/>
          <w:szCs w:val="21"/>
          <w:highlight w:val="none"/>
        </w:rPr>
        <w:t>的潜在</w:t>
      </w:r>
      <w:r>
        <w:rPr>
          <w:rFonts w:hint="eastAsia"/>
          <w:sz w:val="21"/>
          <w:szCs w:val="21"/>
          <w:highlight w:val="none"/>
        </w:rPr>
        <w:t>响应人参与响应</w:t>
      </w:r>
      <w:r>
        <w:rPr>
          <w:sz w:val="21"/>
          <w:szCs w:val="21"/>
          <w:highlight w:val="none"/>
        </w:rPr>
        <w:t>。</w:t>
      </w:r>
    </w:p>
    <w:p w14:paraId="5619C3F4">
      <w:pPr>
        <w:pStyle w:val="4"/>
        <w:rPr>
          <w:sz w:val="21"/>
          <w:szCs w:val="21"/>
          <w:highlight w:val="none"/>
        </w:rPr>
      </w:pPr>
      <w:r>
        <w:rPr>
          <w:rFonts w:hint="eastAsia"/>
          <w:sz w:val="21"/>
          <w:szCs w:val="21"/>
          <w:highlight w:val="none"/>
        </w:rPr>
        <w:t>1. 询比项目内容</w:t>
      </w:r>
      <w:bookmarkEnd w:id="3"/>
      <w:bookmarkEnd w:id="4"/>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398"/>
        <w:gridCol w:w="1740"/>
        <w:gridCol w:w="1563"/>
        <w:gridCol w:w="1367"/>
      </w:tblGrid>
      <w:tr w14:paraId="3203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795F038">
            <w:pPr>
              <w:pStyle w:val="7"/>
              <w:rPr>
                <w:sz w:val="21"/>
                <w:szCs w:val="21"/>
                <w:highlight w:val="none"/>
              </w:rPr>
            </w:pPr>
            <w:r>
              <w:rPr>
                <w:rFonts w:hint="eastAsia"/>
                <w:sz w:val="21"/>
                <w:szCs w:val="21"/>
                <w:highlight w:val="none"/>
              </w:rPr>
              <w:t>序号</w:t>
            </w:r>
          </w:p>
        </w:tc>
        <w:tc>
          <w:tcPr>
            <w:tcW w:w="3398" w:type="dxa"/>
            <w:vAlign w:val="center"/>
          </w:tcPr>
          <w:p w14:paraId="7E4F1625">
            <w:pPr>
              <w:pStyle w:val="7"/>
              <w:rPr>
                <w:sz w:val="21"/>
                <w:szCs w:val="21"/>
                <w:highlight w:val="none"/>
              </w:rPr>
            </w:pPr>
            <w:r>
              <w:rPr>
                <w:rFonts w:hint="eastAsia"/>
                <w:sz w:val="21"/>
                <w:szCs w:val="21"/>
                <w:highlight w:val="none"/>
              </w:rPr>
              <w:t>项目名称</w:t>
            </w:r>
          </w:p>
        </w:tc>
        <w:tc>
          <w:tcPr>
            <w:tcW w:w="1740" w:type="dxa"/>
            <w:vAlign w:val="center"/>
          </w:tcPr>
          <w:p w14:paraId="32082100">
            <w:pPr>
              <w:pStyle w:val="7"/>
              <w:rPr>
                <w:sz w:val="21"/>
                <w:szCs w:val="21"/>
                <w:highlight w:val="none"/>
              </w:rPr>
            </w:pPr>
            <w:r>
              <w:rPr>
                <w:rFonts w:hint="eastAsia"/>
                <w:sz w:val="21"/>
                <w:szCs w:val="21"/>
                <w:highlight w:val="none"/>
              </w:rPr>
              <w:t>最高限价</w:t>
            </w:r>
          </w:p>
        </w:tc>
        <w:tc>
          <w:tcPr>
            <w:tcW w:w="1563" w:type="dxa"/>
            <w:vAlign w:val="center"/>
          </w:tcPr>
          <w:p w14:paraId="40505173">
            <w:pPr>
              <w:pStyle w:val="7"/>
              <w:rPr>
                <w:sz w:val="21"/>
                <w:szCs w:val="21"/>
                <w:highlight w:val="none"/>
              </w:rPr>
            </w:pPr>
            <w:r>
              <w:rPr>
                <w:rFonts w:hint="eastAsia"/>
                <w:sz w:val="21"/>
                <w:szCs w:val="21"/>
                <w:highlight w:val="none"/>
              </w:rPr>
              <w:t>成交供应商</w:t>
            </w:r>
          </w:p>
          <w:p w14:paraId="08FE7792">
            <w:pPr>
              <w:pStyle w:val="7"/>
              <w:rPr>
                <w:sz w:val="21"/>
                <w:szCs w:val="21"/>
                <w:highlight w:val="none"/>
              </w:rPr>
            </w:pPr>
            <w:r>
              <w:rPr>
                <w:rFonts w:hint="eastAsia"/>
                <w:sz w:val="21"/>
                <w:szCs w:val="21"/>
                <w:highlight w:val="none"/>
              </w:rPr>
              <w:t>数量</w:t>
            </w:r>
          </w:p>
        </w:tc>
        <w:tc>
          <w:tcPr>
            <w:tcW w:w="1367" w:type="dxa"/>
            <w:vAlign w:val="center"/>
          </w:tcPr>
          <w:p w14:paraId="55A4E81E">
            <w:pPr>
              <w:pStyle w:val="7"/>
              <w:rPr>
                <w:sz w:val="21"/>
                <w:szCs w:val="21"/>
                <w:highlight w:val="none"/>
              </w:rPr>
            </w:pPr>
            <w:r>
              <w:rPr>
                <w:rFonts w:hint="eastAsia"/>
                <w:sz w:val="21"/>
                <w:szCs w:val="21"/>
                <w:highlight w:val="none"/>
              </w:rPr>
              <w:t>备注</w:t>
            </w:r>
          </w:p>
        </w:tc>
      </w:tr>
      <w:tr w14:paraId="5BE7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4DD4C41A">
            <w:pPr>
              <w:pStyle w:val="8"/>
              <w:rPr>
                <w:sz w:val="21"/>
                <w:szCs w:val="21"/>
                <w:highlight w:val="none"/>
              </w:rPr>
            </w:pPr>
            <w:r>
              <w:rPr>
                <w:rFonts w:hint="eastAsia"/>
                <w:sz w:val="21"/>
                <w:szCs w:val="21"/>
                <w:highlight w:val="none"/>
              </w:rPr>
              <w:t>1</w:t>
            </w:r>
          </w:p>
        </w:tc>
        <w:tc>
          <w:tcPr>
            <w:tcW w:w="3398" w:type="dxa"/>
            <w:vAlign w:val="center"/>
          </w:tcPr>
          <w:p w14:paraId="497C4E13">
            <w:pPr>
              <w:pStyle w:val="8"/>
              <w:rPr>
                <w:sz w:val="21"/>
                <w:szCs w:val="21"/>
                <w:highlight w:val="none"/>
              </w:rPr>
            </w:pPr>
            <w:r>
              <w:rPr>
                <w:sz w:val="21"/>
                <w:szCs w:val="21"/>
                <w:highlight w:val="none"/>
              </w:rPr>
              <w:t>重庆三峡银行2026年度西永数据中心UPS供电系统维保项目</w:t>
            </w:r>
            <w:r>
              <w:rPr>
                <w:rFonts w:hint="eastAsia"/>
                <w:sz w:val="21"/>
                <w:szCs w:val="21"/>
                <w:highlight w:val="none"/>
              </w:rPr>
              <w:t>（第二次）</w:t>
            </w:r>
          </w:p>
        </w:tc>
        <w:tc>
          <w:tcPr>
            <w:tcW w:w="1740" w:type="dxa"/>
            <w:vAlign w:val="center"/>
          </w:tcPr>
          <w:p w14:paraId="064F06B6">
            <w:pPr>
              <w:pStyle w:val="8"/>
              <w:jc w:val="center"/>
              <w:rPr>
                <w:sz w:val="21"/>
                <w:szCs w:val="21"/>
                <w:highlight w:val="none"/>
              </w:rPr>
            </w:pPr>
            <w:r>
              <w:rPr>
                <w:color w:val="000000"/>
                <w:sz w:val="21"/>
                <w:szCs w:val="21"/>
                <w:highlight w:val="none"/>
              </w:rPr>
              <w:t>1097700</w:t>
            </w:r>
            <w:r>
              <w:rPr>
                <w:rFonts w:hint="eastAsia"/>
                <w:sz w:val="21"/>
                <w:szCs w:val="21"/>
                <w:highlight w:val="none"/>
              </w:rPr>
              <w:t>元</w:t>
            </w:r>
          </w:p>
        </w:tc>
        <w:tc>
          <w:tcPr>
            <w:tcW w:w="1563" w:type="dxa"/>
            <w:vAlign w:val="center"/>
          </w:tcPr>
          <w:p w14:paraId="493E7B11">
            <w:pPr>
              <w:pStyle w:val="8"/>
              <w:jc w:val="center"/>
              <w:rPr>
                <w:sz w:val="21"/>
                <w:szCs w:val="21"/>
                <w:highlight w:val="none"/>
              </w:rPr>
            </w:pPr>
            <w:r>
              <w:rPr>
                <w:sz w:val="21"/>
                <w:szCs w:val="21"/>
                <w:highlight w:val="none"/>
              </w:rPr>
              <w:t>1</w:t>
            </w:r>
          </w:p>
        </w:tc>
        <w:tc>
          <w:tcPr>
            <w:tcW w:w="1367" w:type="dxa"/>
            <w:vAlign w:val="center"/>
          </w:tcPr>
          <w:p w14:paraId="59CA8A01">
            <w:pPr>
              <w:pStyle w:val="8"/>
              <w:jc w:val="center"/>
              <w:rPr>
                <w:sz w:val="21"/>
                <w:szCs w:val="21"/>
                <w:highlight w:val="none"/>
              </w:rPr>
            </w:pPr>
            <w:r>
              <w:rPr>
                <w:rFonts w:hint="eastAsia"/>
                <w:sz w:val="21"/>
                <w:szCs w:val="21"/>
                <w:highlight w:val="none"/>
              </w:rPr>
              <w:t>（含税）</w:t>
            </w:r>
          </w:p>
        </w:tc>
      </w:tr>
    </w:tbl>
    <w:p w14:paraId="1AE3F7DB">
      <w:pPr>
        <w:pStyle w:val="4"/>
        <w:rPr>
          <w:sz w:val="21"/>
          <w:szCs w:val="21"/>
          <w:highlight w:val="none"/>
        </w:rPr>
      </w:pPr>
      <w:bookmarkStart w:id="6" w:name="_Toc469574664"/>
      <w:bookmarkStart w:id="7" w:name="_Toc55379219"/>
      <w:bookmarkStart w:id="8" w:name="_Toc89675128"/>
      <w:bookmarkStart w:id="9" w:name="_Toc288224935"/>
      <w:bookmarkStart w:id="10" w:name="_Toc297817088"/>
      <w:r>
        <w:rPr>
          <w:rFonts w:hint="eastAsia"/>
          <w:sz w:val="21"/>
          <w:szCs w:val="21"/>
          <w:highlight w:val="none"/>
        </w:rPr>
        <w:t>2. 响应人资格要求</w:t>
      </w:r>
      <w:bookmarkEnd w:id="6"/>
      <w:bookmarkEnd w:id="7"/>
      <w:bookmarkEnd w:id="8"/>
      <w:bookmarkEnd w:id="9"/>
      <w:bookmarkEnd w:id="10"/>
    </w:p>
    <w:p w14:paraId="377D5BAB">
      <w:pPr>
        <w:rPr>
          <w:sz w:val="21"/>
          <w:szCs w:val="21"/>
          <w:highlight w:val="none"/>
        </w:rPr>
      </w:pPr>
      <w:bookmarkStart w:id="11" w:name="_Hlk55488870"/>
      <w:r>
        <w:rPr>
          <w:rFonts w:hint="eastAsia"/>
          <w:sz w:val="21"/>
          <w:szCs w:val="21"/>
          <w:highlight w:val="none"/>
        </w:rPr>
        <w:t>2.1 具有独立承担民事责任的能力</w:t>
      </w:r>
    </w:p>
    <w:p w14:paraId="4C7E1C43">
      <w:pPr>
        <w:rPr>
          <w:sz w:val="21"/>
          <w:szCs w:val="21"/>
          <w:highlight w:val="none"/>
        </w:rPr>
      </w:pPr>
      <w:r>
        <w:rPr>
          <w:rFonts w:hint="eastAsia"/>
          <w:sz w:val="21"/>
          <w:szCs w:val="21"/>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0CBE6660">
      <w:pPr>
        <w:rPr>
          <w:sz w:val="21"/>
          <w:szCs w:val="21"/>
          <w:highlight w:val="none"/>
        </w:rPr>
      </w:pPr>
      <w:r>
        <w:rPr>
          <w:rFonts w:hint="eastAsia"/>
          <w:sz w:val="21"/>
          <w:szCs w:val="21"/>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2A13C2D">
      <w:pPr>
        <w:rPr>
          <w:sz w:val="21"/>
          <w:szCs w:val="21"/>
          <w:highlight w:val="none"/>
        </w:rPr>
      </w:pPr>
      <w:r>
        <w:rPr>
          <w:rFonts w:hint="eastAsia"/>
          <w:sz w:val="21"/>
          <w:szCs w:val="21"/>
          <w:highlight w:val="none"/>
        </w:rPr>
        <w:t>2.3 本项目不允许任何形式的转包【提供书面声明】。</w:t>
      </w:r>
    </w:p>
    <w:p w14:paraId="44722C2C">
      <w:pPr>
        <w:rPr>
          <w:sz w:val="21"/>
          <w:szCs w:val="21"/>
          <w:highlight w:val="none"/>
        </w:rPr>
      </w:pPr>
      <w:r>
        <w:rPr>
          <w:rFonts w:hint="eastAsia"/>
          <w:sz w:val="21"/>
          <w:szCs w:val="21"/>
          <w:highlight w:val="none"/>
        </w:rPr>
        <w:t>2.4 法人及法定代表人没有被人民法院列为失信被执行人名单（中国执行信息公开网网址：https://zxgk.court.gov.cn/）【提供：1、法人在</w:t>
      </w:r>
      <w:r>
        <w:rPr>
          <w:sz w:val="21"/>
          <w:szCs w:val="21"/>
          <w:highlight w:val="none"/>
        </w:rPr>
        <w:t>中国执行信息公开网</w:t>
      </w:r>
      <w:r>
        <w:rPr>
          <w:rFonts w:hint="eastAsia"/>
          <w:sz w:val="21"/>
          <w:szCs w:val="21"/>
          <w:highlight w:val="none"/>
        </w:rPr>
        <w:t>的查询</w:t>
      </w:r>
      <w:r>
        <w:rPr>
          <w:sz w:val="21"/>
          <w:szCs w:val="21"/>
          <w:highlight w:val="none"/>
        </w:rPr>
        <w:t>截图</w:t>
      </w:r>
      <w:r>
        <w:rPr>
          <w:rFonts w:hint="eastAsia"/>
          <w:sz w:val="21"/>
          <w:szCs w:val="21"/>
          <w:highlight w:val="none"/>
        </w:rPr>
        <w:t>并加盖单位鲜章；2、法定代表人在</w:t>
      </w:r>
      <w:r>
        <w:rPr>
          <w:sz w:val="21"/>
          <w:szCs w:val="21"/>
          <w:highlight w:val="none"/>
        </w:rPr>
        <w:t>中国执行信息公开网</w:t>
      </w:r>
      <w:r>
        <w:rPr>
          <w:rFonts w:hint="eastAsia"/>
          <w:sz w:val="21"/>
          <w:szCs w:val="21"/>
          <w:highlight w:val="none"/>
        </w:rPr>
        <w:t>的查询</w:t>
      </w:r>
      <w:r>
        <w:rPr>
          <w:sz w:val="21"/>
          <w:szCs w:val="21"/>
          <w:highlight w:val="none"/>
        </w:rPr>
        <w:t>截图</w:t>
      </w:r>
      <w:r>
        <w:rPr>
          <w:rFonts w:hint="eastAsia"/>
          <w:sz w:val="21"/>
          <w:szCs w:val="21"/>
          <w:highlight w:val="none"/>
        </w:rPr>
        <w:t>并加盖单位鲜章】；</w:t>
      </w:r>
    </w:p>
    <w:p w14:paraId="7DA060AA">
      <w:pPr>
        <w:ind w:left="0" w:firstLine="420" w:firstLineChars="200"/>
        <w:rPr>
          <w:sz w:val="21"/>
          <w:szCs w:val="21"/>
          <w:highlight w:val="none"/>
        </w:rPr>
      </w:pPr>
      <w:r>
        <w:rPr>
          <w:rFonts w:hint="eastAsia"/>
          <w:sz w:val="21"/>
          <w:szCs w:val="21"/>
          <w:highlight w:val="none"/>
        </w:rPr>
        <w:t>2.5 本次询比不接受联合体响应。</w:t>
      </w:r>
    </w:p>
    <w:p w14:paraId="13F21C8A">
      <w:pPr>
        <w:rPr>
          <w:rFonts w:eastAsia="宋体"/>
          <w:sz w:val="21"/>
          <w:szCs w:val="21"/>
          <w:highlight w:val="none"/>
          <w:lang w:val="en-US" w:eastAsia="zh-CN"/>
        </w:rPr>
      </w:pPr>
      <w:r>
        <w:rPr>
          <w:rFonts w:hint="eastAsia"/>
          <w:sz w:val="21"/>
          <w:szCs w:val="21"/>
          <w:highlight w:val="none"/>
        </w:rPr>
        <w:t>2.</w:t>
      </w:r>
      <w:r>
        <w:rPr>
          <w:sz w:val="21"/>
          <w:szCs w:val="21"/>
          <w:highlight w:val="none"/>
        </w:rPr>
        <w:t>6</w:t>
      </w:r>
      <w:r>
        <w:rPr>
          <w:rFonts w:hint="eastAsia"/>
          <w:sz w:val="21"/>
          <w:szCs w:val="21"/>
          <w:highlight w:val="none"/>
        </w:rPr>
        <w:t xml:space="preserve"> </w:t>
      </w:r>
      <w:r>
        <w:rPr>
          <w:sz w:val="21"/>
          <w:szCs w:val="21"/>
          <w:highlight w:val="none"/>
        </w:rPr>
        <w:t>响应人</w:t>
      </w:r>
      <w:r>
        <w:rPr>
          <w:rFonts w:hint="eastAsia"/>
          <w:sz w:val="21"/>
          <w:szCs w:val="21"/>
          <w:highlight w:val="none"/>
          <w:lang w:val="en-US" w:eastAsia="zh-CN"/>
        </w:rPr>
        <w:t>具有</w:t>
      </w:r>
      <w:r>
        <w:rPr>
          <w:sz w:val="21"/>
          <w:szCs w:val="21"/>
          <w:highlight w:val="none"/>
        </w:rPr>
        <w:t>UPS设备原厂伊顿电源（上海）有限公司出具</w:t>
      </w:r>
      <w:r>
        <w:rPr>
          <w:rFonts w:hint="eastAsia"/>
          <w:sz w:val="21"/>
          <w:szCs w:val="21"/>
          <w:highlight w:val="none"/>
          <w:lang w:val="en-US" w:eastAsia="zh-CN"/>
        </w:rPr>
        <w:t>原厂服务金牌或白金及以上经销商证书（不限授权区域）</w:t>
      </w:r>
      <w:r>
        <w:rPr>
          <w:sz w:val="21"/>
          <w:szCs w:val="21"/>
          <w:highlight w:val="none"/>
        </w:rPr>
        <w:t>、</w:t>
      </w:r>
      <w:r>
        <w:rPr>
          <w:rFonts w:hint="eastAsia"/>
          <w:sz w:val="21"/>
          <w:szCs w:val="21"/>
          <w:highlight w:val="none"/>
        </w:rPr>
        <w:t>UPS设备原厂服务承诺函【提供</w:t>
      </w:r>
      <w:r>
        <w:rPr>
          <w:rFonts w:hint="eastAsia"/>
          <w:sz w:val="21"/>
          <w:szCs w:val="21"/>
          <w:highlight w:val="none"/>
          <w:lang w:eastAsia="zh-CN"/>
        </w:rPr>
        <w:t>：</w:t>
      </w:r>
      <w:r>
        <w:rPr>
          <w:rFonts w:hint="eastAsia"/>
          <w:sz w:val="21"/>
          <w:szCs w:val="21"/>
          <w:highlight w:val="none"/>
          <w:lang w:val="en-US" w:eastAsia="zh-CN"/>
        </w:rPr>
        <w:t>1.</w:t>
      </w:r>
      <w:r>
        <w:rPr>
          <w:rFonts w:hint="eastAsia"/>
          <w:sz w:val="21"/>
          <w:szCs w:val="21"/>
          <w:highlight w:val="none"/>
        </w:rPr>
        <w:t>经销商证书</w:t>
      </w: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rPr>
        <w:t>服务承诺函并加盖单位鲜章】</w:t>
      </w:r>
      <w:r>
        <w:rPr>
          <w:sz w:val="21"/>
          <w:szCs w:val="21"/>
          <w:highlight w:val="none"/>
        </w:rPr>
        <w:t>。</w:t>
      </w:r>
    </w:p>
    <w:p w14:paraId="74EFC193">
      <w:pPr>
        <w:rPr>
          <w:sz w:val="21"/>
          <w:szCs w:val="21"/>
          <w:highlight w:val="none"/>
        </w:rPr>
      </w:pPr>
      <w:r>
        <w:rPr>
          <w:sz w:val="21"/>
          <w:szCs w:val="21"/>
          <w:highlight w:val="none"/>
        </w:rPr>
        <w:t>2.7 响应人</w:t>
      </w:r>
      <w:r>
        <w:rPr>
          <w:rFonts w:hint="eastAsia"/>
          <w:sz w:val="21"/>
          <w:szCs w:val="21"/>
          <w:highlight w:val="none"/>
          <w:lang w:val="en-US" w:eastAsia="zh-CN"/>
        </w:rPr>
        <w:t>具有</w:t>
      </w:r>
      <w:r>
        <w:rPr>
          <w:sz w:val="21"/>
          <w:szCs w:val="21"/>
          <w:highlight w:val="none"/>
        </w:rPr>
        <w:t>电池原厂上海西恩迪蓄电池有限公司出具本项目同型号原厂蓄电池</w:t>
      </w:r>
      <w:r>
        <w:rPr>
          <w:rFonts w:hint="eastAsia"/>
          <w:sz w:val="21"/>
          <w:szCs w:val="21"/>
          <w:highlight w:val="none"/>
          <w:lang w:val="en-US" w:eastAsia="zh-CN"/>
        </w:rPr>
        <w:t>供货</w:t>
      </w:r>
      <w:r>
        <w:rPr>
          <w:sz w:val="21"/>
          <w:szCs w:val="21"/>
          <w:highlight w:val="none"/>
        </w:rPr>
        <w:t>承诺函</w:t>
      </w:r>
      <w:r>
        <w:rPr>
          <w:rFonts w:hint="eastAsia"/>
          <w:sz w:val="21"/>
          <w:szCs w:val="21"/>
          <w:highlight w:val="none"/>
        </w:rPr>
        <w:t>【</w:t>
      </w:r>
      <w:r>
        <w:rPr>
          <w:rFonts w:hint="eastAsia" w:ascii="宋体" w:cs="宋体"/>
          <w:snapToGrid w:val="0"/>
          <w:kern w:val="0"/>
          <w:sz w:val="21"/>
          <w:szCs w:val="21"/>
          <w:highlight w:val="none"/>
          <w:lang w:eastAsia="zh-CN" w:bidi="ar-SA"/>
        </w:rPr>
        <w:t>提供</w:t>
      </w:r>
      <w:r>
        <w:rPr>
          <w:sz w:val="21"/>
          <w:szCs w:val="21"/>
          <w:highlight w:val="none"/>
        </w:rPr>
        <w:t>同型号原厂蓄电池</w:t>
      </w:r>
      <w:r>
        <w:rPr>
          <w:rFonts w:hint="eastAsia"/>
          <w:sz w:val="21"/>
          <w:szCs w:val="21"/>
          <w:highlight w:val="none"/>
          <w:lang w:val="en-US" w:eastAsia="zh-CN"/>
        </w:rPr>
        <w:t>供货</w:t>
      </w:r>
      <w:r>
        <w:rPr>
          <w:sz w:val="21"/>
          <w:szCs w:val="21"/>
          <w:highlight w:val="none"/>
        </w:rPr>
        <w:t>承诺函</w:t>
      </w:r>
      <w:r>
        <w:rPr>
          <w:rFonts w:hint="eastAsia" w:ascii="宋体" w:cs="宋体"/>
          <w:snapToGrid w:val="0"/>
          <w:kern w:val="0"/>
          <w:sz w:val="21"/>
          <w:szCs w:val="21"/>
          <w:highlight w:val="none"/>
          <w:lang w:val="en-US" w:eastAsia="zh-CN" w:bidi="ar-SA"/>
        </w:rPr>
        <w:t>并</w:t>
      </w:r>
      <w:r>
        <w:rPr>
          <w:rFonts w:hint="eastAsia" w:ascii="宋体" w:cs="宋体"/>
          <w:snapToGrid w:val="0"/>
          <w:kern w:val="0"/>
          <w:sz w:val="21"/>
          <w:szCs w:val="21"/>
          <w:highlight w:val="none"/>
          <w:lang w:eastAsia="zh-CN" w:bidi="ar-SA"/>
        </w:rPr>
        <w:t>加盖单位</w:t>
      </w:r>
      <w:r>
        <w:rPr>
          <w:rFonts w:hint="eastAsia" w:ascii="宋体" w:cs="宋体"/>
          <w:snapToGrid w:val="0"/>
          <w:kern w:val="0"/>
          <w:sz w:val="21"/>
          <w:szCs w:val="21"/>
          <w:highlight w:val="none"/>
          <w:lang w:val="en-US" w:eastAsia="zh-CN" w:bidi="ar-SA"/>
        </w:rPr>
        <w:t>鲜章</w:t>
      </w:r>
      <w:r>
        <w:rPr>
          <w:rFonts w:hint="eastAsia"/>
          <w:sz w:val="21"/>
          <w:szCs w:val="21"/>
          <w:highlight w:val="none"/>
        </w:rPr>
        <w:t>】</w:t>
      </w:r>
      <w:r>
        <w:rPr>
          <w:sz w:val="21"/>
          <w:szCs w:val="21"/>
          <w:highlight w:val="none"/>
        </w:rPr>
        <w:t>。</w:t>
      </w:r>
    </w:p>
    <w:p w14:paraId="0F3726DA">
      <w:pPr>
        <w:rPr>
          <w:sz w:val="21"/>
          <w:szCs w:val="21"/>
          <w:highlight w:val="none"/>
        </w:rPr>
      </w:pPr>
      <w:r>
        <w:rPr>
          <w:rFonts w:hint="eastAsia"/>
          <w:sz w:val="21"/>
          <w:szCs w:val="21"/>
          <w:highlight w:val="none"/>
        </w:rPr>
        <w:t>注:以上证明文件若采购人存疑，响应人需提供原件备查，响应文件中须附相关证明文件复印件并逐页加盖公章。</w:t>
      </w:r>
    </w:p>
    <w:p w14:paraId="203BD31C">
      <w:pPr>
        <w:rPr>
          <w:sz w:val="21"/>
          <w:szCs w:val="21"/>
          <w:highlight w:val="none"/>
        </w:rPr>
      </w:pPr>
      <w:r>
        <w:rPr>
          <w:rFonts w:hint="eastAsia"/>
          <w:sz w:val="21"/>
          <w:szCs w:val="21"/>
          <w:highlight w:val="none"/>
        </w:rPr>
        <w:t>本次询比不接受曾因响应人的违约行为与采购人发生过纠纷的响应人；</w:t>
      </w:r>
      <w:r>
        <w:rPr>
          <w:sz w:val="21"/>
          <w:szCs w:val="21"/>
          <w:highlight w:val="none"/>
        </w:rPr>
        <w:t>不接受</w:t>
      </w:r>
      <w:r>
        <w:rPr>
          <w:rFonts w:hint="eastAsia"/>
          <w:sz w:val="21"/>
          <w:szCs w:val="21"/>
          <w:highlight w:val="none"/>
        </w:rPr>
        <w:t>与采购人合作过程中不遵守询比文件及合同约定的响应人；</w:t>
      </w:r>
      <w:r>
        <w:rPr>
          <w:sz w:val="21"/>
          <w:szCs w:val="21"/>
          <w:highlight w:val="none"/>
        </w:rPr>
        <w:t>不接受</w:t>
      </w:r>
      <w:r>
        <w:rPr>
          <w:rFonts w:hint="eastAsia"/>
          <w:sz w:val="21"/>
          <w:szCs w:val="21"/>
          <w:highlight w:val="none"/>
        </w:rPr>
        <w:t>曾在采购人项目</w:t>
      </w:r>
      <w:r>
        <w:rPr>
          <w:sz w:val="21"/>
          <w:szCs w:val="21"/>
          <w:highlight w:val="none"/>
        </w:rPr>
        <w:t>中存在</w:t>
      </w:r>
      <w:r>
        <w:rPr>
          <w:rFonts w:hint="eastAsia"/>
          <w:sz w:val="21"/>
          <w:szCs w:val="21"/>
          <w:highlight w:val="none"/>
        </w:rPr>
        <w:t>弄虚作假行为的响应人</w:t>
      </w:r>
      <w:r>
        <w:rPr>
          <w:sz w:val="21"/>
          <w:szCs w:val="21"/>
          <w:highlight w:val="none"/>
        </w:rPr>
        <w:t>。若</w:t>
      </w:r>
      <w:r>
        <w:rPr>
          <w:rFonts w:hint="eastAsia"/>
          <w:sz w:val="21"/>
          <w:szCs w:val="21"/>
          <w:highlight w:val="none"/>
        </w:rPr>
        <w:t>响应人</w:t>
      </w:r>
      <w:r>
        <w:rPr>
          <w:sz w:val="21"/>
          <w:szCs w:val="21"/>
          <w:highlight w:val="none"/>
        </w:rPr>
        <w:t>存在上述情况，</w:t>
      </w:r>
      <w:r>
        <w:rPr>
          <w:rFonts w:hint="eastAsia"/>
          <w:sz w:val="21"/>
          <w:szCs w:val="21"/>
          <w:highlight w:val="none"/>
        </w:rPr>
        <w:t>采购人将</w:t>
      </w:r>
      <w:r>
        <w:rPr>
          <w:sz w:val="21"/>
          <w:szCs w:val="21"/>
          <w:highlight w:val="none"/>
        </w:rPr>
        <w:t>有权</w:t>
      </w:r>
      <w:r>
        <w:rPr>
          <w:rFonts w:hint="eastAsia"/>
          <w:sz w:val="21"/>
          <w:szCs w:val="21"/>
          <w:highlight w:val="none"/>
        </w:rPr>
        <w:t>随时</w:t>
      </w:r>
      <w:r>
        <w:rPr>
          <w:sz w:val="21"/>
          <w:szCs w:val="21"/>
          <w:highlight w:val="none"/>
        </w:rPr>
        <w:t>取消其</w:t>
      </w:r>
      <w:r>
        <w:rPr>
          <w:rFonts w:hint="eastAsia"/>
          <w:sz w:val="21"/>
          <w:szCs w:val="21"/>
          <w:highlight w:val="none"/>
        </w:rPr>
        <w:t>响应</w:t>
      </w:r>
      <w:r>
        <w:rPr>
          <w:sz w:val="21"/>
          <w:szCs w:val="21"/>
          <w:highlight w:val="none"/>
        </w:rPr>
        <w:t>资格或</w:t>
      </w:r>
      <w:r>
        <w:rPr>
          <w:rFonts w:hint="eastAsia"/>
          <w:sz w:val="21"/>
          <w:szCs w:val="21"/>
          <w:highlight w:val="none"/>
        </w:rPr>
        <w:t>成交</w:t>
      </w:r>
      <w:r>
        <w:rPr>
          <w:sz w:val="21"/>
          <w:szCs w:val="21"/>
          <w:highlight w:val="none"/>
        </w:rPr>
        <w:t>资格（</w:t>
      </w:r>
      <w:r>
        <w:rPr>
          <w:rFonts w:hint="eastAsia"/>
          <w:sz w:val="21"/>
          <w:szCs w:val="21"/>
          <w:highlight w:val="none"/>
        </w:rPr>
        <w:t>若</w:t>
      </w:r>
      <w:r>
        <w:rPr>
          <w:sz w:val="21"/>
          <w:szCs w:val="21"/>
          <w:highlight w:val="none"/>
        </w:rPr>
        <w:t>签署合同后发现的则有权解除合同）</w:t>
      </w:r>
      <w:r>
        <w:rPr>
          <w:rFonts w:hint="eastAsia"/>
          <w:sz w:val="21"/>
          <w:szCs w:val="21"/>
          <w:highlight w:val="none"/>
        </w:rPr>
        <w:t>，没收</w:t>
      </w:r>
      <w:r>
        <w:rPr>
          <w:sz w:val="21"/>
          <w:szCs w:val="21"/>
          <w:highlight w:val="none"/>
        </w:rPr>
        <w:t>其</w:t>
      </w:r>
      <w:r>
        <w:rPr>
          <w:rFonts w:hint="eastAsia"/>
          <w:sz w:val="21"/>
          <w:szCs w:val="21"/>
          <w:highlight w:val="none"/>
        </w:rPr>
        <w:t>响应保证金</w:t>
      </w:r>
      <w:r>
        <w:rPr>
          <w:sz w:val="21"/>
          <w:szCs w:val="21"/>
          <w:highlight w:val="none"/>
        </w:rPr>
        <w:t>，并追究其相应的法律责任。</w:t>
      </w:r>
      <w:r>
        <w:rPr>
          <w:rFonts w:hint="eastAsia"/>
          <w:sz w:val="21"/>
          <w:szCs w:val="21"/>
          <w:highlight w:val="none"/>
        </w:rPr>
        <w:t>截至</w:t>
      </w:r>
      <w:r>
        <w:rPr>
          <w:sz w:val="21"/>
          <w:szCs w:val="21"/>
          <w:highlight w:val="none"/>
        </w:rPr>
        <w:t>挂网日，</w:t>
      </w:r>
      <w:r>
        <w:rPr>
          <w:rFonts w:hint="eastAsia"/>
          <w:sz w:val="21"/>
          <w:szCs w:val="21"/>
          <w:highlight w:val="none"/>
        </w:rPr>
        <w:t>存在</w:t>
      </w:r>
      <w:r>
        <w:rPr>
          <w:sz w:val="21"/>
          <w:szCs w:val="21"/>
          <w:highlight w:val="none"/>
        </w:rPr>
        <w:t>上述情况的公司</w:t>
      </w:r>
      <w:r>
        <w:rPr>
          <w:rFonts w:hint="eastAsia"/>
          <w:sz w:val="21"/>
          <w:szCs w:val="21"/>
          <w:highlight w:val="none"/>
        </w:rPr>
        <w:t>已纳入</w:t>
      </w:r>
      <w:r>
        <w:rPr>
          <w:sz w:val="21"/>
          <w:szCs w:val="21"/>
          <w:highlight w:val="none"/>
        </w:rPr>
        <w:t>下列清单</w:t>
      </w:r>
      <w:r>
        <w:rPr>
          <w:rFonts w:hint="eastAsia"/>
          <w:sz w:val="21"/>
          <w:szCs w:val="21"/>
          <w:highlight w:val="none"/>
        </w:rPr>
        <w:t>。</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FFC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CE6F05E">
            <w:pPr>
              <w:pStyle w:val="7"/>
              <w:rPr>
                <w:sz w:val="21"/>
                <w:szCs w:val="21"/>
                <w:highlight w:val="none"/>
              </w:rPr>
            </w:pPr>
            <w:r>
              <w:rPr>
                <w:rFonts w:hint="eastAsia"/>
                <w:sz w:val="21"/>
                <w:szCs w:val="21"/>
                <w:highlight w:val="none"/>
              </w:rPr>
              <w:t>序号</w:t>
            </w:r>
          </w:p>
        </w:tc>
        <w:tc>
          <w:tcPr>
            <w:tcW w:w="4933" w:type="dxa"/>
          </w:tcPr>
          <w:p w14:paraId="04E49B0C">
            <w:pPr>
              <w:pStyle w:val="7"/>
              <w:rPr>
                <w:sz w:val="21"/>
                <w:szCs w:val="21"/>
                <w:highlight w:val="none"/>
              </w:rPr>
            </w:pPr>
            <w:r>
              <w:rPr>
                <w:rFonts w:hint="eastAsia"/>
                <w:sz w:val="21"/>
                <w:szCs w:val="21"/>
                <w:highlight w:val="none"/>
              </w:rPr>
              <w:t>公司</w:t>
            </w:r>
          </w:p>
        </w:tc>
      </w:tr>
      <w:tr w14:paraId="2804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917CC66">
            <w:pPr>
              <w:pStyle w:val="8"/>
              <w:rPr>
                <w:sz w:val="21"/>
                <w:szCs w:val="21"/>
                <w:highlight w:val="none"/>
              </w:rPr>
            </w:pPr>
            <w:r>
              <w:rPr>
                <w:rFonts w:hint="eastAsia" w:cs="宋体"/>
                <w:sz w:val="21"/>
                <w:szCs w:val="21"/>
                <w:highlight w:val="none"/>
              </w:rPr>
              <w:t>1</w:t>
            </w:r>
          </w:p>
        </w:tc>
        <w:tc>
          <w:tcPr>
            <w:tcW w:w="4933" w:type="dxa"/>
          </w:tcPr>
          <w:p w14:paraId="096622B8">
            <w:pPr>
              <w:pStyle w:val="8"/>
              <w:rPr>
                <w:sz w:val="21"/>
                <w:szCs w:val="21"/>
                <w:highlight w:val="none"/>
              </w:rPr>
            </w:pPr>
            <w:r>
              <w:rPr>
                <w:rFonts w:hint="eastAsia" w:cs="宋体"/>
                <w:sz w:val="21"/>
                <w:szCs w:val="21"/>
                <w:highlight w:val="none"/>
              </w:rPr>
              <w:t>依米康软件技术（深圳）有限责任公司</w:t>
            </w:r>
          </w:p>
        </w:tc>
      </w:tr>
    </w:tbl>
    <w:p w14:paraId="382016B2">
      <w:pPr>
        <w:ind w:left="0" w:firstLine="0" w:firstLineChars="0"/>
        <w:rPr>
          <w:sz w:val="21"/>
          <w:szCs w:val="21"/>
          <w:highlight w:val="none"/>
        </w:rPr>
      </w:pPr>
    </w:p>
    <w:bookmarkEnd w:id="11"/>
    <w:p w14:paraId="4D6D243D">
      <w:pPr>
        <w:pStyle w:val="4"/>
        <w:rPr>
          <w:sz w:val="21"/>
          <w:szCs w:val="21"/>
          <w:highlight w:val="none"/>
        </w:rPr>
      </w:pPr>
      <w:bookmarkStart w:id="12" w:name="_Toc55379220"/>
      <w:bookmarkStart w:id="13" w:name="_Toc469574667"/>
      <w:bookmarkStart w:id="14" w:name="_Toc89675130"/>
      <w:bookmarkStart w:id="15" w:name="_Toc297817090"/>
      <w:r>
        <w:rPr>
          <w:rFonts w:hint="eastAsia"/>
          <w:sz w:val="21"/>
          <w:szCs w:val="21"/>
          <w:highlight w:val="none"/>
        </w:rPr>
        <w:t>3. 询比文件的获取</w:t>
      </w:r>
      <w:bookmarkEnd w:id="12"/>
    </w:p>
    <w:p w14:paraId="6F702DBA">
      <w:pPr>
        <w:rPr>
          <w:sz w:val="21"/>
          <w:szCs w:val="21"/>
          <w:highlight w:val="none"/>
        </w:rPr>
      </w:pPr>
      <w:r>
        <w:rPr>
          <w:rFonts w:hint="eastAsia"/>
          <w:sz w:val="21"/>
          <w:szCs w:val="21"/>
          <w:highlight w:val="none"/>
        </w:rPr>
        <w:t>3.1 响应截止时间：</w:t>
      </w:r>
      <w:r>
        <w:rPr>
          <w:rFonts w:hint="eastAsia"/>
          <w:sz w:val="21"/>
          <w:szCs w:val="21"/>
          <w:highlight w:val="none"/>
          <w:u w:val="single"/>
          <w:lang w:val="en-US" w:eastAsia="zh-CN"/>
        </w:rPr>
        <w:t>2025</w:t>
      </w:r>
      <w:r>
        <w:rPr>
          <w:rFonts w:hint="eastAsia"/>
          <w:sz w:val="21"/>
          <w:szCs w:val="21"/>
          <w:highlight w:val="none"/>
        </w:rPr>
        <w:t>年</w:t>
      </w:r>
      <w:r>
        <w:rPr>
          <w:rFonts w:hint="eastAsia"/>
          <w:sz w:val="21"/>
          <w:szCs w:val="21"/>
          <w:highlight w:val="none"/>
          <w:u w:val="single"/>
          <w:lang w:val="en-US" w:eastAsia="zh-CN"/>
        </w:rPr>
        <w:t>12</w:t>
      </w:r>
      <w:r>
        <w:rPr>
          <w:rFonts w:hint="eastAsia"/>
          <w:sz w:val="21"/>
          <w:szCs w:val="21"/>
          <w:highlight w:val="none"/>
        </w:rPr>
        <w:t>月</w:t>
      </w:r>
      <w:r>
        <w:rPr>
          <w:rFonts w:hint="eastAsia"/>
          <w:sz w:val="21"/>
          <w:szCs w:val="21"/>
          <w:highlight w:val="none"/>
          <w:u w:val="single"/>
          <w:lang w:val="en-US" w:eastAsia="zh-CN"/>
        </w:rPr>
        <w:t>9</w:t>
      </w:r>
      <w:r>
        <w:rPr>
          <w:rFonts w:hint="eastAsia"/>
          <w:sz w:val="21"/>
          <w:szCs w:val="21"/>
          <w:highlight w:val="none"/>
        </w:rPr>
        <w:t>日</w:t>
      </w:r>
      <w:r>
        <w:rPr>
          <w:rFonts w:hint="eastAsia"/>
          <w:sz w:val="21"/>
          <w:szCs w:val="21"/>
          <w:highlight w:val="none"/>
          <w:u w:val="single"/>
          <w:lang w:val="en-US" w:eastAsia="zh-CN"/>
        </w:rPr>
        <w:t>9</w:t>
      </w:r>
      <w:r>
        <w:rPr>
          <w:rFonts w:hint="eastAsia"/>
          <w:sz w:val="21"/>
          <w:szCs w:val="21"/>
          <w:highlight w:val="none"/>
        </w:rPr>
        <w:t>时</w:t>
      </w:r>
      <w:r>
        <w:rPr>
          <w:rFonts w:hint="eastAsia"/>
          <w:sz w:val="21"/>
          <w:szCs w:val="21"/>
          <w:highlight w:val="none"/>
          <w:u w:val="single"/>
          <w:lang w:val="en-US" w:eastAsia="zh-CN"/>
        </w:rPr>
        <w:t>30</w:t>
      </w:r>
      <w:r>
        <w:rPr>
          <w:rFonts w:hint="eastAsia"/>
          <w:sz w:val="21"/>
          <w:szCs w:val="21"/>
          <w:highlight w:val="none"/>
        </w:rPr>
        <w:t>分（北京时间）</w:t>
      </w:r>
    </w:p>
    <w:p w14:paraId="1BD9C1D1">
      <w:pPr>
        <w:rPr>
          <w:sz w:val="21"/>
          <w:szCs w:val="21"/>
          <w:highlight w:val="none"/>
        </w:rPr>
      </w:pPr>
      <w:r>
        <w:rPr>
          <w:rFonts w:hint="eastAsia"/>
          <w:sz w:val="21"/>
          <w:szCs w:val="21"/>
          <w:highlight w:val="none"/>
        </w:rPr>
        <w:t>3.2 获取时间和方式：从</w:t>
      </w:r>
      <w:r>
        <w:rPr>
          <w:rFonts w:hint="eastAsia"/>
          <w:sz w:val="21"/>
          <w:szCs w:val="21"/>
          <w:highlight w:val="none"/>
          <w:lang w:val="en-US" w:eastAsia="zh-CN"/>
        </w:rPr>
        <w:t xml:space="preserve"> </w:t>
      </w:r>
      <w:r>
        <w:rPr>
          <w:rFonts w:hint="eastAsia"/>
          <w:sz w:val="21"/>
          <w:szCs w:val="21"/>
          <w:highlight w:val="none"/>
          <w:u w:val="single"/>
          <w:lang w:val="en-US" w:eastAsia="zh-CN"/>
        </w:rPr>
        <w:t>2025</w:t>
      </w:r>
      <w:r>
        <w:rPr>
          <w:rFonts w:hint="eastAsia"/>
          <w:sz w:val="21"/>
          <w:szCs w:val="21"/>
          <w:highlight w:val="none"/>
        </w:rPr>
        <w:t>年</w:t>
      </w:r>
      <w:r>
        <w:rPr>
          <w:rFonts w:hint="eastAsia"/>
          <w:sz w:val="21"/>
          <w:szCs w:val="21"/>
          <w:highlight w:val="none"/>
          <w:u w:val="single"/>
          <w:lang w:val="en-US" w:eastAsia="zh-CN"/>
        </w:rPr>
        <w:t>11</w:t>
      </w:r>
      <w:r>
        <w:rPr>
          <w:rFonts w:hint="eastAsia"/>
          <w:sz w:val="21"/>
          <w:szCs w:val="21"/>
          <w:highlight w:val="none"/>
        </w:rPr>
        <w:t>月</w:t>
      </w:r>
      <w:r>
        <w:rPr>
          <w:rFonts w:hint="eastAsia"/>
          <w:sz w:val="21"/>
          <w:szCs w:val="21"/>
          <w:highlight w:val="none"/>
          <w:u w:val="single"/>
          <w:lang w:val="en-US" w:eastAsia="zh-CN"/>
        </w:rPr>
        <w:t>24</w:t>
      </w:r>
      <w:r>
        <w:rPr>
          <w:rFonts w:hint="eastAsia"/>
          <w:sz w:val="21"/>
          <w:szCs w:val="21"/>
          <w:highlight w:val="none"/>
        </w:rPr>
        <w:t>日到响应截止时间，在重庆市公共资源交易网（www.cqggzy.com）下载询比文件。</w:t>
      </w:r>
    </w:p>
    <w:p w14:paraId="52B59675">
      <w:pPr>
        <w:rPr>
          <w:sz w:val="21"/>
          <w:szCs w:val="21"/>
          <w:highlight w:val="none"/>
        </w:rPr>
      </w:pPr>
      <w:r>
        <w:rPr>
          <w:rFonts w:hint="eastAsia"/>
          <w:sz w:val="21"/>
          <w:szCs w:val="21"/>
          <w:highlight w:val="none"/>
        </w:rPr>
        <w:t>3.3 响应人在下载询比文件后，应仔细检查询比文件的所有内容，如有残缺或文字表述不清，以及存在错、碰、漏、缺、概念模糊和有可能出现歧义或理解上的偏差的内容等应在</w:t>
      </w:r>
      <w:r>
        <w:rPr>
          <w:rFonts w:hint="eastAsia"/>
          <w:sz w:val="21"/>
          <w:szCs w:val="21"/>
          <w:highlight w:val="none"/>
          <w:u w:val="single"/>
        </w:rPr>
        <w:t xml:space="preserve">    </w:t>
      </w:r>
      <w:r>
        <w:rPr>
          <w:rFonts w:hint="eastAsia"/>
          <w:sz w:val="21"/>
          <w:szCs w:val="21"/>
          <w:highlight w:val="none"/>
          <w:u w:val="single"/>
          <w:lang w:val="en-US" w:eastAsia="zh-CN"/>
        </w:rPr>
        <w:t>2025</w:t>
      </w:r>
      <w:r>
        <w:rPr>
          <w:rFonts w:hint="eastAsia"/>
          <w:sz w:val="21"/>
          <w:szCs w:val="21"/>
          <w:highlight w:val="none"/>
        </w:rPr>
        <w:t>年</w:t>
      </w:r>
      <w:r>
        <w:rPr>
          <w:rFonts w:hint="eastAsia"/>
          <w:sz w:val="21"/>
          <w:szCs w:val="21"/>
          <w:highlight w:val="none"/>
          <w:u w:val="single"/>
          <w:lang w:val="en-US" w:eastAsia="zh-CN"/>
        </w:rPr>
        <w:t>11</w:t>
      </w:r>
      <w:r>
        <w:rPr>
          <w:rFonts w:hint="eastAsia"/>
          <w:sz w:val="21"/>
          <w:szCs w:val="21"/>
          <w:highlight w:val="none"/>
        </w:rPr>
        <w:t>月</w:t>
      </w:r>
      <w:r>
        <w:rPr>
          <w:rFonts w:hint="eastAsia"/>
          <w:sz w:val="21"/>
          <w:szCs w:val="21"/>
          <w:highlight w:val="none"/>
          <w:u w:val="single"/>
          <w:lang w:val="en-US" w:eastAsia="zh-CN"/>
        </w:rPr>
        <w:t>28</w:t>
      </w:r>
      <w:r>
        <w:rPr>
          <w:rFonts w:hint="eastAsia"/>
          <w:sz w:val="21"/>
          <w:szCs w:val="21"/>
          <w:highlight w:val="none"/>
        </w:rPr>
        <w:t>日</w:t>
      </w:r>
      <w:r>
        <w:rPr>
          <w:rFonts w:hint="eastAsia"/>
          <w:sz w:val="21"/>
          <w:szCs w:val="21"/>
          <w:highlight w:val="none"/>
          <w:u w:val="single"/>
          <w:lang w:val="en-US" w:eastAsia="zh-CN"/>
        </w:rPr>
        <w:t>11</w:t>
      </w:r>
      <w:r>
        <w:rPr>
          <w:rFonts w:hint="eastAsia"/>
          <w:sz w:val="21"/>
          <w:szCs w:val="21"/>
          <w:highlight w:val="none"/>
        </w:rPr>
        <w:t>时</w:t>
      </w:r>
      <w:r>
        <w:rPr>
          <w:rFonts w:hint="eastAsia"/>
          <w:sz w:val="21"/>
          <w:szCs w:val="21"/>
          <w:highlight w:val="none"/>
          <w:u w:val="single"/>
          <w:lang w:val="en-US" w:eastAsia="zh-CN"/>
        </w:rPr>
        <w:t>00</w:t>
      </w:r>
      <w:r>
        <w:rPr>
          <w:rFonts w:hint="eastAsia"/>
          <w:sz w:val="21"/>
          <w:szCs w:val="21"/>
          <w:highlight w:val="none"/>
        </w:rPr>
        <w:t>分（北京时间）前自行在重庆市公共资源交易网（http://www.cqggzy.com/）询比公告的“我要提问”栏目匿名提出。响应人未提出，则视为响应人已全面确认询比文件内容。</w:t>
      </w:r>
    </w:p>
    <w:p w14:paraId="50D45A20">
      <w:pPr>
        <w:rPr>
          <w:sz w:val="21"/>
          <w:szCs w:val="21"/>
          <w:highlight w:val="none"/>
        </w:rPr>
      </w:pPr>
      <w:r>
        <w:rPr>
          <w:rFonts w:hint="eastAsia"/>
          <w:sz w:val="21"/>
          <w:szCs w:val="21"/>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D2417C1">
      <w:pPr>
        <w:pStyle w:val="4"/>
        <w:rPr>
          <w:sz w:val="21"/>
          <w:szCs w:val="21"/>
          <w:highlight w:val="none"/>
        </w:rPr>
      </w:pPr>
      <w:bookmarkStart w:id="16" w:name="_Toc55379221"/>
      <w:r>
        <w:rPr>
          <w:rFonts w:hint="eastAsia"/>
          <w:sz w:val="21"/>
          <w:szCs w:val="21"/>
          <w:highlight w:val="none"/>
        </w:rPr>
        <w:t>4. 响应保证金的递交</w:t>
      </w:r>
      <w:bookmarkEnd w:id="13"/>
      <w:bookmarkEnd w:id="14"/>
      <w:bookmarkEnd w:id="15"/>
      <w:bookmarkEnd w:id="16"/>
    </w:p>
    <w:p w14:paraId="1BD4C067">
      <w:pPr>
        <w:rPr>
          <w:sz w:val="21"/>
          <w:szCs w:val="21"/>
          <w:highlight w:val="none"/>
        </w:rPr>
      </w:pPr>
      <w:bookmarkStart w:id="17" w:name="_Toc297817091"/>
      <w:bookmarkStart w:id="18" w:name="_Toc469574668"/>
      <w:bookmarkStart w:id="19" w:name="_Toc55379222"/>
      <w:bookmarkStart w:id="20" w:name="_Toc89675131"/>
      <w:r>
        <w:rPr>
          <w:rFonts w:hint="eastAsia"/>
          <w:sz w:val="21"/>
          <w:szCs w:val="21"/>
          <w:highlight w:val="none"/>
        </w:rPr>
        <w:t>4.1 响应保证金的金额：</w:t>
      </w:r>
      <w:r>
        <w:rPr>
          <w:b/>
          <w:bCs/>
          <w:sz w:val="21"/>
          <w:szCs w:val="21"/>
          <w:highlight w:val="none"/>
          <w:u w:val="single"/>
        </w:rPr>
        <w:t>21000</w:t>
      </w:r>
      <w:r>
        <w:rPr>
          <w:rFonts w:hint="eastAsia"/>
          <w:b/>
          <w:bCs/>
          <w:sz w:val="21"/>
          <w:szCs w:val="21"/>
          <w:highlight w:val="none"/>
          <w:u w:val="single"/>
        </w:rPr>
        <w:t>元整（大写：</w:t>
      </w:r>
      <w:r>
        <w:rPr>
          <w:b/>
          <w:bCs/>
          <w:sz w:val="21"/>
          <w:szCs w:val="21"/>
          <w:highlight w:val="none"/>
          <w:u w:val="single"/>
        </w:rPr>
        <w:t>贰万壹仟元整</w:t>
      </w:r>
      <w:r>
        <w:rPr>
          <w:rFonts w:hint="eastAsia"/>
          <w:b/>
          <w:bCs/>
          <w:sz w:val="21"/>
          <w:szCs w:val="21"/>
          <w:highlight w:val="none"/>
          <w:u w:val="single"/>
        </w:rPr>
        <w:t xml:space="preserve"> ）</w:t>
      </w:r>
      <w:r>
        <w:rPr>
          <w:rFonts w:hint="eastAsia"/>
          <w:sz w:val="21"/>
          <w:szCs w:val="21"/>
          <w:highlight w:val="none"/>
        </w:rPr>
        <w:t>。</w:t>
      </w:r>
    </w:p>
    <w:p w14:paraId="73AC0F6C">
      <w:pPr>
        <w:rPr>
          <w:sz w:val="21"/>
          <w:szCs w:val="21"/>
          <w:highlight w:val="none"/>
        </w:rPr>
      </w:pPr>
      <w:r>
        <w:rPr>
          <w:rFonts w:hint="eastAsia"/>
          <w:sz w:val="21"/>
          <w:szCs w:val="21"/>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8E7C211">
      <w:pPr>
        <w:rPr>
          <w:b/>
          <w:bCs/>
          <w:sz w:val="21"/>
          <w:szCs w:val="21"/>
          <w:highlight w:val="none"/>
        </w:rPr>
      </w:pPr>
      <w:r>
        <w:rPr>
          <w:rFonts w:hint="eastAsia"/>
          <w:b/>
          <w:bCs/>
          <w:sz w:val="21"/>
          <w:szCs w:val="21"/>
          <w:highlight w:val="none"/>
        </w:rPr>
        <w:t>响应人</w:t>
      </w:r>
      <w:r>
        <w:rPr>
          <w:rFonts w:hint="eastAsia"/>
          <w:b/>
          <w:bCs/>
          <w:sz w:val="21"/>
          <w:szCs w:val="21"/>
          <w:highlight w:val="none"/>
          <w:lang w:val="en-US" w:eastAsia="zh-CN"/>
        </w:rPr>
        <w:t>可</w:t>
      </w:r>
      <w:r>
        <w:rPr>
          <w:rFonts w:hint="eastAsia"/>
          <w:b/>
          <w:bCs/>
          <w:sz w:val="21"/>
          <w:szCs w:val="21"/>
          <w:highlight w:val="none"/>
        </w:rPr>
        <w:t>在付款凭证备注栏中注明项目简称。可简写成：</w:t>
      </w:r>
      <w:r>
        <w:rPr>
          <w:b/>
          <w:bCs/>
          <w:sz w:val="21"/>
          <w:szCs w:val="21"/>
          <w:highlight w:val="none"/>
          <w:u w:val="single"/>
        </w:rPr>
        <w:t>重庆三峡银行2026年度西永数据中心UPS供电系统维保项目</w:t>
      </w:r>
      <w:r>
        <w:rPr>
          <w:rFonts w:hint="eastAsia"/>
          <w:b/>
          <w:bCs/>
          <w:sz w:val="21"/>
          <w:szCs w:val="21"/>
          <w:highlight w:val="none"/>
          <w:u w:val="single"/>
        </w:rPr>
        <w:t>（第二次）</w:t>
      </w:r>
      <w:r>
        <w:rPr>
          <w:rFonts w:hint="eastAsia"/>
          <w:b/>
          <w:bCs/>
          <w:sz w:val="21"/>
          <w:szCs w:val="21"/>
          <w:highlight w:val="none"/>
        </w:rPr>
        <w:t>。</w:t>
      </w:r>
    </w:p>
    <w:p w14:paraId="395868B5">
      <w:pPr>
        <w:rPr>
          <w:sz w:val="21"/>
          <w:szCs w:val="21"/>
          <w:highlight w:val="none"/>
        </w:rPr>
      </w:pPr>
      <w:r>
        <w:rPr>
          <w:rFonts w:hint="eastAsia"/>
          <w:sz w:val="21"/>
          <w:szCs w:val="21"/>
          <w:highlight w:val="none"/>
        </w:rPr>
        <w:t>4.3 响应保证金递交的截止时间同响应截止时间。响应保证金以重庆市公共资源交易中心询比现场展示的保证金交纳情况为准。</w:t>
      </w:r>
    </w:p>
    <w:p w14:paraId="1DD222E8">
      <w:pPr>
        <w:rPr>
          <w:sz w:val="21"/>
          <w:szCs w:val="21"/>
          <w:highlight w:val="none"/>
        </w:rPr>
      </w:pPr>
      <w:r>
        <w:rPr>
          <w:rFonts w:hint="eastAsia"/>
          <w:sz w:val="21"/>
          <w:szCs w:val="21"/>
          <w:highlight w:val="none"/>
        </w:rPr>
        <w:t>4.</w:t>
      </w:r>
      <w:r>
        <w:rPr>
          <w:sz w:val="21"/>
          <w:szCs w:val="21"/>
          <w:highlight w:val="none"/>
        </w:rPr>
        <w:t>4</w:t>
      </w:r>
      <w:r>
        <w:rPr>
          <w:rFonts w:hint="eastAsia"/>
          <w:sz w:val="21"/>
          <w:szCs w:val="21"/>
          <w:highlight w:val="none"/>
        </w:rPr>
        <w:t xml:space="preserve"> 响应保证金专用账户如下：</w:t>
      </w:r>
    </w:p>
    <w:p w14:paraId="5752FDB5">
      <w:pPr>
        <w:rPr>
          <w:sz w:val="21"/>
          <w:szCs w:val="21"/>
          <w:highlight w:val="none"/>
        </w:rPr>
      </w:pPr>
      <w:r>
        <w:rPr>
          <w:rFonts w:hint="eastAsia"/>
          <w:sz w:val="21"/>
          <w:szCs w:val="21"/>
          <w:highlight w:val="none"/>
        </w:rPr>
        <w:t>详见重庆市公共资源交易网（www.cqggzy.com）对应本项目询比公告信息栏中的保证金信息。</w:t>
      </w:r>
    </w:p>
    <w:p w14:paraId="76FC2F90">
      <w:pPr>
        <w:pStyle w:val="4"/>
        <w:rPr>
          <w:sz w:val="21"/>
          <w:szCs w:val="21"/>
          <w:highlight w:val="none"/>
        </w:rPr>
      </w:pPr>
      <w:r>
        <w:rPr>
          <w:rFonts w:hint="eastAsia"/>
          <w:sz w:val="21"/>
          <w:szCs w:val="21"/>
          <w:highlight w:val="none"/>
        </w:rPr>
        <w:t>5. 市场主体信息登记</w:t>
      </w:r>
    </w:p>
    <w:p w14:paraId="1DEE78AF">
      <w:pPr>
        <w:rPr>
          <w:sz w:val="21"/>
          <w:szCs w:val="21"/>
          <w:highlight w:val="none"/>
        </w:rPr>
      </w:pPr>
      <w:r>
        <w:rPr>
          <w:rFonts w:hint="eastAsia"/>
          <w:sz w:val="21"/>
          <w:szCs w:val="21"/>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7"/>
    <w:bookmarkEnd w:id="18"/>
    <w:bookmarkEnd w:id="19"/>
    <w:bookmarkEnd w:id="20"/>
    <w:p w14:paraId="1CC2CED6">
      <w:pPr>
        <w:pStyle w:val="4"/>
        <w:rPr>
          <w:sz w:val="21"/>
          <w:szCs w:val="21"/>
          <w:highlight w:val="none"/>
        </w:rPr>
      </w:pPr>
      <w:r>
        <w:rPr>
          <w:rFonts w:hint="eastAsia"/>
          <w:sz w:val="21"/>
          <w:szCs w:val="21"/>
          <w:highlight w:val="none"/>
        </w:rPr>
        <w:t>6. 响应文件的递交</w:t>
      </w:r>
    </w:p>
    <w:p w14:paraId="0E824E84">
      <w:pPr>
        <w:rPr>
          <w:sz w:val="21"/>
          <w:szCs w:val="21"/>
          <w:highlight w:val="none"/>
        </w:rPr>
      </w:pPr>
      <w:bookmarkStart w:id="21" w:name="_Toc89675132"/>
      <w:bookmarkStart w:id="22" w:name="_Toc55379223"/>
      <w:bookmarkStart w:id="23" w:name="_Toc469574669"/>
      <w:r>
        <w:rPr>
          <w:rFonts w:hint="eastAsia"/>
          <w:sz w:val="21"/>
          <w:szCs w:val="21"/>
          <w:highlight w:val="none"/>
        </w:rPr>
        <w:t>6.1 响应文件现场递交时间为</w:t>
      </w:r>
      <w:r>
        <w:rPr>
          <w:rFonts w:hint="eastAsia"/>
          <w:sz w:val="21"/>
          <w:szCs w:val="21"/>
          <w:highlight w:val="none"/>
          <w:u w:val="single"/>
          <w:lang w:val="en-US" w:eastAsia="zh-CN"/>
        </w:rPr>
        <w:t>2025</w:t>
      </w:r>
      <w:r>
        <w:rPr>
          <w:rFonts w:hint="eastAsia"/>
          <w:sz w:val="21"/>
          <w:szCs w:val="21"/>
          <w:highlight w:val="none"/>
        </w:rPr>
        <w:t>年</w:t>
      </w:r>
      <w:r>
        <w:rPr>
          <w:rFonts w:hint="eastAsia"/>
          <w:sz w:val="21"/>
          <w:szCs w:val="21"/>
          <w:highlight w:val="none"/>
          <w:u w:val="single"/>
          <w:lang w:val="en-US" w:eastAsia="zh-CN"/>
        </w:rPr>
        <w:t>12</w:t>
      </w:r>
      <w:r>
        <w:rPr>
          <w:rFonts w:hint="eastAsia"/>
          <w:sz w:val="21"/>
          <w:szCs w:val="21"/>
          <w:highlight w:val="none"/>
        </w:rPr>
        <w:t>月</w:t>
      </w:r>
      <w:r>
        <w:rPr>
          <w:rFonts w:hint="eastAsia"/>
          <w:sz w:val="21"/>
          <w:szCs w:val="21"/>
          <w:highlight w:val="none"/>
          <w:u w:val="single"/>
          <w:lang w:val="en-US" w:eastAsia="zh-CN"/>
        </w:rPr>
        <w:t>9</w:t>
      </w:r>
      <w:r>
        <w:rPr>
          <w:rFonts w:hint="eastAsia"/>
          <w:sz w:val="21"/>
          <w:szCs w:val="21"/>
          <w:highlight w:val="none"/>
        </w:rPr>
        <w:t>日</w:t>
      </w:r>
      <w:r>
        <w:rPr>
          <w:rFonts w:hint="eastAsia"/>
          <w:sz w:val="21"/>
          <w:szCs w:val="21"/>
          <w:highlight w:val="none"/>
          <w:u w:val="single"/>
          <w:lang w:val="en-US" w:eastAsia="zh-CN"/>
        </w:rPr>
        <w:t>9</w:t>
      </w:r>
      <w:r>
        <w:rPr>
          <w:rFonts w:hint="eastAsia"/>
          <w:sz w:val="21"/>
          <w:szCs w:val="21"/>
          <w:highlight w:val="none"/>
        </w:rPr>
        <w:t>时</w:t>
      </w:r>
      <w:r>
        <w:rPr>
          <w:rFonts w:hint="eastAsia"/>
          <w:sz w:val="21"/>
          <w:szCs w:val="21"/>
          <w:highlight w:val="none"/>
          <w:u w:val="single"/>
          <w:lang w:val="en-US" w:eastAsia="zh-CN"/>
        </w:rPr>
        <w:t>00</w:t>
      </w:r>
      <w:r>
        <w:rPr>
          <w:rFonts w:hint="eastAsia"/>
          <w:sz w:val="21"/>
          <w:szCs w:val="21"/>
          <w:highlight w:val="none"/>
        </w:rPr>
        <w:t>分(北京时间)至响应截止时间。</w:t>
      </w:r>
    </w:p>
    <w:p w14:paraId="5EF51A1E">
      <w:pPr>
        <w:rPr>
          <w:sz w:val="21"/>
          <w:szCs w:val="21"/>
          <w:highlight w:val="none"/>
        </w:rPr>
      </w:pPr>
      <w:r>
        <w:rPr>
          <w:rFonts w:hint="eastAsia"/>
          <w:sz w:val="21"/>
          <w:szCs w:val="21"/>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54B5FDE">
      <w:pPr>
        <w:rPr>
          <w:sz w:val="21"/>
          <w:szCs w:val="21"/>
          <w:highlight w:val="none"/>
        </w:rPr>
      </w:pPr>
      <w:r>
        <w:rPr>
          <w:rFonts w:hint="eastAsia"/>
          <w:sz w:val="21"/>
          <w:szCs w:val="21"/>
          <w:highlight w:val="none"/>
        </w:rPr>
        <w:t>6.3 逾期送达的响应文件，不予接收。</w:t>
      </w:r>
    </w:p>
    <w:p w14:paraId="55210770">
      <w:pPr>
        <w:pStyle w:val="4"/>
        <w:rPr>
          <w:sz w:val="21"/>
          <w:szCs w:val="21"/>
          <w:highlight w:val="none"/>
        </w:rPr>
      </w:pPr>
      <w:r>
        <w:rPr>
          <w:rFonts w:hint="eastAsia"/>
          <w:sz w:val="21"/>
          <w:szCs w:val="21"/>
          <w:highlight w:val="none"/>
        </w:rPr>
        <w:t>7. 发布公告的媒介</w:t>
      </w:r>
      <w:bookmarkEnd w:id="21"/>
      <w:bookmarkEnd w:id="22"/>
      <w:bookmarkEnd w:id="23"/>
    </w:p>
    <w:p w14:paraId="34318509">
      <w:pPr>
        <w:rPr>
          <w:sz w:val="21"/>
          <w:szCs w:val="21"/>
          <w:highlight w:val="none"/>
        </w:rPr>
      </w:pPr>
      <w:bookmarkStart w:id="24" w:name="_Toc469574670"/>
      <w:bookmarkStart w:id="25" w:name="_Toc55379224"/>
      <w:bookmarkStart w:id="26" w:name="_Toc89675133"/>
      <w:bookmarkStart w:id="27" w:name="_Toc250565211"/>
      <w:r>
        <w:rPr>
          <w:rFonts w:hint="eastAsia"/>
          <w:sz w:val="21"/>
          <w:szCs w:val="21"/>
          <w:highlight w:val="none"/>
        </w:rPr>
        <w:t>本次询比公告同时在《重庆市公共资源交易网（www.cqggzy.com）》《重庆三峡银行官网（https://www.ccqtgb.com）》和《中国招标投标公共服务平台（http://www.cebpubservice.com）》上发布。</w:t>
      </w:r>
    </w:p>
    <w:p w14:paraId="46CEC4FF">
      <w:pPr>
        <w:pStyle w:val="4"/>
        <w:rPr>
          <w:sz w:val="21"/>
          <w:szCs w:val="21"/>
          <w:highlight w:val="none"/>
        </w:rPr>
      </w:pPr>
      <w:r>
        <w:rPr>
          <w:rFonts w:hint="eastAsia"/>
          <w:sz w:val="21"/>
          <w:szCs w:val="21"/>
          <w:highlight w:val="none"/>
        </w:rPr>
        <w:t>8. 联系方式</w:t>
      </w:r>
      <w:bookmarkEnd w:id="24"/>
      <w:bookmarkEnd w:id="25"/>
      <w:bookmarkEnd w:id="26"/>
      <w:bookmarkEnd w:id="27"/>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7E2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62516A1">
            <w:pPr>
              <w:ind w:firstLine="0" w:firstLineChars="0"/>
              <w:jc w:val="left"/>
              <w:rPr>
                <w:sz w:val="21"/>
                <w:szCs w:val="21"/>
                <w:highlight w:val="none"/>
              </w:rPr>
            </w:pPr>
            <w:r>
              <w:rPr>
                <w:rFonts w:hint="eastAsia"/>
                <w:sz w:val="21"/>
                <w:szCs w:val="21"/>
                <w:highlight w:val="none"/>
              </w:rPr>
              <w:t>8.1 项目需求咨询</w:t>
            </w:r>
          </w:p>
        </w:tc>
      </w:tr>
      <w:tr w14:paraId="63FE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1192CA0">
            <w:pPr>
              <w:ind w:firstLine="0" w:firstLineChars="0"/>
              <w:jc w:val="left"/>
              <w:rPr>
                <w:rFonts w:cs="宋体"/>
                <w:sz w:val="21"/>
                <w:szCs w:val="21"/>
                <w:highlight w:val="none"/>
              </w:rPr>
            </w:pPr>
            <w:r>
              <w:rPr>
                <w:rFonts w:hint="eastAsia"/>
                <w:sz w:val="21"/>
                <w:szCs w:val="21"/>
                <w:highlight w:val="none"/>
              </w:rPr>
              <w:t>项目联系人：</w:t>
            </w:r>
            <w:r>
              <w:rPr>
                <w:sz w:val="21"/>
                <w:szCs w:val="21"/>
                <w:highlight w:val="none"/>
              </w:rPr>
              <w:t>匡老师</w:t>
            </w:r>
          </w:p>
        </w:tc>
        <w:tc>
          <w:tcPr>
            <w:tcW w:w="4480" w:type="dxa"/>
            <w:tcBorders>
              <w:top w:val="nil"/>
              <w:left w:val="nil"/>
              <w:bottom w:val="nil"/>
              <w:right w:val="single" w:color="auto" w:sz="4" w:space="0"/>
            </w:tcBorders>
          </w:tcPr>
          <w:p w14:paraId="4BB47C2C">
            <w:pPr>
              <w:ind w:firstLine="0" w:firstLineChars="0"/>
              <w:jc w:val="left"/>
              <w:rPr>
                <w:rFonts w:cs="宋体"/>
                <w:sz w:val="21"/>
                <w:szCs w:val="21"/>
                <w:highlight w:val="none"/>
              </w:rPr>
            </w:pPr>
            <w:r>
              <w:rPr>
                <w:rFonts w:hint="eastAsia"/>
                <w:sz w:val="21"/>
                <w:szCs w:val="21"/>
                <w:highlight w:val="none"/>
              </w:rPr>
              <w:t>联系方式：</w:t>
            </w:r>
            <w:r>
              <w:rPr>
                <w:sz w:val="21"/>
                <w:szCs w:val="21"/>
                <w:highlight w:val="none"/>
              </w:rPr>
              <w:t>15823182654</w:t>
            </w:r>
          </w:p>
        </w:tc>
      </w:tr>
      <w:tr w14:paraId="0062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447D2DA">
            <w:pPr>
              <w:ind w:firstLine="0" w:firstLineChars="0"/>
              <w:jc w:val="left"/>
              <w:rPr>
                <w:sz w:val="21"/>
                <w:szCs w:val="21"/>
                <w:highlight w:val="none"/>
              </w:rPr>
            </w:pPr>
          </w:p>
        </w:tc>
      </w:tr>
      <w:tr w14:paraId="2F93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6B0FF89">
            <w:pPr>
              <w:ind w:firstLine="0" w:firstLineChars="0"/>
              <w:jc w:val="left"/>
              <w:rPr>
                <w:sz w:val="21"/>
                <w:szCs w:val="21"/>
                <w:highlight w:val="none"/>
              </w:rPr>
            </w:pPr>
            <w:r>
              <w:rPr>
                <w:rFonts w:hint="eastAsia"/>
                <w:sz w:val="21"/>
                <w:szCs w:val="21"/>
                <w:highlight w:val="none"/>
              </w:rPr>
              <w:t>8.2 项目流程咨询</w:t>
            </w:r>
          </w:p>
        </w:tc>
      </w:tr>
      <w:tr w14:paraId="55D3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EB5C59">
            <w:pPr>
              <w:ind w:firstLine="0" w:firstLineChars="0"/>
              <w:jc w:val="left"/>
              <w:rPr>
                <w:sz w:val="21"/>
                <w:szCs w:val="21"/>
                <w:highlight w:val="none"/>
              </w:rPr>
            </w:pPr>
            <w:r>
              <w:rPr>
                <w:rFonts w:hint="eastAsia"/>
                <w:sz w:val="21"/>
                <w:szCs w:val="21"/>
                <w:highlight w:val="none"/>
              </w:rPr>
              <w:t>平台服务机构：重庆联合产权交易所集团股份有限公司</w:t>
            </w:r>
          </w:p>
        </w:tc>
      </w:tr>
      <w:tr w14:paraId="7661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2BBC8C6">
            <w:pPr>
              <w:ind w:firstLine="0" w:firstLineChars="0"/>
              <w:jc w:val="left"/>
              <w:rPr>
                <w:rFonts w:hint="default" w:eastAsia="宋体" w:cs="宋体"/>
                <w:sz w:val="21"/>
                <w:szCs w:val="21"/>
                <w:highlight w:val="none"/>
                <w:lang w:val="en-US" w:eastAsia="zh-CN"/>
              </w:rPr>
            </w:pPr>
            <w:r>
              <w:rPr>
                <w:rFonts w:hint="eastAsia"/>
                <w:sz w:val="21"/>
                <w:szCs w:val="21"/>
                <w:highlight w:val="none"/>
              </w:rPr>
              <w:t>平台联系人：</w:t>
            </w:r>
            <w:r>
              <w:rPr>
                <w:rFonts w:hint="eastAsia"/>
                <w:sz w:val="21"/>
                <w:szCs w:val="21"/>
                <w:highlight w:val="none"/>
                <w:lang w:val="en-US" w:eastAsia="zh-CN"/>
              </w:rPr>
              <w:t>宋老师</w:t>
            </w:r>
          </w:p>
        </w:tc>
        <w:tc>
          <w:tcPr>
            <w:tcW w:w="4480" w:type="dxa"/>
            <w:tcBorders>
              <w:top w:val="nil"/>
              <w:left w:val="nil"/>
              <w:bottom w:val="nil"/>
              <w:right w:val="single" w:color="auto" w:sz="4" w:space="0"/>
            </w:tcBorders>
          </w:tcPr>
          <w:p w14:paraId="19816BF5">
            <w:pPr>
              <w:ind w:firstLine="0" w:firstLineChars="0"/>
              <w:jc w:val="left"/>
              <w:rPr>
                <w:rFonts w:hint="default" w:eastAsia="宋体" w:cs="宋体"/>
                <w:sz w:val="21"/>
                <w:szCs w:val="21"/>
                <w:highlight w:val="none"/>
                <w:lang w:val="en-US" w:eastAsia="zh-CN"/>
              </w:rPr>
            </w:pPr>
            <w:r>
              <w:rPr>
                <w:rFonts w:hint="eastAsia"/>
                <w:sz w:val="21"/>
                <w:szCs w:val="21"/>
                <w:highlight w:val="none"/>
              </w:rPr>
              <w:t>联系方式：023-6362</w:t>
            </w:r>
            <w:r>
              <w:rPr>
                <w:rFonts w:hint="eastAsia"/>
                <w:sz w:val="21"/>
                <w:szCs w:val="21"/>
                <w:highlight w:val="none"/>
                <w:lang w:val="en-US" w:eastAsia="zh-CN"/>
              </w:rPr>
              <w:t>6034</w:t>
            </w:r>
          </w:p>
        </w:tc>
      </w:tr>
      <w:tr w14:paraId="67FF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F23AFC1">
            <w:pPr>
              <w:ind w:firstLine="0" w:firstLineChars="0"/>
              <w:jc w:val="left"/>
              <w:rPr>
                <w:sz w:val="21"/>
                <w:szCs w:val="21"/>
                <w:highlight w:val="none"/>
              </w:rPr>
            </w:pPr>
          </w:p>
        </w:tc>
      </w:tr>
      <w:tr w14:paraId="1F84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715BEB2">
            <w:pPr>
              <w:ind w:firstLine="0" w:firstLineChars="0"/>
              <w:jc w:val="left"/>
              <w:rPr>
                <w:sz w:val="21"/>
                <w:szCs w:val="21"/>
                <w:highlight w:val="none"/>
              </w:rPr>
            </w:pPr>
            <w:r>
              <w:rPr>
                <w:rFonts w:hint="eastAsia"/>
                <w:sz w:val="21"/>
                <w:szCs w:val="21"/>
                <w:highlight w:val="none"/>
              </w:rPr>
              <w:t>8.3 采购人联系方式</w:t>
            </w:r>
          </w:p>
        </w:tc>
      </w:tr>
      <w:tr w14:paraId="63C4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3841778">
            <w:pPr>
              <w:ind w:firstLine="0" w:firstLineChars="0"/>
              <w:jc w:val="left"/>
              <w:rPr>
                <w:rFonts w:cs="宋体"/>
                <w:sz w:val="21"/>
                <w:szCs w:val="21"/>
                <w:highlight w:val="none"/>
              </w:rPr>
            </w:pPr>
            <w:r>
              <w:rPr>
                <w:rFonts w:hint="eastAsia"/>
                <w:sz w:val="21"/>
                <w:szCs w:val="21"/>
                <w:highlight w:val="none"/>
              </w:rPr>
              <w:t>联系人：敬老师</w:t>
            </w:r>
          </w:p>
        </w:tc>
        <w:tc>
          <w:tcPr>
            <w:tcW w:w="4480" w:type="dxa"/>
            <w:tcBorders>
              <w:top w:val="nil"/>
              <w:left w:val="nil"/>
              <w:bottom w:val="nil"/>
              <w:right w:val="single" w:color="auto" w:sz="4" w:space="0"/>
            </w:tcBorders>
          </w:tcPr>
          <w:p w14:paraId="5B957AC6">
            <w:pPr>
              <w:ind w:firstLine="0" w:firstLineChars="0"/>
              <w:jc w:val="left"/>
              <w:rPr>
                <w:rFonts w:cs="宋体"/>
                <w:sz w:val="21"/>
                <w:szCs w:val="21"/>
                <w:highlight w:val="none"/>
              </w:rPr>
            </w:pPr>
            <w:r>
              <w:rPr>
                <w:rFonts w:hint="eastAsia"/>
                <w:sz w:val="21"/>
                <w:szCs w:val="21"/>
                <w:highlight w:val="none"/>
              </w:rPr>
              <w:t>联系方式：023-88890395</w:t>
            </w:r>
          </w:p>
        </w:tc>
      </w:tr>
      <w:tr w14:paraId="5688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CA45340">
            <w:pPr>
              <w:ind w:firstLine="0" w:firstLineChars="0"/>
              <w:jc w:val="left"/>
              <w:rPr>
                <w:sz w:val="21"/>
                <w:szCs w:val="21"/>
                <w:highlight w:val="none"/>
              </w:rPr>
            </w:pPr>
            <w:r>
              <w:rPr>
                <w:rFonts w:hint="eastAsia"/>
                <w:sz w:val="21"/>
                <w:szCs w:val="21"/>
                <w:highlight w:val="none"/>
              </w:rPr>
              <w:t>采购人地址：重庆市渝北区嘉州路88号中渝国际都会4号写字楼21层</w:t>
            </w:r>
          </w:p>
        </w:tc>
      </w:tr>
    </w:tbl>
    <w:p w14:paraId="463A9304">
      <w:pPr>
        <w:rPr>
          <w:rFonts w:hint="default" w:eastAsia="宋体"/>
          <w:sz w:val="21"/>
          <w:szCs w:val="21"/>
          <w:lang w:val="en-US" w:eastAsia="zh-CN"/>
        </w:rPr>
      </w:pPr>
      <w:r>
        <w:rPr>
          <w:rFonts w:hint="eastAsia"/>
          <w:sz w:val="21"/>
          <w:szCs w:val="21"/>
          <w:lang w:val="en-US" w:eastAsia="zh-CN"/>
        </w:rPr>
        <w:t>附件：</w:t>
      </w:r>
      <w:r>
        <w:rPr>
          <w:rFonts w:hint="eastAsia"/>
          <w:sz w:val="21"/>
          <w:szCs w:val="21"/>
          <w:u w:val="none"/>
        </w:rPr>
        <w:t>重庆三峡银行</w:t>
      </w:r>
      <w:r>
        <w:rPr>
          <w:sz w:val="21"/>
          <w:szCs w:val="21"/>
          <w:u w:val="none"/>
        </w:rPr>
        <w:t>2026年度西永数据中心UPS供电系统维保项目</w:t>
      </w:r>
      <w:r>
        <w:rPr>
          <w:rFonts w:hint="eastAsia"/>
          <w:sz w:val="21"/>
          <w:szCs w:val="21"/>
          <w:u w:val="none"/>
          <w:lang w:eastAsia="zh-CN"/>
        </w:rPr>
        <w:t>（</w:t>
      </w:r>
      <w:r>
        <w:rPr>
          <w:rFonts w:hint="eastAsia"/>
          <w:sz w:val="21"/>
          <w:szCs w:val="21"/>
          <w:u w:val="none"/>
          <w:lang w:val="en-US" w:eastAsia="zh-CN"/>
        </w:rPr>
        <w:t>第二次</w:t>
      </w:r>
      <w:r>
        <w:rPr>
          <w:rFonts w:hint="eastAsia"/>
          <w:sz w:val="21"/>
          <w:szCs w:val="21"/>
          <w:u w:val="none"/>
          <w:lang w:eastAsia="zh-CN"/>
        </w:rPr>
        <w:t>）</w:t>
      </w:r>
      <w:r>
        <w:rPr>
          <w:rFonts w:hint="eastAsia"/>
          <w:sz w:val="21"/>
          <w:szCs w:val="21"/>
          <w:u w:val="none"/>
          <w:lang w:val="en-US" w:eastAsia="zh-CN"/>
        </w:rPr>
        <w:t>询比文件</w:t>
      </w:r>
    </w:p>
    <w:p w14:paraId="2DC38D94">
      <w:pPr>
        <w:rPr>
          <w:sz w:val="21"/>
          <w:szCs w:val="21"/>
          <w:highlight w:val="none"/>
        </w:rPr>
      </w:pPr>
    </w:p>
    <w:p w14:paraId="0A3C2CF5">
      <w:pPr>
        <w:spacing w:line="240" w:lineRule="auto"/>
        <w:ind w:firstLine="0" w:firstLineChars="0"/>
        <w:jc w:val="right"/>
        <w:rPr>
          <w:sz w:val="21"/>
          <w:szCs w:val="21"/>
          <w:highlight w:val="none"/>
        </w:rPr>
      </w:pPr>
      <w:r>
        <w:rPr>
          <w:rFonts w:hint="eastAsia"/>
          <w:sz w:val="21"/>
          <w:szCs w:val="21"/>
          <w:highlight w:val="none"/>
        </w:rPr>
        <w:t>重庆三峡银行股份有限公司</w:t>
      </w:r>
    </w:p>
    <w:p w14:paraId="7E233BB1">
      <w:pPr>
        <w:jc w:val="right"/>
      </w:pPr>
      <w:bookmarkStart w:id="28" w:name="_GoBack"/>
      <w:r>
        <w:rPr>
          <w:rFonts w:hint="eastAsia"/>
          <w:sz w:val="21"/>
          <w:szCs w:val="21"/>
          <w:highlight w:val="none"/>
        </w:rPr>
        <w:t>202</w:t>
      </w:r>
      <w:r>
        <w:rPr>
          <w:rFonts w:hint="eastAsia"/>
          <w:sz w:val="21"/>
          <w:szCs w:val="21"/>
          <w:highlight w:val="none"/>
          <w:lang w:val="en-US" w:eastAsia="zh-CN"/>
        </w:rPr>
        <w:t>5</w:t>
      </w:r>
      <w:r>
        <w:rPr>
          <w:rFonts w:hint="eastAsia"/>
          <w:sz w:val="21"/>
          <w:szCs w:val="21"/>
          <w:highlight w:val="none"/>
        </w:rPr>
        <w:t>年</w:t>
      </w:r>
      <w:r>
        <w:rPr>
          <w:rFonts w:hint="eastAsia"/>
          <w:sz w:val="21"/>
          <w:szCs w:val="21"/>
          <w:highlight w:val="none"/>
          <w:lang w:val="en-US" w:eastAsia="zh-CN"/>
        </w:rPr>
        <w:t>11</w:t>
      </w:r>
      <w:r>
        <w:rPr>
          <w:rFonts w:hint="eastAsia"/>
          <w:sz w:val="21"/>
          <w:szCs w:val="21"/>
          <w:highlight w:val="none"/>
        </w:rPr>
        <w:t>月</w:t>
      </w:r>
      <w:r>
        <w:rPr>
          <w:rFonts w:hint="eastAsia"/>
          <w:sz w:val="21"/>
          <w:szCs w:val="21"/>
          <w:highlight w:val="none"/>
          <w:lang w:val="en-US" w:eastAsia="zh-CN"/>
        </w:rPr>
        <w:t>24</w:t>
      </w:r>
      <w:r>
        <w:rPr>
          <w:rFonts w:hint="eastAsia"/>
          <w:sz w:val="21"/>
          <w:szCs w:val="21"/>
          <w:highlight w:val="none"/>
        </w:rPr>
        <w:t>日</w:t>
      </w:r>
    </w:p>
    <w:bookmarkEnd w:id="2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1289F"/>
    <w:rsid w:val="08CE2541"/>
    <w:rsid w:val="103A670E"/>
    <w:rsid w:val="11BF511D"/>
    <w:rsid w:val="152754B3"/>
    <w:rsid w:val="20CE7DF6"/>
    <w:rsid w:val="2E97654E"/>
    <w:rsid w:val="37021484"/>
    <w:rsid w:val="3FC7326B"/>
    <w:rsid w:val="4746716B"/>
    <w:rsid w:val="7459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3">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7">
    <w:name w:val="表格（标题）"/>
    <w:basedOn w:val="1"/>
    <w:qFormat/>
    <w:uiPriority w:val="0"/>
    <w:pPr>
      <w:spacing w:line="240" w:lineRule="auto"/>
      <w:ind w:firstLine="0" w:firstLineChars="0"/>
      <w:jc w:val="center"/>
    </w:pPr>
    <w:rPr>
      <w:b/>
      <w:bCs/>
      <w:szCs w:val="18"/>
    </w:rPr>
  </w:style>
  <w:style w:type="paragraph" w:customStyle="1" w:styleId="8">
    <w:name w:val="表格"/>
    <w:basedOn w:val="1"/>
    <w:qFormat/>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2173</Words>
  <Characters>2548</Characters>
  <Lines>0</Lines>
  <Paragraphs>0</Paragraphs>
  <TotalTime>8</TotalTime>
  <ScaleCrop>false</ScaleCrop>
  <LinksUpToDate>false</LinksUpToDate>
  <CharactersWithSpaces>2615</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2025-11-14T07:48:00Z</dcterms:created>
  <dc:creator>Administrator</dc:creator>
  <cp:lastModifiedBy>宋菁菁</cp:lastModifiedBy>
  <dcterms:modified xsi:type="dcterms:W3CDTF">2025-11-24T06:41:50Z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eyJoZGlkIjoiZjU0ZjhiYzEyYzc1ODk5MzU2MmFiMzc4ZDNjNDc0OTIiLCJ1c2VySWQiOiIxNzQ3Nzk1NzMyIn0=</vt:lpwstr>
  </property>
  <property fmtid="{D5CDD505-2E9C-101B-9397-08002B2CF9AE}" pid="4" name="ICV">
    <vt:lpwstr>98BB4758BC9544C8BBE72FFCABF50A73_12</vt:lpwstr>
  </property>
</Properties>
</file>