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5BED2">
      <w:pPr>
        <w:pStyle w:val="2"/>
        <w:widowControl/>
        <w:rPr>
          <w:rFonts w:hint="eastAsia" w:ascii="宋体" w:hAnsi="宋体" w:eastAsia="宋体" w:cs="宋体"/>
          <w:b/>
          <w:bCs w:val="0"/>
          <w:kern w:val="0"/>
          <w:sz w:val="44"/>
          <w:szCs w:val="44"/>
        </w:rPr>
      </w:pPr>
      <w:r>
        <w:rPr>
          <w:rFonts w:hint="eastAsia" w:ascii="宋体" w:hAnsi="宋体" w:eastAsia="宋体" w:cs="宋体"/>
          <w:b/>
          <w:bCs w:val="0"/>
          <w:kern w:val="0"/>
          <w:sz w:val="44"/>
          <w:szCs w:val="44"/>
        </w:rPr>
        <w:t>重庆三峡银行</w:t>
      </w:r>
    </w:p>
    <w:p w14:paraId="5709C31F">
      <w:pPr>
        <w:pStyle w:val="2"/>
        <w:widowControl/>
        <w:rPr>
          <w:rFonts w:hint="default" w:ascii="Times New Roman" w:hAnsi="Times New Roman" w:eastAsia="宋体" w:cs="等线 Light"/>
          <w:b/>
          <w:bCs w:val="0"/>
          <w:kern w:val="0"/>
          <w:sz w:val="44"/>
          <w:szCs w:val="44"/>
        </w:rPr>
      </w:pPr>
      <w:r>
        <w:rPr>
          <w:rFonts w:hint="eastAsia" w:ascii="宋体" w:hAnsi="宋体" w:eastAsia="宋体" w:cs="宋体"/>
          <w:b/>
          <w:bCs w:val="0"/>
          <w:kern w:val="0"/>
          <w:sz w:val="44"/>
          <w:szCs w:val="44"/>
        </w:rPr>
        <w:t>分支行老旧网络设备替换项目询比公告</w:t>
      </w:r>
    </w:p>
    <w:p w14:paraId="15FBC0C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为了完成本行</w:t>
      </w:r>
      <w:r>
        <w:rPr>
          <w:rFonts w:hint="default" w:ascii="Times New Roman" w:hAnsi="Times New Roman" w:eastAsia="宋体" w:cs="Cambria Math"/>
          <w:kern w:val="2"/>
          <w:sz w:val="21"/>
          <w:szCs w:val="21"/>
          <w:lang w:val="en-US" w:eastAsia="zh-CN" w:bidi="ar"/>
        </w:rPr>
        <w:t>47</w:t>
      </w:r>
      <w:r>
        <w:rPr>
          <w:rFonts w:hint="eastAsia" w:ascii="宋体" w:hAnsi="宋体" w:eastAsia="宋体" w:cs="宋体"/>
          <w:kern w:val="2"/>
          <w:sz w:val="21"/>
          <w:szCs w:val="21"/>
          <w:lang w:val="en-US" w:eastAsia="zh-CN" w:bidi="ar"/>
        </w:rPr>
        <w:t>个分支机构网络设备替换工作，拟采购分支机构路由交换一体网络设备</w:t>
      </w:r>
      <w:r>
        <w:rPr>
          <w:rFonts w:hint="default" w:ascii="Times New Roman" w:hAnsi="Times New Roman" w:eastAsia="宋体" w:cs="Cambria Math"/>
          <w:kern w:val="2"/>
          <w:sz w:val="21"/>
          <w:szCs w:val="21"/>
          <w:lang w:val="en-US" w:eastAsia="zh-CN" w:bidi="ar"/>
        </w:rPr>
        <w:t>98</w:t>
      </w:r>
      <w:r>
        <w:rPr>
          <w:rFonts w:hint="eastAsia" w:ascii="宋体" w:hAnsi="宋体" w:eastAsia="宋体" w:cs="宋体"/>
          <w:kern w:val="2"/>
          <w:sz w:val="21"/>
          <w:szCs w:val="21"/>
          <w:lang w:val="en-US" w:eastAsia="zh-CN" w:bidi="ar"/>
        </w:rPr>
        <w:t>台。现对</w:t>
      </w:r>
      <w:r>
        <w:rPr>
          <w:rFonts w:hint="eastAsia" w:ascii="宋体" w:hAnsi="宋体" w:eastAsia="宋体" w:cs="宋体"/>
          <w:kern w:val="2"/>
          <w:sz w:val="21"/>
          <w:szCs w:val="21"/>
          <w:u w:val="single"/>
          <w:lang w:val="en-US" w:eastAsia="zh-CN" w:bidi="ar"/>
        </w:rPr>
        <w:t>重庆三峡银行</w:t>
      </w:r>
      <w:r>
        <w:rPr>
          <w:rFonts w:hint="eastAsia" w:ascii="宋体" w:hAnsi="宋体" w:eastAsia="宋体" w:cs="宋体"/>
          <w:bCs/>
          <w:kern w:val="2"/>
          <w:sz w:val="21"/>
          <w:szCs w:val="21"/>
          <w:u w:val="single"/>
          <w:lang w:val="en-US" w:eastAsia="zh-CN" w:bidi="ar"/>
        </w:rPr>
        <w:t>分支行老旧网络设备替换</w:t>
      </w:r>
      <w:r>
        <w:rPr>
          <w:rFonts w:hint="eastAsia" w:ascii="宋体" w:hAnsi="宋体" w:eastAsia="宋体" w:cs="宋体"/>
          <w:kern w:val="2"/>
          <w:sz w:val="21"/>
          <w:szCs w:val="21"/>
          <w:u w:val="single"/>
          <w:lang w:val="en-US" w:eastAsia="zh-CN" w:bidi="ar"/>
        </w:rPr>
        <w:t>项目</w:t>
      </w:r>
      <w:r>
        <w:rPr>
          <w:rFonts w:hint="eastAsia" w:ascii="宋体" w:hAnsi="宋体" w:eastAsia="宋体" w:cs="宋体"/>
          <w:kern w:val="2"/>
          <w:sz w:val="21"/>
          <w:szCs w:val="21"/>
          <w:lang w:val="en-US" w:eastAsia="zh-CN" w:bidi="ar"/>
        </w:rPr>
        <w:t>进行公开询比，特邀请有意向的潜在响应人参与响应。</w:t>
      </w:r>
    </w:p>
    <w:p w14:paraId="588BAB91">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1. </w:t>
      </w:r>
      <w:r>
        <w:rPr>
          <w:rFonts w:hint="eastAsia" w:ascii="宋体" w:hAnsi="宋体" w:eastAsia="宋体" w:cs="宋体"/>
          <w:b/>
          <w:bCs/>
          <w:kern w:val="2"/>
          <w:sz w:val="21"/>
          <w:szCs w:val="21"/>
        </w:rPr>
        <w:t>询比项目内容</w:t>
      </w:r>
    </w:p>
    <w:p w14:paraId="4A2539C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1.1 </w:t>
      </w:r>
      <w:r>
        <w:rPr>
          <w:rFonts w:hint="eastAsia" w:ascii="宋体" w:hAnsi="宋体" w:eastAsia="宋体" w:cs="宋体"/>
          <w:kern w:val="2"/>
          <w:sz w:val="21"/>
          <w:szCs w:val="21"/>
          <w:lang w:val="en-US" w:eastAsia="zh-CN" w:bidi="ar"/>
        </w:rPr>
        <w:t>项目名称：重</w:t>
      </w:r>
      <w:r>
        <w:rPr>
          <w:rFonts w:hint="eastAsia" w:ascii="宋体" w:hAnsi="宋体" w:eastAsia="宋体" w:cs="宋体"/>
          <w:bCs/>
          <w:kern w:val="2"/>
          <w:sz w:val="21"/>
          <w:szCs w:val="21"/>
          <w:u w:val="single"/>
          <w:lang w:val="en-US" w:eastAsia="zh-CN" w:bidi="ar"/>
        </w:rPr>
        <w:t>庆三峡银行分支行老旧网络设备替换</w:t>
      </w:r>
      <w:r>
        <w:rPr>
          <w:rFonts w:hint="eastAsia" w:ascii="宋体" w:hAnsi="宋体" w:eastAsia="宋体" w:cs="宋体"/>
          <w:kern w:val="2"/>
          <w:sz w:val="21"/>
          <w:szCs w:val="21"/>
          <w:u w:val="single"/>
          <w:lang w:val="en-US" w:eastAsia="zh-CN" w:bidi="ar"/>
        </w:rPr>
        <w:t>项目</w:t>
      </w:r>
    </w:p>
    <w:p w14:paraId="2573991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1.2 </w:t>
      </w:r>
      <w:r>
        <w:rPr>
          <w:rFonts w:hint="eastAsia" w:ascii="宋体" w:hAnsi="宋体" w:eastAsia="宋体" w:cs="宋体"/>
          <w:kern w:val="2"/>
          <w:sz w:val="21"/>
          <w:szCs w:val="21"/>
          <w:lang w:val="en-US" w:eastAsia="zh-CN" w:bidi="ar"/>
        </w:rPr>
        <w:t>采购人：重庆三峡银行股份有限公司。</w:t>
      </w:r>
    </w:p>
    <w:p w14:paraId="2484D8D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1.3 </w:t>
      </w:r>
      <w:r>
        <w:rPr>
          <w:rFonts w:hint="eastAsia" w:ascii="宋体" w:hAnsi="宋体" w:eastAsia="宋体" w:cs="宋体"/>
          <w:kern w:val="2"/>
          <w:sz w:val="21"/>
          <w:szCs w:val="21"/>
          <w:lang w:val="en-US" w:eastAsia="zh-CN" w:bidi="ar"/>
        </w:rPr>
        <w:t>响应报价</w:t>
      </w:r>
    </w:p>
    <w:p w14:paraId="6B228FE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最高限价：单价：</w:t>
      </w:r>
      <w:r>
        <w:rPr>
          <w:rFonts w:hint="default" w:ascii="Times New Roman" w:hAnsi="Times New Roman" w:eastAsia="宋体" w:cs="Times New Roman"/>
          <w:kern w:val="2"/>
          <w:sz w:val="21"/>
          <w:szCs w:val="21"/>
          <w:lang w:val="en-US" w:eastAsia="zh-CN" w:bidi="ar"/>
        </w:rPr>
        <w:t>1.53</w:t>
      </w:r>
      <w:r>
        <w:rPr>
          <w:rFonts w:hint="eastAsia" w:ascii="宋体" w:hAnsi="宋体" w:eastAsia="宋体" w:cs="宋体"/>
          <w:kern w:val="2"/>
          <w:sz w:val="21"/>
          <w:szCs w:val="21"/>
          <w:lang w:val="en-US" w:eastAsia="zh-CN" w:bidi="ar"/>
        </w:rPr>
        <w:t>万元</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台，</w:t>
      </w:r>
      <w:r>
        <w:rPr>
          <w:rFonts w:hint="eastAsia" w:ascii="宋体" w:hAnsi="宋体" w:eastAsia="宋体" w:cs="宋体"/>
          <w:b/>
          <w:bCs/>
          <w:kern w:val="2"/>
          <w:sz w:val="21"/>
          <w:szCs w:val="21"/>
          <w:lang w:val="en-US" w:eastAsia="zh-CN" w:bidi="ar"/>
        </w:rPr>
        <w:t>总价：</w:t>
      </w:r>
      <w:r>
        <w:rPr>
          <w:rFonts w:hint="default" w:ascii="Times New Roman" w:hAnsi="Times New Roman" w:eastAsia="宋体" w:cs="Times New Roman"/>
          <w:b/>
          <w:bCs/>
          <w:kern w:val="2"/>
          <w:sz w:val="21"/>
          <w:szCs w:val="21"/>
          <w:lang w:val="en-US" w:eastAsia="zh-CN" w:bidi="ar"/>
        </w:rPr>
        <w:t>149.94</w:t>
      </w:r>
      <w:r>
        <w:rPr>
          <w:rFonts w:hint="eastAsia" w:ascii="宋体" w:hAnsi="宋体" w:eastAsia="宋体" w:cs="宋体"/>
          <w:b/>
          <w:bCs/>
          <w:kern w:val="2"/>
          <w:sz w:val="21"/>
          <w:szCs w:val="21"/>
          <w:lang w:val="en-US" w:eastAsia="zh-CN" w:bidi="ar"/>
        </w:rPr>
        <w:t>万元</w:t>
      </w:r>
      <w:r>
        <w:rPr>
          <w:rFonts w:hint="eastAsia" w:ascii="Times New Roman" w:hAnsi="Times New Roman" w:eastAsia="宋体" w:cs="Cambria Math"/>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（含税）</w:t>
      </w:r>
    </w:p>
    <w:p w14:paraId="4BCDA91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报价方式及要求：本项目采购路由交换一体机</w:t>
      </w:r>
      <w:r>
        <w:rPr>
          <w:rFonts w:hint="default" w:ascii="Times New Roman" w:hAnsi="Times New Roman" w:eastAsia="宋体" w:cs="Cambria Math"/>
          <w:kern w:val="2"/>
          <w:sz w:val="21"/>
          <w:szCs w:val="21"/>
          <w:lang w:val="en-US" w:eastAsia="zh-CN" w:bidi="ar"/>
        </w:rPr>
        <w:t>98</w:t>
      </w:r>
      <w:r>
        <w:rPr>
          <w:rFonts w:hint="eastAsia" w:ascii="宋体" w:hAnsi="宋体" w:eastAsia="宋体" w:cs="宋体"/>
          <w:kern w:val="2"/>
          <w:sz w:val="21"/>
          <w:szCs w:val="21"/>
          <w:lang w:val="en-US" w:eastAsia="zh-CN" w:bidi="ar"/>
        </w:rPr>
        <w:t>台，响应人按采购人的要求完成新采购设备的安装和部署工作</w:t>
      </w:r>
    </w:p>
    <w:p w14:paraId="10C319F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highlight w:val="cyan"/>
        </w:rPr>
      </w:pPr>
      <w:r>
        <w:rPr>
          <w:rFonts w:hint="default" w:ascii="Times New Roman" w:hAnsi="Times New Roman" w:eastAsia="宋体" w:cs="Times New Roman"/>
          <w:kern w:val="2"/>
          <w:sz w:val="21"/>
          <w:szCs w:val="21"/>
          <w:lang w:val="en-US" w:eastAsia="zh-CN" w:bidi="ar"/>
        </w:rPr>
        <w:t xml:space="preserve">1.4 </w:t>
      </w:r>
      <w:r>
        <w:rPr>
          <w:rFonts w:hint="eastAsia" w:ascii="宋体" w:hAnsi="宋体" w:eastAsia="宋体" w:cs="宋体"/>
          <w:kern w:val="2"/>
          <w:sz w:val="21"/>
          <w:szCs w:val="21"/>
          <w:lang w:val="en-US" w:eastAsia="zh-CN" w:bidi="ar"/>
        </w:rPr>
        <w:t>成交供应商数量：</w:t>
      </w:r>
      <w:r>
        <w:rPr>
          <w:rFonts w:hint="default" w:ascii="Times New Roman" w:hAnsi="Times New Roman" w:eastAsia="宋体" w:cs="Cambria Math"/>
          <w:kern w:val="2"/>
          <w:sz w:val="21"/>
          <w:szCs w:val="21"/>
          <w:lang w:val="en-US" w:eastAsia="zh-CN" w:bidi="ar"/>
        </w:rPr>
        <w:t>1</w:t>
      </w:r>
      <w:r>
        <w:rPr>
          <w:rFonts w:hint="eastAsia" w:ascii="宋体" w:hAnsi="宋体" w:eastAsia="宋体" w:cs="宋体"/>
          <w:kern w:val="2"/>
          <w:sz w:val="21"/>
          <w:szCs w:val="21"/>
          <w:lang w:val="en-US" w:eastAsia="zh-CN" w:bidi="ar"/>
        </w:rPr>
        <w:t>名</w:t>
      </w:r>
    </w:p>
    <w:p w14:paraId="4E31C6B7">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2. </w:t>
      </w:r>
      <w:r>
        <w:rPr>
          <w:rFonts w:hint="eastAsia" w:ascii="宋体" w:hAnsi="宋体" w:eastAsia="宋体" w:cs="宋体"/>
          <w:b/>
          <w:bCs/>
          <w:kern w:val="2"/>
          <w:sz w:val="21"/>
          <w:szCs w:val="21"/>
        </w:rPr>
        <w:t>响应人资格要求</w:t>
      </w:r>
    </w:p>
    <w:p w14:paraId="0CADC7A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2.1 </w:t>
      </w:r>
      <w:r>
        <w:rPr>
          <w:rFonts w:hint="eastAsia" w:ascii="宋体" w:hAnsi="宋体" w:eastAsia="宋体" w:cs="宋体"/>
          <w:kern w:val="2"/>
          <w:sz w:val="21"/>
          <w:szCs w:val="21"/>
          <w:lang w:val="en-US" w:eastAsia="zh-CN" w:bidi="ar"/>
        </w:rPr>
        <w:t>响应人应当具备承担询比项目的能力</w:t>
      </w:r>
    </w:p>
    <w:p w14:paraId="08C6019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、响应人有效营业执照（副本）或事业单位法人证书（副本）或个体工商户营业执照或有效的自然人身份证明或直属的分支机构的总公司的授权委托书；</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、响应人法定代表人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分支机构负责人的身份证明（响应人为自然人的，无需提供）；</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、授权委托书（如有，适用于有委托代理人的情况时采用）】</w:t>
      </w:r>
    </w:p>
    <w:p w14:paraId="48FFE3C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2.2 </w:t>
      </w:r>
      <w:r>
        <w:rPr>
          <w:rFonts w:hint="eastAsia" w:ascii="宋体" w:hAnsi="宋体" w:eastAsia="宋体" w:cs="宋体"/>
          <w:kern w:val="2"/>
          <w:sz w:val="21"/>
          <w:szCs w:val="21"/>
          <w:lang w:val="en-US" w:eastAsia="zh-CN"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6AD9D20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2.3 </w:t>
      </w:r>
      <w:r>
        <w:rPr>
          <w:rFonts w:hint="eastAsia" w:ascii="宋体" w:hAnsi="宋体" w:eastAsia="宋体" w:cs="宋体"/>
          <w:kern w:val="2"/>
          <w:sz w:val="21"/>
          <w:szCs w:val="21"/>
          <w:lang w:val="en-US" w:eastAsia="zh-CN" w:bidi="ar"/>
        </w:rPr>
        <w:t>本项目不允许任何形式的转包【提供书面声明】。</w:t>
      </w:r>
    </w:p>
    <w:p w14:paraId="4A5B78F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2.4 </w:t>
      </w:r>
      <w:r>
        <w:rPr>
          <w:rFonts w:hint="eastAsia" w:ascii="宋体" w:hAnsi="宋体" w:eastAsia="宋体" w:cs="宋体"/>
          <w:kern w:val="2"/>
          <w:sz w:val="21"/>
          <w:szCs w:val="21"/>
          <w:lang w:val="en-US" w:eastAsia="zh-CN" w:bidi="ar"/>
        </w:rPr>
        <w:t>法人及法定代表人没有被人民法院列为失信被执行人名单（中国执行信息公开网网址：</w:t>
      </w:r>
      <w:r>
        <w:rPr>
          <w:rFonts w:hint="default" w:ascii="Times New Roman" w:hAnsi="Times New Roman" w:eastAsia="宋体" w:cs="Times New Roman"/>
          <w:kern w:val="2"/>
          <w:sz w:val="21"/>
          <w:szCs w:val="21"/>
          <w:lang w:val="en-US" w:eastAsia="zh-CN" w:bidi="ar"/>
        </w:rPr>
        <w:t>https://zxgk.court.gov.cn/</w:t>
      </w: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、法人在中国执行信息公开网的查询截图并加盖单位鲜章；</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、法定代表人在中国执行信息公开网的查询截图并加盖单位鲜章】；</w:t>
      </w:r>
    </w:p>
    <w:p w14:paraId="1096556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2.5 </w:t>
      </w:r>
      <w:r>
        <w:rPr>
          <w:rFonts w:hint="eastAsia" w:ascii="宋体" w:hAnsi="宋体" w:eastAsia="宋体" w:cs="宋体"/>
          <w:kern w:val="2"/>
          <w:sz w:val="21"/>
          <w:szCs w:val="21"/>
          <w:lang w:val="en-US" w:eastAsia="zh-CN" w:bidi="ar"/>
        </w:rPr>
        <w:t>本次询比不接受联合体响应。</w:t>
      </w:r>
    </w:p>
    <w:p w14:paraId="48BB811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2.6 2022</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日至本询比文件发出日期间（以合同签订时间为准），生产厂商具有用于中国大陆地区金融行业客户的相关实施案例不少于</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个，其中合同内容产品列表中的产品型号必须和本次所投</w:t>
      </w:r>
      <w:r>
        <w:rPr>
          <w:rFonts w:hint="eastAsia" w:ascii="宋体" w:hAnsi="宋体" w:eastAsia="宋体" w:cs="宋体"/>
          <w:bCs/>
          <w:kern w:val="2"/>
          <w:sz w:val="21"/>
          <w:szCs w:val="21"/>
          <w:lang w:val="en-US" w:eastAsia="zh-CN" w:bidi="ar"/>
        </w:rPr>
        <w:t>产品型号一致</w:t>
      </w:r>
      <w:r>
        <w:rPr>
          <w:rFonts w:hint="eastAsia" w:ascii="宋体" w:hAnsi="宋体" w:eastAsia="宋体" w:cs="宋体"/>
          <w:kern w:val="2"/>
          <w:sz w:val="21"/>
          <w:szCs w:val="21"/>
          <w:lang w:val="en-US" w:eastAsia="zh-CN" w:bidi="ar"/>
        </w:rPr>
        <w:t>，低于</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个案例（不含</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个）取消响应资质【提供：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、合同关键页（合同关键页包含：甲乙双方名称、双方印章、项目名称、合同签订时间、服务范围。）；</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、项目简介（格式自拟）。】</w:t>
      </w:r>
    </w:p>
    <w:p w14:paraId="3E7E13E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w:t>
      </w:r>
      <w:r>
        <w:rPr>
          <w:rFonts w:hint="default" w:ascii="Times New Roman" w:hAnsi="Times New Roman" w:eastAsia="宋体" w:cs="Cambria Math"/>
          <w:kern w:val="2"/>
          <w:sz w:val="21"/>
          <w:szCs w:val="21"/>
          <w:lang w:val="en-US" w:eastAsia="zh-CN" w:bidi="ar"/>
        </w:rPr>
        <w:t>7</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响应人为厂商直投或其合法代理商。</w:t>
      </w:r>
    </w:p>
    <w:p w14:paraId="5E8D8B8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）响应人若为厂商直接参与询比，须提供售后服务承诺函原件。【提供售后服务承诺函原件】</w:t>
      </w:r>
    </w:p>
    <w:p w14:paraId="2199ECA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）响应人若为代理商参与询比，须提供询比产品原制造商对本项目的授权函原件及售后服务承诺函原件。【提供原厂对本项目的授权函原件及售后服务承诺函原件】</w:t>
      </w:r>
    </w:p>
    <w:p w14:paraId="0DFCBCB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w:t>
      </w:r>
      <w:r>
        <w:rPr>
          <w:rFonts w:hint="default" w:ascii="Times New Roman" w:hAnsi="Times New Roman" w:eastAsia="宋体" w:cs="Cambria Math"/>
          <w:kern w:val="2"/>
          <w:sz w:val="21"/>
          <w:szCs w:val="21"/>
          <w:lang w:val="en-US" w:eastAsia="zh-CN" w:bidi="ar"/>
        </w:rPr>
        <w:t>8</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526"/>
        <w:gridCol w:w="4933"/>
      </w:tblGrid>
      <w:tr w14:paraId="21EE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shd w:val="clear"/>
            <w:vAlign w:val="top"/>
          </w:tcPr>
          <w:p w14:paraId="1F3246A9">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序号</w:t>
            </w:r>
          </w:p>
        </w:tc>
        <w:tc>
          <w:tcPr>
            <w:tcW w:w="4933" w:type="dxa"/>
            <w:tcBorders>
              <w:top w:val="single" w:color="auto" w:sz="4" w:space="0"/>
              <w:left w:val="single" w:color="auto" w:sz="4" w:space="0"/>
              <w:bottom w:val="single" w:color="auto" w:sz="4" w:space="0"/>
              <w:right w:val="single" w:color="auto" w:sz="4" w:space="0"/>
            </w:tcBorders>
            <w:shd w:val="clear"/>
            <w:vAlign w:val="top"/>
          </w:tcPr>
          <w:p w14:paraId="56D8A0E1">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公司</w:t>
            </w:r>
          </w:p>
        </w:tc>
      </w:tr>
      <w:tr w14:paraId="4663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shd w:val="clear"/>
            <w:vAlign w:val="top"/>
          </w:tcPr>
          <w:p w14:paraId="5084A402">
            <w:pPr>
              <w:pStyle w:val="7"/>
              <w:widowControl/>
              <w:rPr>
                <w:rFonts w:hint="default" w:ascii="Times New Roman" w:hAnsi="Times New Roman" w:eastAsia="宋体" w:cs="Cambria Math"/>
                <w:bCs/>
                <w:kern w:val="2"/>
                <w:sz w:val="21"/>
                <w:szCs w:val="21"/>
                <w:bdr w:val="none" w:color="auto" w:sz="0" w:space="0"/>
              </w:rPr>
            </w:pPr>
            <w:r>
              <w:rPr>
                <w:rFonts w:hint="default" w:ascii="Times New Roman" w:hAnsi="Times New Roman" w:eastAsia="宋体" w:cs="Times New Roman"/>
                <w:bCs/>
                <w:kern w:val="2"/>
                <w:sz w:val="21"/>
                <w:szCs w:val="21"/>
                <w:bdr w:val="none" w:color="auto" w:sz="0" w:space="0"/>
              </w:rPr>
              <w:t>1</w:t>
            </w:r>
          </w:p>
        </w:tc>
        <w:tc>
          <w:tcPr>
            <w:tcW w:w="4933" w:type="dxa"/>
            <w:tcBorders>
              <w:top w:val="single" w:color="auto" w:sz="4" w:space="0"/>
              <w:left w:val="single" w:color="auto" w:sz="4" w:space="0"/>
              <w:bottom w:val="single" w:color="auto" w:sz="4" w:space="0"/>
              <w:right w:val="single" w:color="auto" w:sz="4" w:space="0"/>
            </w:tcBorders>
            <w:shd w:val="clear"/>
            <w:vAlign w:val="top"/>
          </w:tcPr>
          <w:p w14:paraId="63E9F244">
            <w:pPr>
              <w:pStyle w:val="7"/>
              <w:widowControl/>
              <w:rPr>
                <w:rFonts w:hint="default" w:ascii="Times New Roman" w:hAnsi="Times New Roman" w:eastAsia="宋体" w:cs="Cambria Math"/>
                <w:bCs/>
                <w:kern w:val="2"/>
                <w:sz w:val="21"/>
                <w:szCs w:val="21"/>
                <w:bdr w:val="none" w:color="auto" w:sz="0" w:space="0"/>
              </w:rPr>
            </w:pPr>
            <w:r>
              <w:rPr>
                <w:rFonts w:hint="eastAsia" w:ascii="宋体" w:hAnsi="宋体" w:eastAsia="宋体" w:cs="宋体"/>
                <w:bCs/>
                <w:kern w:val="2"/>
                <w:sz w:val="21"/>
                <w:szCs w:val="21"/>
                <w:bdr w:val="none" w:color="auto" w:sz="0" w:space="0"/>
              </w:rPr>
              <w:t>依米康软件技术（深圳）有限责任公司</w:t>
            </w:r>
          </w:p>
        </w:tc>
      </w:tr>
    </w:tbl>
    <w:p w14:paraId="3878651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b/>
          <w:bCs/>
          <w:color w:val="000000"/>
          <w:kern w:val="2"/>
          <w:sz w:val="21"/>
          <w:szCs w:val="21"/>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以上证明文件若采购人存疑，响应人需提供原件备查，响应文件中须附相关证明文件复印件并逐页加盖公章。</w:t>
      </w:r>
    </w:p>
    <w:p w14:paraId="113D365D">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3. </w:t>
      </w:r>
      <w:r>
        <w:rPr>
          <w:rFonts w:hint="eastAsia" w:ascii="宋体" w:hAnsi="宋体" w:eastAsia="宋体" w:cs="宋体"/>
          <w:b/>
          <w:bCs/>
          <w:kern w:val="2"/>
          <w:sz w:val="21"/>
          <w:szCs w:val="21"/>
        </w:rPr>
        <w:t>询比文件的获取</w:t>
      </w:r>
    </w:p>
    <w:p w14:paraId="2714DD4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3.1 </w:t>
      </w:r>
      <w:r>
        <w:rPr>
          <w:rFonts w:hint="eastAsia" w:ascii="宋体" w:hAnsi="宋体" w:eastAsia="宋体" w:cs="宋体"/>
          <w:kern w:val="2"/>
          <w:sz w:val="21"/>
          <w:szCs w:val="21"/>
          <w:lang w:val="en-US" w:eastAsia="zh-CN" w:bidi="ar"/>
        </w:rPr>
        <w:t>响应截止时间：</w:t>
      </w:r>
      <w:r>
        <w:rPr>
          <w:rFonts w:hint="default" w:ascii="Times New Roman" w:hAnsi="Times New Roman" w:eastAsia="宋体" w:cs="Times New Roman"/>
          <w:kern w:val="2"/>
          <w:sz w:val="21"/>
          <w:szCs w:val="21"/>
          <w:u w:val="single"/>
          <w:lang w:val="en-US" w:eastAsia="zh-CN" w:bidi="ar"/>
        </w:rPr>
        <w:t>2025</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12</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12</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9</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分（北京时间）</w:t>
      </w:r>
    </w:p>
    <w:p w14:paraId="0E15D71B">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3.2 </w:t>
      </w:r>
      <w:r>
        <w:rPr>
          <w:rFonts w:hint="eastAsia" w:ascii="宋体" w:hAnsi="宋体" w:eastAsia="宋体" w:cs="宋体"/>
          <w:kern w:val="2"/>
          <w:sz w:val="21"/>
          <w:szCs w:val="21"/>
          <w:lang w:val="en-US" w:eastAsia="zh-CN" w:bidi="ar"/>
        </w:rPr>
        <w:t>获取时间和方式：响应截止时间前，在重庆市公共资源交易网（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）下载询比文件。</w:t>
      </w:r>
    </w:p>
    <w:p w14:paraId="693F2A0C">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4. </w:t>
      </w:r>
      <w:r>
        <w:rPr>
          <w:rFonts w:hint="eastAsia" w:ascii="宋体" w:hAnsi="宋体" w:eastAsia="宋体" w:cs="宋体"/>
          <w:b/>
          <w:bCs/>
          <w:kern w:val="2"/>
          <w:sz w:val="21"/>
          <w:szCs w:val="21"/>
        </w:rPr>
        <w:t>提问</w:t>
      </w:r>
    </w:p>
    <w:p w14:paraId="00983DA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4.1 </w:t>
      </w:r>
      <w:r>
        <w:rPr>
          <w:rFonts w:hint="eastAsia" w:ascii="宋体" w:hAnsi="宋体" w:eastAsia="宋体" w:cs="宋体"/>
          <w:kern w:val="2"/>
          <w:sz w:val="21"/>
          <w:szCs w:val="21"/>
          <w:lang w:val="en-US" w:eastAsia="zh-CN" w:bidi="ar"/>
        </w:rPr>
        <w:t>提问截止时间：</w:t>
      </w:r>
      <w:r>
        <w:rPr>
          <w:rFonts w:hint="default" w:ascii="Times New Roman" w:hAnsi="Times New Roman"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 xml:space="preserve">年 </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28</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00 </w:t>
      </w:r>
      <w:r>
        <w:rPr>
          <w:rFonts w:hint="eastAsia" w:ascii="宋体" w:hAnsi="宋体" w:eastAsia="宋体" w:cs="宋体"/>
          <w:kern w:val="2"/>
          <w:sz w:val="21"/>
          <w:szCs w:val="21"/>
          <w:lang w:val="en-US" w:eastAsia="zh-CN" w:bidi="ar"/>
        </w:rPr>
        <w:t>分（北京时间）</w:t>
      </w:r>
    </w:p>
    <w:p w14:paraId="577C281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4.2 </w:t>
      </w:r>
      <w:r>
        <w:rPr>
          <w:rFonts w:hint="eastAsia" w:ascii="宋体" w:hAnsi="宋体" w:eastAsia="宋体" w:cs="宋体"/>
          <w:kern w:val="2"/>
          <w:sz w:val="21"/>
          <w:szCs w:val="21"/>
          <w:lang w:val="en-US" w:eastAsia="zh-CN" w:bidi="ar"/>
        </w:rPr>
        <w:t>响应人在下载询比文件后，应仔细检查询比文件的所有内容，如有残缺或文字表述不清，以及存在错、碰、漏、缺、概念模糊和有可能出现歧义或理解上的偏差的内容等应在提问截止时间前自行在重庆市公共资源交易网（</w:t>
      </w:r>
      <w:r>
        <w:rPr>
          <w:rFonts w:hint="default" w:ascii="Times New Roman" w:hAnsi="Times New Roman" w:eastAsia="宋体" w:cs="Times New Roman"/>
          <w:kern w:val="2"/>
          <w:sz w:val="21"/>
          <w:szCs w:val="21"/>
          <w:lang w:val="en-US" w:eastAsia="zh-CN" w:bidi="ar"/>
        </w:rPr>
        <w:t>http://www.cqggzy.com/</w:t>
      </w:r>
      <w:r>
        <w:rPr>
          <w:rFonts w:hint="eastAsia" w:ascii="宋体" w:hAnsi="宋体" w:eastAsia="宋体" w:cs="宋体"/>
          <w:kern w:val="2"/>
          <w:sz w:val="21"/>
          <w:szCs w:val="21"/>
          <w:lang w:val="en-US" w:eastAsia="zh-CN" w:bidi="ar"/>
        </w:rPr>
        <w:t>）询比公告的“我要提问”栏目匿名提出。响应人未提出，则视为响应人已全面确认询比文件内容。采购人在认为有必要对响应人所提问题进行回复或对询比文件进行补充修改时，将在《重庆市公共资源交易网（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）》“答疑补遗”栏上发布澄清修改文件。不论响应人下载与否，都视为响应人收到有关本项目在《重庆市公共资源交易网（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）》上发布的所有资料并全部知晓有关询比过程和事宜，由此产生的一切后果由响应人自负。</w:t>
      </w:r>
    </w:p>
    <w:p w14:paraId="5FA0A35D">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5. </w:t>
      </w:r>
      <w:r>
        <w:rPr>
          <w:rFonts w:hint="eastAsia" w:ascii="宋体" w:hAnsi="宋体" w:eastAsia="宋体" w:cs="宋体"/>
          <w:b/>
          <w:bCs/>
          <w:kern w:val="2"/>
          <w:sz w:val="21"/>
          <w:szCs w:val="21"/>
        </w:rPr>
        <w:t>响应保证金的递交</w:t>
      </w:r>
    </w:p>
    <w:p w14:paraId="729C7B2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5.1 </w:t>
      </w:r>
      <w:r>
        <w:rPr>
          <w:rFonts w:hint="eastAsia" w:ascii="宋体" w:hAnsi="宋体" w:eastAsia="宋体" w:cs="宋体"/>
          <w:kern w:val="2"/>
          <w:sz w:val="21"/>
          <w:szCs w:val="21"/>
          <w:lang w:val="en-US" w:eastAsia="zh-CN" w:bidi="ar"/>
        </w:rPr>
        <w:t>响应保证金的金额：</w:t>
      </w:r>
      <w:r>
        <w:rPr>
          <w:rFonts w:hint="eastAsia" w:ascii="Times New Roman" w:hAnsi="Times New Roman" w:eastAsia="宋体" w:cs="Cambria Math"/>
          <w:b/>
          <w:bCs/>
          <w:kern w:val="2"/>
          <w:sz w:val="21"/>
          <w:szCs w:val="21"/>
          <w:u w:val="single"/>
          <w:lang w:val="en-US" w:eastAsia="zh-CN" w:bidi="ar"/>
        </w:rPr>
        <w:t xml:space="preserve">  </w:t>
      </w:r>
      <w:r>
        <w:rPr>
          <w:rFonts w:hint="default" w:ascii="Times New Roman" w:hAnsi="Times New Roman" w:eastAsia="宋体" w:cs="Cambria Math"/>
          <w:b/>
          <w:bCs/>
          <w:kern w:val="2"/>
          <w:sz w:val="21"/>
          <w:szCs w:val="21"/>
          <w:u w:val="single"/>
          <w:lang w:val="en-US" w:eastAsia="zh-CN" w:bidi="ar"/>
        </w:rPr>
        <w:t>20,000</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元整（大写：贰万元整</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lang w:val="en-US" w:eastAsia="zh-CN" w:bidi="ar"/>
        </w:rPr>
        <w:t>。</w:t>
      </w:r>
    </w:p>
    <w:p w14:paraId="1490184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5.2 </w:t>
      </w:r>
      <w:r>
        <w:rPr>
          <w:rFonts w:hint="eastAsia" w:ascii="宋体" w:hAnsi="宋体" w:eastAsia="宋体" w:cs="宋体"/>
          <w:kern w:val="2"/>
          <w:sz w:val="21"/>
          <w:szCs w:val="21"/>
          <w:lang w:val="en-US" w:eastAsia="zh-CN"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38EAC2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5.3 </w:t>
      </w:r>
      <w:r>
        <w:rPr>
          <w:rFonts w:hint="eastAsia" w:ascii="宋体" w:hAnsi="宋体" w:eastAsia="宋体" w:cs="宋体"/>
          <w:kern w:val="2"/>
          <w:sz w:val="21"/>
          <w:szCs w:val="21"/>
          <w:lang w:val="en-US" w:eastAsia="zh-CN" w:bidi="ar"/>
        </w:rPr>
        <w:t>响应保证金递交的截止时间同响应截止时间。响应保证金以重庆市公共资源交易中心询比现场获取的保证金交纳情况为准。</w:t>
      </w:r>
    </w:p>
    <w:p w14:paraId="73F0463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Cambria Math"/>
          <w:kern w:val="2"/>
          <w:sz w:val="21"/>
          <w:szCs w:val="21"/>
          <w:lang w:val="en-US" w:eastAsia="zh-CN" w:bidi="ar"/>
        </w:rPr>
        <w:t>4</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响应保证金专用账户如下：</w:t>
      </w:r>
    </w:p>
    <w:p w14:paraId="057735F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详见重庆市公共资源交易网（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）对应本项目询比公告信息栏中的保证金信息。</w:t>
      </w:r>
    </w:p>
    <w:p w14:paraId="5FCB8034">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6. </w:t>
      </w:r>
      <w:r>
        <w:rPr>
          <w:rFonts w:hint="eastAsia" w:ascii="宋体" w:hAnsi="宋体" w:eastAsia="宋体" w:cs="宋体"/>
          <w:b/>
          <w:bCs/>
          <w:kern w:val="2"/>
          <w:sz w:val="21"/>
          <w:szCs w:val="21"/>
        </w:rPr>
        <w:t>市场主体信息登记</w:t>
      </w:r>
    </w:p>
    <w:p w14:paraId="2DD77B6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根据重庆市公共资源交易中心《关于开展公共资源交易市场主体信息登记工作的公告》的要求，响应人在响应前需在重庆市公共资源交易网（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）办理市场主体信息登记手续。</w:t>
      </w:r>
    </w:p>
    <w:p w14:paraId="1504E130">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7. </w:t>
      </w:r>
      <w:r>
        <w:rPr>
          <w:rFonts w:hint="eastAsia" w:ascii="宋体" w:hAnsi="宋体" w:eastAsia="宋体" w:cs="宋体"/>
          <w:b/>
          <w:bCs/>
          <w:kern w:val="2"/>
          <w:sz w:val="21"/>
          <w:szCs w:val="21"/>
        </w:rPr>
        <w:t>响应文件的递交</w:t>
      </w:r>
    </w:p>
    <w:p w14:paraId="675FCB9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7.1 </w:t>
      </w:r>
      <w:r>
        <w:rPr>
          <w:rFonts w:hint="eastAsia" w:ascii="宋体" w:hAnsi="宋体" w:eastAsia="宋体" w:cs="宋体"/>
          <w:kern w:val="2"/>
          <w:sz w:val="21"/>
          <w:szCs w:val="21"/>
          <w:lang w:val="en-US" w:eastAsia="zh-CN" w:bidi="ar"/>
        </w:rPr>
        <w:t>响应文件现场递交时间为响应截止时间前半小时内，截至响应截止时间将不再收取响应文件。</w:t>
      </w:r>
    </w:p>
    <w:p w14:paraId="05BCAC3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7.2 </w:t>
      </w:r>
      <w:r>
        <w:rPr>
          <w:rFonts w:hint="eastAsia" w:ascii="宋体" w:hAnsi="宋体" w:eastAsia="宋体" w:cs="宋体"/>
          <w:kern w:val="2"/>
          <w:sz w:val="21"/>
          <w:szCs w:val="21"/>
          <w:lang w:val="en-US" w:eastAsia="zh-CN" w:bidi="ar"/>
        </w:rPr>
        <w:t>递交地点为重庆市渝北区青枫北路</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号渝兴广场</w:t>
      </w:r>
      <w:r>
        <w:rPr>
          <w:rFonts w:hint="default" w:ascii="Times New Roman" w:hAnsi="Times New Roman" w:eastAsia="宋体" w:cs="Times New Roman"/>
          <w:kern w:val="2"/>
          <w:sz w:val="21"/>
          <w:szCs w:val="21"/>
          <w:lang w:val="en-US" w:eastAsia="zh-CN" w:bidi="ar"/>
        </w:rPr>
        <w:t>B10</w:t>
      </w:r>
      <w:r>
        <w:rPr>
          <w:rFonts w:hint="eastAsia" w:ascii="宋体" w:hAnsi="宋体" w:eastAsia="宋体" w:cs="宋体"/>
          <w:kern w:val="2"/>
          <w:sz w:val="21"/>
          <w:szCs w:val="21"/>
          <w:lang w:val="en-US" w:eastAsia="zh-CN" w:bidi="ar"/>
        </w:rPr>
        <w:t>栋重庆市公共资源交易中心开标区（具体请登录重庆市公共资源交易网（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）查询或递交文件当日见交易中心大厅电子显示屏）。</w:t>
      </w:r>
    </w:p>
    <w:p w14:paraId="255A571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7.3 </w:t>
      </w:r>
      <w:r>
        <w:rPr>
          <w:rFonts w:hint="eastAsia" w:ascii="宋体" w:hAnsi="宋体" w:eastAsia="宋体" w:cs="宋体"/>
          <w:kern w:val="2"/>
          <w:sz w:val="21"/>
          <w:szCs w:val="21"/>
          <w:lang w:val="en-US" w:eastAsia="zh-CN" w:bidi="ar"/>
        </w:rPr>
        <w:t>逾期送达的响应文件，不予接收。</w:t>
      </w:r>
    </w:p>
    <w:p w14:paraId="426917D8">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8. </w:t>
      </w:r>
      <w:r>
        <w:rPr>
          <w:rFonts w:hint="eastAsia" w:ascii="宋体" w:hAnsi="宋体" w:eastAsia="宋体" w:cs="宋体"/>
          <w:b/>
          <w:bCs/>
          <w:kern w:val="2"/>
          <w:sz w:val="21"/>
          <w:szCs w:val="21"/>
        </w:rPr>
        <w:t>发布公告的媒介</w:t>
      </w:r>
    </w:p>
    <w:p w14:paraId="38D9098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本次询比公告同时在</w:t>
      </w:r>
      <w:r>
        <w:rPr>
          <w:rFonts w:hint="eastAsia" w:ascii="宋体" w:hAnsi="宋体" w:eastAsia="宋体" w:cs="宋体"/>
          <w:kern w:val="2"/>
          <w:sz w:val="21"/>
          <w:szCs w:val="21"/>
          <w:u w:val="single"/>
          <w:lang w:val="en-US" w:eastAsia="zh-CN" w:bidi="ar"/>
        </w:rPr>
        <w:t>《重庆市公共资源交易网（</w:t>
      </w:r>
      <w:r>
        <w:rPr>
          <w:rFonts w:hint="default" w:ascii="Times New Roman" w:hAnsi="Times New Roman" w:eastAsia="宋体" w:cs="Times New Roman"/>
          <w:kern w:val="2"/>
          <w:sz w:val="21"/>
          <w:szCs w:val="21"/>
          <w:u w:val="single"/>
          <w:lang w:val="en-US" w:eastAsia="zh-CN" w:bidi="ar"/>
        </w:rPr>
        <w:t>www.cqggzy.com</w:t>
      </w:r>
      <w:r>
        <w:rPr>
          <w:rFonts w:hint="eastAsia" w:ascii="宋体" w:hAnsi="宋体" w:eastAsia="宋体" w:cs="宋体"/>
          <w:kern w:val="2"/>
          <w:sz w:val="21"/>
          <w:szCs w:val="21"/>
          <w:u w:val="single"/>
          <w:lang w:val="en-US" w:eastAsia="zh-CN" w:bidi="ar"/>
        </w:rPr>
        <w:t>）》《重庆三峡银行官网（</w:t>
      </w:r>
      <w:r>
        <w:rPr>
          <w:rFonts w:hint="default" w:ascii="Times New Roman" w:hAnsi="Times New Roman" w:eastAsia="宋体" w:cs="Times New Roman"/>
          <w:kern w:val="2"/>
          <w:sz w:val="21"/>
          <w:szCs w:val="21"/>
          <w:u w:val="single"/>
          <w:lang w:val="en-US" w:eastAsia="zh-CN" w:bidi="ar"/>
        </w:rPr>
        <w:t>https://www.ccqtgb.com</w:t>
      </w:r>
      <w:r>
        <w:rPr>
          <w:rFonts w:hint="eastAsia" w:ascii="宋体" w:hAnsi="宋体" w:eastAsia="宋体" w:cs="宋体"/>
          <w:kern w:val="2"/>
          <w:sz w:val="21"/>
          <w:szCs w:val="21"/>
          <w:u w:val="single"/>
          <w:lang w:val="en-US" w:eastAsia="zh-CN" w:bidi="ar"/>
        </w:rPr>
        <w:t>）》和《中国招标投标公共服务平台（</w:t>
      </w:r>
      <w:r>
        <w:rPr>
          <w:rFonts w:hint="default" w:ascii="Times New Roman" w:hAnsi="Times New Roman" w:eastAsia="宋体" w:cs="Times New Roman"/>
          <w:kern w:val="2"/>
          <w:sz w:val="21"/>
          <w:szCs w:val="21"/>
          <w:u w:val="single"/>
          <w:lang w:val="en-US" w:eastAsia="zh-CN" w:bidi="ar"/>
        </w:rPr>
        <w:t>http://www.cebpubservice.com</w:t>
      </w:r>
      <w:r>
        <w:rPr>
          <w:rFonts w:hint="eastAsia" w:ascii="宋体" w:hAnsi="宋体" w:eastAsia="宋体" w:cs="宋体"/>
          <w:kern w:val="2"/>
          <w:sz w:val="21"/>
          <w:szCs w:val="21"/>
          <w:u w:val="single"/>
          <w:lang w:val="en-US" w:eastAsia="zh-CN" w:bidi="ar"/>
        </w:rPr>
        <w:t>）》</w:t>
      </w:r>
      <w:r>
        <w:rPr>
          <w:rFonts w:hint="eastAsia" w:ascii="宋体" w:hAnsi="宋体" w:eastAsia="宋体" w:cs="宋体"/>
          <w:kern w:val="2"/>
          <w:sz w:val="21"/>
          <w:szCs w:val="21"/>
          <w:lang w:val="en-US" w:eastAsia="zh-CN" w:bidi="ar"/>
        </w:rPr>
        <w:t>上发布。</w:t>
      </w:r>
    </w:p>
    <w:p w14:paraId="59AA5DFA">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9. </w:t>
      </w:r>
      <w:r>
        <w:rPr>
          <w:rFonts w:hint="eastAsia" w:ascii="宋体" w:hAnsi="宋体" w:eastAsia="宋体" w:cs="宋体"/>
          <w:b/>
          <w:bCs/>
          <w:kern w:val="2"/>
          <w:sz w:val="21"/>
          <w:szCs w:val="21"/>
        </w:rPr>
        <w:t>联系方式</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43"/>
        <w:gridCol w:w="4480"/>
      </w:tblGrid>
      <w:tr w14:paraId="545F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vAlign w:val="top"/>
          </w:tcPr>
          <w:p w14:paraId="50AACA6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9.1 </w:t>
            </w:r>
            <w:r>
              <w:rPr>
                <w:rFonts w:hint="eastAsia" w:ascii="宋体" w:hAnsi="宋体" w:eastAsia="宋体" w:cs="宋体"/>
                <w:kern w:val="2"/>
                <w:sz w:val="21"/>
                <w:szCs w:val="21"/>
                <w:bdr w:val="none" w:color="auto" w:sz="0" w:space="0"/>
                <w:lang w:val="en-US" w:eastAsia="zh-CN" w:bidi="ar"/>
              </w:rPr>
              <w:t>项目需求咨询</w:t>
            </w:r>
          </w:p>
        </w:tc>
      </w:tr>
      <w:tr w14:paraId="435C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6F2702CE">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项目联系人：李金叶</w:t>
            </w:r>
          </w:p>
        </w:tc>
        <w:tc>
          <w:tcPr>
            <w:tcW w:w="4480" w:type="dxa"/>
            <w:tcBorders>
              <w:top w:val="nil"/>
              <w:left w:val="nil"/>
              <w:bottom w:val="nil"/>
              <w:right w:val="single" w:color="auto" w:sz="4" w:space="0"/>
            </w:tcBorders>
            <w:shd w:val="clear"/>
            <w:vAlign w:val="top"/>
          </w:tcPr>
          <w:p w14:paraId="71B4154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Cambria Math"/>
                <w:kern w:val="2"/>
                <w:sz w:val="21"/>
                <w:szCs w:val="21"/>
                <w:bdr w:val="none" w:color="auto" w:sz="0" w:space="0"/>
                <w:lang w:val="en-US" w:eastAsia="zh-CN" w:bidi="ar"/>
              </w:rPr>
              <w:t>13368087617</w:t>
            </w:r>
          </w:p>
        </w:tc>
      </w:tr>
      <w:tr w14:paraId="7B46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08C257DD">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33E8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3221205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9.2 </w:t>
            </w:r>
            <w:r>
              <w:rPr>
                <w:rFonts w:hint="eastAsia" w:ascii="宋体" w:hAnsi="宋体" w:eastAsia="宋体" w:cs="宋体"/>
                <w:kern w:val="2"/>
                <w:sz w:val="21"/>
                <w:szCs w:val="21"/>
                <w:bdr w:val="none" w:color="auto" w:sz="0" w:space="0"/>
                <w:lang w:val="en-US" w:eastAsia="zh-CN" w:bidi="ar"/>
              </w:rPr>
              <w:t>项目流程咨询</w:t>
            </w:r>
          </w:p>
        </w:tc>
      </w:tr>
      <w:tr w14:paraId="31F9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5281F15C">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平台服务机构：重庆联合产权交易所集团股份有限公司</w:t>
            </w:r>
          </w:p>
        </w:tc>
      </w:tr>
      <w:tr w14:paraId="2833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53E185E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平台联系人：杜老师</w:t>
            </w:r>
          </w:p>
        </w:tc>
        <w:tc>
          <w:tcPr>
            <w:tcW w:w="4480" w:type="dxa"/>
            <w:tcBorders>
              <w:top w:val="nil"/>
              <w:left w:val="nil"/>
              <w:bottom w:val="nil"/>
              <w:right w:val="single" w:color="auto" w:sz="4" w:space="0"/>
            </w:tcBorders>
            <w:shd w:val="clear"/>
            <w:vAlign w:val="top"/>
          </w:tcPr>
          <w:p w14:paraId="51E5DED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023-63626034</w:t>
            </w:r>
          </w:p>
        </w:tc>
      </w:tr>
      <w:tr w14:paraId="3527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7EE5E10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73D6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2515054A">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9.3 </w:t>
            </w:r>
            <w:r>
              <w:rPr>
                <w:rFonts w:hint="eastAsia" w:ascii="宋体" w:hAnsi="宋体" w:eastAsia="宋体" w:cs="宋体"/>
                <w:kern w:val="2"/>
                <w:sz w:val="21"/>
                <w:szCs w:val="21"/>
                <w:bdr w:val="none" w:color="auto" w:sz="0" w:space="0"/>
                <w:lang w:val="en-US" w:eastAsia="zh-CN" w:bidi="ar"/>
              </w:rPr>
              <w:t>采购人联系方式</w:t>
            </w:r>
          </w:p>
        </w:tc>
      </w:tr>
      <w:tr w14:paraId="022F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596B3DB8">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联系人：敬老师</w:t>
            </w:r>
          </w:p>
        </w:tc>
        <w:tc>
          <w:tcPr>
            <w:tcW w:w="4480" w:type="dxa"/>
            <w:tcBorders>
              <w:top w:val="nil"/>
              <w:left w:val="nil"/>
              <w:bottom w:val="nil"/>
              <w:right w:val="single" w:color="auto" w:sz="4" w:space="0"/>
            </w:tcBorders>
            <w:shd w:val="clear"/>
            <w:vAlign w:val="top"/>
          </w:tcPr>
          <w:p w14:paraId="16B08400">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023-88890395</w:t>
            </w:r>
          </w:p>
        </w:tc>
      </w:tr>
      <w:tr w14:paraId="2C25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shd w:val="clear"/>
            <w:vAlign w:val="top"/>
          </w:tcPr>
          <w:p w14:paraId="4DF3DCE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采购人地址：重庆市渝北区嘉州路</w:t>
            </w:r>
            <w:r>
              <w:rPr>
                <w:rFonts w:hint="default" w:ascii="Times New Roman" w:hAnsi="Times New Roman" w:eastAsia="宋体" w:cs="Times New Roman"/>
                <w:kern w:val="2"/>
                <w:sz w:val="21"/>
                <w:szCs w:val="21"/>
                <w:bdr w:val="none" w:color="auto" w:sz="0" w:space="0"/>
                <w:lang w:val="en-US" w:eastAsia="zh-CN" w:bidi="ar"/>
              </w:rPr>
              <w:t>88</w:t>
            </w:r>
            <w:r>
              <w:rPr>
                <w:rFonts w:hint="eastAsia" w:ascii="宋体" w:hAnsi="宋体" w:eastAsia="宋体" w:cs="宋体"/>
                <w:kern w:val="2"/>
                <w:sz w:val="21"/>
                <w:szCs w:val="21"/>
                <w:bdr w:val="none" w:color="auto" w:sz="0" w:space="0"/>
                <w:lang w:val="en-US" w:eastAsia="zh-CN" w:bidi="ar"/>
              </w:rPr>
              <w:t>号中渝国际都会</w:t>
            </w:r>
            <w:r>
              <w:rPr>
                <w:rFonts w:hint="default" w:ascii="Times New Roman" w:hAnsi="Times New Roman" w:eastAsia="宋体" w:cs="Times New Roman"/>
                <w:kern w:val="2"/>
                <w:sz w:val="21"/>
                <w:szCs w:val="21"/>
                <w:bdr w:val="none" w:color="auto" w:sz="0" w:space="0"/>
                <w:lang w:val="en-US" w:eastAsia="zh-CN" w:bidi="ar"/>
              </w:rPr>
              <w:t>4</w:t>
            </w:r>
            <w:r>
              <w:rPr>
                <w:rFonts w:hint="eastAsia" w:ascii="宋体" w:hAnsi="宋体" w:eastAsia="宋体" w:cs="宋体"/>
                <w:kern w:val="2"/>
                <w:sz w:val="21"/>
                <w:szCs w:val="21"/>
                <w:bdr w:val="none" w:color="auto" w:sz="0" w:space="0"/>
                <w:lang w:val="en-US" w:eastAsia="zh-CN" w:bidi="ar"/>
              </w:rPr>
              <w:t>号写字楼</w:t>
            </w:r>
            <w:r>
              <w:rPr>
                <w:rFonts w:hint="default" w:ascii="Times New Roman" w:hAnsi="Times New Roman" w:eastAsia="宋体" w:cs="Times New Roman"/>
                <w:kern w:val="2"/>
                <w:sz w:val="21"/>
                <w:szCs w:val="21"/>
                <w:bdr w:val="none" w:color="auto" w:sz="0" w:space="0"/>
                <w:lang w:val="en-US" w:eastAsia="zh-CN" w:bidi="ar"/>
              </w:rPr>
              <w:t>21</w:t>
            </w:r>
            <w:r>
              <w:rPr>
                <w:rFonts w:hint="eastAsia" w:ascii="宋体" w:hAnsi="宋体" w:eastAsia="宋体" w:cs="宋体"/>
                <w:kern w:val="2"/>
                <w:sz w:val="21"/>
                <w:szCs w:val="21"/>
                <w:bdr w:val="none" w:color="auto" w:sz="0" w:space="0"/>
                <w:lang w:val="en-US" w:eastAsia="zh-CN" w:bidi="ar"/>
              </w:rPr>
              <w:t>层</w:t>
            </w:r>
          </w:p>
        </w:tc>
      </w:tr>
    </w:tbl>
    <w:p w14:paraId="4C2C449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r>
        <w:rPr>
          <w:rFonts w:hint="eastAsia" w:ascii="Times New Roman" w:hAnsi="Times New Roman" w:eastAsia="宋体" w:cs="Cambria Math"/>
          <w:kern w:val="2"/>
          <w:sz w:val="21"/>
          <w:szCs w:val="21"/>
          <w:lang w:val="en-US" w:eastAsia="zh-CN" w:bidi="ar"/>
        </w:rPr>
        <w:t>附件：重庆三峡银行分支行老旧网络设备替换项目询比文件</w:t>
      </w:r>
      <w:bookmarkStart w:id="0" w:name="_GoBack"/>
      <w:bookmarkEnd w:id="0"/>
    </w:p>
    <w:p w14:paraId="057A156C">
      <w:pPr>
        <w:keepNext w:val="0"/>
        <w:keepLines w:val="0"/>
        <w:widowControl w:val="0"/>
        <w:suppressLineNumbers w:val="0"/>
        <w:autoSpaceDE w:val="0"/>
        <w:autoSpaceDN w:val="0"/>
        <w:spacing w:before="0" w:beforeAutospacing="0" w:after="0" w:afterAutospacing="0" w:line="360" w:lineRule="auto"/>
        <w:ind w:left="0" w:right="0" w:firstLine="0" w:firstLineChars="0"/>
        <w:jc w:val="right"/>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重庆三峡银行股份有限公司</w:t>
      </w:r>
    </w:p>
    <w:p w14:paraId="74DDD654">
      <w:pPr>
        <w:keepNext w:val="0"/>
        <w:keepLines w:val="0"/>
        <w:widowControl w:val="0"/>
        <w:suppressLineNumbers w:val="0"/>
        <w:autoSpaceDE w:val="0"/>
        <w:autoSpaceDN w:val="0"/>
        <w:spacing w:before="0" w:beforeAutospacing="0" w:after="0" w:afterAutospacing="0" w:line="360" w:lineRule="auto"/>
        <w:ind w:left="0" w:right="0" w:firstLine="420" w:firstLineChars="200"/>
        <w:jc w:val="right"/>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202</w:t>
      </w:r>
      <w:r>
        <w:rPr>
          <w:rFonts w:hint="default" w:ascii="Times New Roman" w:hAnsi="Times New Roman" w:eastAsia="宋体" w:cs="Cambria Math"/>
          <w:kern w:val="2"/>
          <w:sz w:val="21"/>
          <w:szCs w:val="21"/>
          <w:lang w:val="en-US" w:eastAsia="zh-CN" w:bidi="ar"/>
        </w:rPr>
        <w:t>5</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25</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769924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 w:name="Cambria Math">
    <w:altName w:val="DejaVu Math TeX Gyre"/>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A0C0C"/>
    <w:rsid w:val="7D7A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tabs>
        <w:tab w:val="left" w:pos="3360"/>
      </w:tabs>
      <w:autoSpaceDE w:val="0"/>
      <w:autoSpaceDN w:val="0"/>
      <w:snapToGrid w:val="0"/>
      <w:spacing w:before="0" w:beforeAutospacing="0" w:after="0" w:afterAutospacing="0" w:line="600" w:lineRule="exact"/>
      <w:ind w:left="0" w:right="0" w:firstLine="0" w:firstLineChars="0"/>
      <w:jc w:val="center"/>
      <w:outlineLvl w:val="0"/>
    </w:pPr>
    <w:rPr>
      <w:rFonts w:hint="default" w:ascii="Times New Roman" w:hAnsi="Times New Roman" w:eastAsia="宋体" w:cs="等线 Light"/>
      <w:b/>
      <w:bCs/>
      <w:kern w:val="0"/>
      <w:sz w:val="44"/>
      <w:szCs w:val="44"/>
      <w:lang w:val="en-US" w:eastAsia="zh-CN" w:bidi="ar"/>
    </w:rPr>
  </w:style>
  <w:style w:type="paragraph" w:styleId="3">
    <w:name w:val="heading 2"/>
    <w:basedOn w:val="1"/>
    <w:next w:val="1"/>
    <w:semiHidden/>
    <w:unhideWhenUsed/>
    <w:qFormat/>
    <w:uiPriority w:val="0"/>
    <w:pPr>
      <w:keepNext w:val="0"/>
      <w:keepLines w:val="0"/>
      <w:widowControl w:val="0"/>
      <w:suppressLineNumbers w:val="0"/>
      <w:autoSpaceDE w:val="0"/>
      <w:autoSpaceDN w:val="0"/>
      <w:spacing w:before="0" w:beforeAutospacing="0" w:after="0" w:afterAutospacing="0" w:line="600" w:lineRule="exact"/>
      <w:ind w:left="0" w:right="0" w:firstLine="0" w:firstLineChars="0"/>
      <w:jc w:val="both"/>
      <w:outlineLvl w:val="1"/>
    </w:pPr>
    <w:rPr>
      <w:rFonts w:hint="default" w:ascii="Times New Roman" w:hAnsi="Times New Roman" w:eastAsia="宋体" w:cs="Times New Roman"/>
      <w:b/>
      <w:bCs/>
      <w:kern w:val="2"/>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表格（标题）"/>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center"/>
    </w:pPr>
    <w:rPr>
      <w:rFonts w:hint="default" w:ascii="Times New Roman" w:hAnsi="Times New Roman" w:eastAsia="宋体" w:cs="Cambria Math"/>
      <w:b/>
      <w:bCs/>
      <w:kern w:val="2"/>
      <w:sz w:val="21"/>
      <w:szCs w:val="21"/>
      <w:lang w:val="en-US" w:eastAsia="zh-CN" w:bidi="ar"/>
    </w:rPr>
  </w:style>
  <w:style w:type="paragraph" w:customStyle="1" w:styleId="7">
    <w:name w:val="表格"/>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both"/>
    </w:pPr>
    <w:rPr>
      <w:rFonts w:hint="default" w:ascii="Times New Roman" w:hAnsi="Times New Roman" w:eastAsia="宋体" w:cs="Cambria Math"/>
      <w:bCs/>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2025-11-25T11:36:00Z</dcterms:created>
  <dc:creator>交易中心-柏</dc:creator>
  <cp:lastModifiedBy>交易中心-柏</cp:lastModifiedBy>
  <dcterms:modified xsi:type="dcterms:W3CDTF">2025-11-25T11:37:00Z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30D6A5059A3B8F7A2A2425693DE7960E_41</vt:lpwstr>
  </property>
</Properties>
</file>